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6C9C" w14:textId="39C8E297" w:rsidR="002B7FCD" w:rsidRPr="00AF41C5" w:rsidRDefault="002B7FCD" w:rsidP="00AF41C5">
      <w:pPr>
        <w:jc w:val="center"/>
        <w:rPr>
          <w:b/>
          <w:bCs/>
        </w:rPr>
      </w:pPr>
      <w:r w:rsidRPr="00AF41C5">
        <w:rPr>
          <w:b/>
          <w:bCs/>
        </w:rPr>
        <w:t>OBJETO</w:t>
      </w:r>
      <w:r w:rsidR="005D3854" w:rsidRPr="00AF41C5">
        <w:rPr>
          <w:b/>
          <w:bCs/>
        </w:rPr>
        <w:t xml:space="preserve"> Y AMBITO DE APLICACIÓN DEL MANUAL </w:t>
      </w:r>
      <w:r w:rsidR="00F65674">
        <w:rPr>
          <w:b/>
          <w:bCs/>
        </w:rPr>
        <w:t>DE REMUNERACIONES DE LOS SERVIDORES PÚBLICOS DE LA AGENCIA ESTATAL DE DESARROLLO ENERGÉTICO 2024.</w:t>
      </w:r>
    </w:p>
    <w:p w14:paraId="71B42664" w14:textId="77777777" w:rsidR="002B7FCD" w:rsidRDefault="002B7FCD" w:rsidP="002B7FCD">
      <w:pPr>
        <w:pStyle w:val="Prrafodelista"/>
        <w:ind w:left="1080"/>
      </w:pPr>
    </w:p>
    <w:p w14:paraId="62257215" w14:textId="3F8A46C7" w:rsidR="00C742DE" w:rsidRDefault="00B716EB" w:rsidP="00B716EB">
      <w:pPr>
        <w:jc w:val="both"/>
      </w:pPr>
      <w:r w:rsidRPr="001C6E67">
        <w:rPr>
          <w:b/>
          <w:bCs/>
        </w:rPr>
        <w:t>Artículo 1</w:t>
      </w:r>
      <w:r>
        <w:t xml:space="preserve">.- El presente </w:t>
      </w:r>
      <w:r w:rsidR="005D3854">
        <w:t xml:space="preserve">manual es un </w:t>
      </w:r>
      <w:r>
        <w:t>ordenamiento</w:t>
      </w:r>
      <w:r w:rsidR="005D3854">
        <w:t xml:space="preserve"> de carácter público y </w:t>
      </w:r>
      <w:r>
        <w:t xml:space="preserve">tiene por objeto establecer las disposiciones generales para regular el otorgamiento de las remuneraciones de </w:t>
      </w:r>
      <w:r w:rsidR="005D3854">
        <w:t xml:space="preserve">las personas servidoras públicas </w:t>
      </w:r>
      <w:r>
        <w:t xml:space="preserve">de confianza, de base y eventuales con plaza </w:t>
      </w:r>
      <w:r w:rsidR="002366E2">
        <w:t>en</w:t>
      </w:r>
      <w:r>
        <w:t xml:space="preserve"> la Agencia Estatal de Desarrollo Energético.</w:t>
      </w:r>
    </w:p>
    <w:p w14:paraId="39597601" w14:textId="3810C94C" w:rsidR="002B7FCD" w:rsidRDefault="002B7FCD" w:rsidP="00B716EB">
      <w:pPr>
        <w:jc w:val="both"/>
      </w:pPr>
    </w:p>
    <w:p w14:paraId="51A53434" w14:textId="46D204B1" w:rsidR="00A36338" w:rsidRDefault="00A36338" w:rsidP="00A36338">
      <w:pPr>
        <w:jc w:val="center"/>
      </w:pPr>
    </w:p>
    <w:p w14:paraId="020AE54D" w14:textId="58859DE7" w:rsidR="00A36338" w:rsidRPr="003277D8" w:rsidRDefault="00A87199" w:rsidP="00A36338">
      <w:pPr>
        <w:pStyle w:val="Prrafodelista"/>
        <w:numPr>
          <w:ilvl w:val="0"/>
          <w:numId w:val="1"/>
        </w:numPr>
        <w:jc w:val="center"/>
        <w:rPr>
          <w:b/>
          <w:bCs/>
        </w:rPr>
      </w:pPr>
      <w:r>
        <w:rPr>
          <w:b/>
          <w:bCs/>
        </w:rPr>
        <w:t>UNIDADES RESPONSABLES</w:t>
      </w:r>
    </w:p>
    <w:p w14:paraId="480124ED" w14:textId="77777777" w:rsidR="00A36338" w:rsidRDefault="00A36338" w:rsidP="00A36338">
      <w:pPr>
        <w:pStyle w:val="Prrafodelista"/>
        <w:ind w:left="1080"/>
      </w:pPr>
    </w:p>
    <w:p w14:paraId="1E547B3B" w14:textId="0B71F96E" w:rsidR="00A36338" w:rsidRDefault="00A36338" w:rsidP="00A36338">
      <w:pPr>
        <w:jc w:val="both"/>
      </w:pPr>
      <w:r w:rsidRPr="003277D8">
        <w:rPr>
          <w:b/>
          <w:bCs/>
        </w:rPr>
        <w:t xml:space="preserve">Artículo </w:t>
      </w:r>
      <w:r w:rsidR="00A52A89">
        <w:rPr>
          <w:b/>
          <w:bCs/>
        </w:rPr>
        <w:t>2</w:t>
      </w:r>
      <w:r w:rsidRPr="003277D8">
        <w:rPr>
          <w:b/>
          <w:bCs/>
        </w:rPr>
        <w:t>.-</w:t>
      </w:r>
      <w:r>
        <w:t xml:space="preserve"> Las unidades responsables de vigilar la aplicación y observancia de las disposiciones contenidas en el </w:t>
      </w:r>
      <w:r w:rsidR="002366E2">
        <w:t xml:space="preserve">presente </w:t>
      </w:r>
      <w:r>
        <w:t>Manual son: La Dirección de Administración y Finanzas y la Jefatura de</w:t>
      </w:r>
      <w:r w:rsidR="00622A65">
        <w:t>l Departamento</w:t>
      </w:r>
      <w:r>
        <w:t xml:space="preserve"> Administra</w:t>
      </w:r>
      <w:r w:rsidR="00622A65">
        <w:t>tivo</w:t>
      </w:r>
      <w:r>
        <w:t xml:space="preserve"> de la Agencia Estatal de Desarrollo Energético de conformidad con el artículo </w:t>
      </w:r>
      <w:r w:rsidR="00586910">
        <w:t>31, fracción IV y artículo 33 fracción I</w:t>
      </w:r>
      <w:r w:rsidR="0072153A">
        <w:t>, respectivamente, del Estatuto Orgánico de la Agencia Estatal de Desarrollo Energético, y se deberá observar lo dispuesto en la Ley de Presupuesto de Egresos, Contabilidad Gubernamental y Gasto Público del Estado de Chihuahua</w:t>
      </w:r>
      <w:r w:rsidR="008F5747">
        <w:t xml:space="preserve"> y</w:t>
      </w:r>
      <w:r w:rsidR="0072153A">
        <w:t xml:space="preserve"> el Presupuesto de Egresos del Estado de Chihuahua para el Ejercicio Fiscal </w:t>
      </w:r>
      <w:r w:rsidR="00E16178">
        <w:t>vigente</w:t>
      </w:r>
      <w:r w:rsidR="0072153A">
        <w:t>.</w:t>
      </w:r>
      <w:r w:rsidR="00586910">
        <w:t xml:space="preserve"> </w:t>
      </w:r>
    </w:p>
    <w:p w14:paraId="68A41FA0" w14:textId="665F9E5E" w:rsidR="00C742DE" w:rsidRDefault="00C742DE" w:rsidP="00C742DE">
      <w:pPr>
        <w:pStyle w:val="Prrafodelista"/>
        <w:ind w:left="1080"/>
        <w:jc w:val="both"/>
      </w:pPr>
    </w:p>
    <w:p w14:paraId="7D4B6113" w14:textId="4FD80971" w:rsidR="007B569F" w:rsidRDefault="007B569F" w:rsidP="007B569F">
      <w:pPr>
        <w:pStyle w:val="Prrafodelista"/>
        <w:ind w:left="1080"/>
        <w:jc w:val="center"/>
      </w:pPr>
    </w:p>
    <w:p w14:paraId="2DEF117D" w14:textId="45E6530B" w:rsidR="007B569F" w:rsidRPr="003277D8" w:rsidRDefault="007B569F" w:rsidP="007B569F">
      <w:pPr>
        <w:pStyle w:val="Prrafodelista"/>
        <w:numPr>
          <w:ilvl w:val="0"/>
          <w:numId w:val="1"/>
        </w:numPr>
        <w:jc w:val="center"/>
        <w:rPr>
          <w:b/>
          <w:bCs/>
        </w:rPr>
      </w:pPr>
      <w:r w:rsidRPr="003277D8">
        <w:rPr>
          <w:b/>
          <w:bCs/>
        </w:rPr>
        <w:t>DEFINICIÓN DE CONCEPTOS</w:t>
      </w:r>
    </w:p>
    <w:p w14:paraId="7BA587D9" w14:textId="18597AE8" w:rsidR="007B569F" w:rsidRDefault="007B569F" w:rsidP="007B569F">
      <w:pPr>
        <w:jc w:val="both"/>
      </w:pPr>
    </w:p>
    <w:p w14:paraId="3BCCDF7D" w14:textId="1F779E5A" w:rsidR="007B569F" w:rsidRDefault="00252325" w:rsidP="007B569F">
      <w:pPr>
        <w:jc w:val="both"/>
      </w:pPr>
      <w:r w:rsidRPr="003277D8">
        <w:rPr>
          <w:b/>
          <w:bCs/>
        </w:rPr>
        <w:t xml:space="preserve">Artículo </w:t>
      </w:r>
      <w:r w:rsidR="00A52A89">
        <w:rPr>
          <w:b/>
          <w:bCs/>
        </w:rPr>
        <w:t>3</w:t>
      </w:r>
      <w:r>
        <w:t xml:space="preserve">.- Para los efectos </w:t>
      </w:r>
      <w:r w:rsidR="00E32F0B">
        <w:t>de este ordenamiento,</w:t>
      </w:r>
      <w:r>
        <w:t xml:space="preserve"> se entenderá por:</w:t>
      </w:r>
    </w:p>
    <w:p w14:paraId="274DEFE0" w14:textId="73F81F57" w:rsidR="00252325" w:rsidRDefault="00252325" w:rsidP="007B569F">
      <w:pPr>
        <w:jc w:val="both"/>
      </w:pPr>
    </w:p>
    <w:p w14:paraId="0CA32971" w14:textId="7CA68C92" w:rsidR="00D35317" w:rsidRDefault="00252325" w:rsidP="00D35317">
      <w:pPr>
        <w:pStyle w:val="Prrafodelista"/>
        <w:numPr>
          <w:ilvl w:val="0"/>
          <w:numId w:val="4"/>
        </w:numPr>
        <w:jc w:val="both"/>
      </w:pPr>
      <w:r w:rsidRPr="003277D8">
        <w:rPr>
          <w:b/>
          <w:bCs/>
        </w:rPr>
        <w:t>Agencia:</w:t>
      </w:r>
      <w:r>
        <w:t xml:space="preserve"> </w:t>
      </w:r>
      <w:r w:rsidR="008656D6">
        <w:t xml:space="preserve">El Organismo Público Descentralizado denominado </w:t>
      </w:r>
      <w:r>
        <w:t>Agencia Estatal de Desarrollo Energético</w:t>
      </w:r>
      <w:r w:rsidR="0030610A">
        <w:t>.</w:t>
      </w:r>
    </w:p>
    <w:p w14:paraId="57987AA8" w14:textId="77777777" w:rsidR="00D35317" w:rsidRDefault="00D35317" w:rsidP="00D35317">
      <w:pPr>
        <w:pStyle w:val="Prrafodelista"/>
        <w:ind w:left="1425"/>
        <w:jc w:val="both"/>
      </w:pPr>
    </w:p>
    <w:p w14:paraId="5AE8DE09" w14:textId="3D92572A" w:rsidR="009266BD" w:rsidRDefault="00D35317" w:rsidP="00D35317">
      <w:pPr>
        <w:pStyle w:val="Prrafodelista"/>
        <w:numPr>
          <w:ilvl w:val="0"/>
          <w:numId w:val="4"/>
        </w:numPr>
        <w:jc w:val="both"/>
      </w:pPr>
      <w:r w:rsidRPr="00D35317">
        <w:rPr>
          <w:b/>
        </w:rPr>
        <w:t xml:space="preserve">Compensación. </w:t>
      </w:r>
      <w:r>
        <w:t>Percepción variable ordinaria complementaria al sueldo base tabular que se otorga a la persona servidora pública que corresponda de acuerdo con sus responsabilidades, funciones y puesto. Asimismo, esta no forma parte de la base de cálculo de las cuotas y aportaciones de seguridad social. De igual forma</w:t>
      </w:r>
      <w:r w:rsidR="00354FB5">
        <w:t>,</w:t>
      </w:r>
      <w:r>
        <w:t xml:space="preserve"> no parte de la base de cálculo para determinar prestaciones básicas, salvo el caso de aguinaldo o gratificación anual o en los supuestos en que en forma expresa determinen las disposiciones aplicables.</w:t>
      </w:r>
    </w:p>
    <w:p w14:paraId="56BE3AF6" w14:textId="77777777" w:rsidR="009266BD" w:rsidRPr="009266BD" w:rsidRDefault="009266BD" w:rsidP="009266BD">
      <w:pPr>
        <w:pStyle w:val="Prrafodelista"/>
        <w:ind w:left="1425"/>
        <w:jc w:val="both"/>
      </w:pPr>
    </w:p>
    <w:p w14:paraId="3A4AD389" w14:textId="279560F9" w:rsidR="009266BD" w:rsidRPr="009266BD" w:rsidRDefault="009266BD" w:rsidP="009266BD">
      <w:pPr>
        <w:pStyle w:val="Prrafodelista"/>
        <w:numPr>
          <w:ilvl w:val="0"/>
          <w:numId w:val="4"/>
        </w:numPr>
        <w:jc w:val="both"/>
        <w:rPr>
          <w:b/>
        </w:rPr>
      </w:pPr>
      <w:r w:rsidRPr="009266BD">
        <w:rPr>
          <w:b/>
        </w:rPr>
        <w:t>Despensa.</w:t>
      </w:r>
      <w:r>
        <w:t xml:space="preserve"> Corresponde a percepciones ordinarias complementarias al sueldo base tabular que se cubren a las personas servidoras públicas de confianza y base que corresponda, de conformidad al presente Manual. Estas percepciones no forman parte de la base de cálculo para determinar las prestaciones básicas, así como las cuotas y aportaciones de seguridad social, salvo aquellas que en forma expresa determinen las disposiciones aplicables. De igual manera, dichos conceptos de pago no podrán formar parte de la base de cálculo para efectos de indemnización o liquidación, salvo por orden de autoridad competente. </w:t>
      </w:r>
    </w:p>
    <w:p w14:paraId="1D261524" w14:textId="294BE443" w:rsidR="00252325" w:rsidRDefault="00252325" w:rsidP="00252325">
      <w:pPr>
        <w:ind w:left="705"/>
        <w:jc w:val="both"/>
      </w:pPr>
    </w:p>
    <w:p w14:paraId="1C3B438C" w14:textId="77777777" w:rsidR="00BC3A3F" w:rsidRDefault="00BC3A3F" w:rsidP="00A13019">
      <w:pPr>
        <w:pStyle w:val="Prrafodelista"/>
        <w:ind w:left="1425"/>
      </w:pPr>
    </w:p>
    <w:p w14:paraId="289B0D6E" w14:textId="0F27AB33" w:rsidR="00BC3A3F" w:rsidRDefault="00BC3A3F" w:rsidP="00FD67CD">
      <w:pPr>
        <w:pStyle w:val="Prrafodelista"/>
        <w:numPr>
          <w:ilvl w:val="0"/>
          <w:numId w:val="4"/>
        </w:numPr>
        <w:jc w:val="both"/>
      </w:pPr>
      <w:r w:rsidRPr="00916AE7">
        <w:rPr>
          <w:b/>
          <w:bCs/>
        </w:rPr>
        <w:t>Manual:</w:t>
      </w:r>
      <w:r>
        <w:t xml:space="preserve"> Manual de Administración de Remuneraciones </w:t>
      </w:r>
      <w:r w:rsidR="008656D6">
        <w:t xml:space="preserve">y Compensaciones de del Organismo Público </w:t>
      </w:r>
      <w:r w:rsidR="005E1550">
        <w:t>d</w:t>
      </w:r>
      <w:r w:rsidR="008656D6">
        <w:t xml:space="preserve">escentralizado denominado </w:t>
      </w:r>
      <w:r>
        <w:t>Agencia</w:t>
      </w:r>
      <w:r w:rsidR="008656D6">
        <w:t xml:space="preserve"> Estatal de </w:t>
      </w:r>
      <w:r w:rsidR="008656D6">
        <w:lastRenderedPageBreak/>
        <w:t xml:space="preserve">Desarrollo Energético. </w:t>
      </w:r>
    </w:p>
    <w:p w14:paraId="50827EBA" w14:textId="77777777" w:rsidR="00BC3A3F" w:rsidRDefault="00BC3A3F" w:rsidP="008F5747">
      <w:pPr>
        <w:pStyle w:val="Prrafodelista"/>
        <w:ind w:left="1425"/>
        <w:jc w:val="both"/>
      </w:pPr>
    </w:p>
    <w:p w14:paraId="1A27F573" w14:textId="3BECF2C3" w:rsidR="00252325" w:rsidRPr="00731FC7" w:rsidRDefault="00252325" w:rsidP="008F5747">
      <w:pPr>
        <w:pStyle w:val="Prrafodelista"/>
        <w:numPr>
          <w:ilvl w:val="0"/>
          <w:numId w:val="4"/>
        </w:numPr>
        <w:jc w:val="both"/>
      </w:pPr>
      <w:r w:rsidRPr="00731FC7">
        <w:rPr>
          <w:b/>
          <w:bCs/>
        </w:rPr>
        <w:t>Puesto:</w:t>
      </w:r>
      <w:r w:rsidRPr="00731FC7">
        <w:t xml:space="preserve"> </w:t>
      </w:r>
      <w:r w:rsidR="008656D6" w:rsidRPr="00731FC7">
        <w:t xml:space="preserve">Unidad de trabajo especifica e impersonal, constituida por un conjunto de funciones que corresponde desempeñarse e implica deberes específicos y delimita jerarquías dentro de la estructura de organización. </w:t>
      </w:r>
    </w:p>
    <w:p w14:paraId="0E02C784" w14:textId="77777777" w:rsidR="00E16178" w:rsidRDefault="00E16178" w:rsidP="00FD67CD">
      <w:pPr>
        <w:pStyle w:val="Prrafodelista"/>
        <w:jc w:val="both"/>
      </w:pPr>
    </w:p>
    <w:p w14:paraId="23083C6C" w14:textId="3087431C" w:rsidR="00E16178" w:rsidRDefault="00E16178" w:rsidP="008F5747">
      <w:pPr>
        <w:pStyle w:val="Prrafodelista"/>
        <w:numPr>
          <w:ilvl w:val="0"/>
          <w:numId w:val="4"/>
        </w:numPr>
        <w:jc w:val="both"/>
      </w:pPr>
      <w:r w:rsidRPr="00AF41C5">
        <w:rPr>
          <w:b/>
          <w:bCs/>
        </w:rPr>
        <w:t>Percepciones</w:t>
      </w:r>
      <w:r>
        <w:t xml:space="preserve">: </w:t>
      </w:r>
      <w:r w:rsidR="003E3E1A">
        <w:t>C</w:t>
      </w:r>
      <w:r>
        <w:t xml:space="preserve">onceptos que conforman el total de ingresos monetarios, prestaciones y beneficios que reciban </w:t>
      </w:r>
      <w:r w:rsidR="003E3E1A">
        <w:t>las personas servidoras</w:t>
      </w:r>
      <w:r w:rsidR="005E1550">
        <w:t xml:space="preserve"> </w:t>
      </w:r>
      <w:r w:rsidR="003E3E1A">
        <w:t>públicas, de acuerdo con su puesto, nivel jerárquico</w:t>
      </w:r>
      <w:r w:rsidR="00BA488E">
        <w:t>, su cálculo, criterio y actividades.</w:t>
      </w:r>
      <w:r w:rsidR="003E3E1A">
        <w:t xml:space="preserve"> </w:t>
      </w:r>
    </w:p>
    <w:p w14:paraId="295BA665" w14:textId="77777777" w:rsidR="00252325" w:rsidRDefault="00252325" w:rsidP="00252325">
      <w:pPr>
        <w:pStyle w:val="Prrafodelista"/>
      </w:pPr>
    </w:p>
    <w:p w14:paraId="5CB3F3BB" w14:textId="50265C91" w:rsidR="005E1550" w:rsidRDefault="00143B50" w:rsidP="00AF41C5">
      <w:pPr>
        <w:pStyle w:val="Prrafodelista"/>
        <w:ind w:left="1425"/>
        <w:jc w:val="both"/>
      </w:pPr>
      <w:r>
        <w:t xml:space="preserve"> </w:t>
      </w:r>
    </w:p>
    <w:p w14:paraId="7192C7E2" w14:textId="02F0AE3A" w:rsidR="003E3E1A" w:rsidRDefault="00E32F0B" w:rsidP="008A5293">
      <w:pPr>
        <w:pStyle w:val="Prrafodelista"/>
        <w:numPr>
          <w:ilvl w:val="0"/>
          <w:numId w:val="4"/>
        </w:numPr>
        <w:jc w:val="both"/>
      </w:pPr>
      <w:r w:rsidRPr="00AF41C5">
        <w:rPr>
          <w:b/>
          <w:bCs/>
        </w:rPr>
        <w:t>Personas Servidoras Públicas</w:t>
      </w:r>
      <w:r>
        <w:t xml:space="preserve">: </w:t>
      </w:r>
      <w:r w:rsidR="00FD67CD">
        <w:t>P</w:t>
      </w:r>
      <w:r w:rsidR="00E80D25">
        <w:t>ersonas que desempeñan un empleo, cargo o comisión en el Organismo Público Descentralizado denominado Agencia Estatal de Desarrollo Energético.</w:t>
      </w:r>
    </w:p>
    <w:p w14:paraId="6B832F9B" w14:textId="77777777" w:rsidR="005E1550" w:rsidRDefault="005E1550" w:rsidP="00AF41C5">
      <w:pPr>
        <w:pStyle w:val="Prrafodelista"/>
        <w:ind w:left="1425"/>
        <w:jc w:val="both"/>
      </w:pPr>
    </w:p>
    <w:p w14:paraId="49C97F69" w14:textId="57DEFDA2" w:rsidR="005E1550" w:rsidRDefault="003E3E1A" w:rsidP="008A5293">
      <w:pPr>
        <w:pStyle w:val="Prrafodelista"/>
        <w:numPr>
          <w:ilvl w:val="0"/>
          <w:numId w:val="4"/>
        </w:numPr>
        <w:jc w:val="both"/>
      </w:pPr>
      <w:r>
        <w:rPr>
          <w:b/>
          <w:bCs/>
        </w:rPr>
        <w:t>Plaza</w:t>
      </w:r>
      <w:r w:rsidRPr="00AF41C5">
        <w:t>:</w:t>
      </w:r>
      <w:r>
        <w:t xml:space="preserve"> Posición presupuestaria que respalda un puesto, la cual no puede ser ocupada por </w:t>
      </w:r>
      <w:r w:rsidR="005E1550">
        <w:t>más</w:t>
      </w:r>
      <w:r>
        <w:t xml:space="preserve"> de un servidor público y que tiene una </w:t>
      </w:r>
      <w:r w:rsidR="00FD67CD">
        <w:t xml:space="preserve">función </w:t>
      </w:r>
      <w:r>
        <w:t>determinada.</w:t>
      </w:r>
    </w:p>
    <w:p w14:paraId="31AD57D6" w14:textId="77777777" w:rsidR="004408A1" w:rsidRDefault="004408A1" w:rsidP="004408A1">
      <w:pPr>
        <w:pStyle w:val="Prrafodelista"/>
      </w:pPr>
    </w:p>
    <w:p w14:paraId="03A37ADE" w14:textId="4756355B" w:rsidR="004408A1" w:rsidRDefault="004408A1" w:rsidP="004408A1">
      <w:pPr>
        <w:pStyle w:val="Prrafodelista"/>
        <w:numPr>
          <w:ilvl w:val="0"/>
          <w:numId w:val="4"/>
        </w:numPr>
        <w:jc w:val="both"/>
      </w:pPr>
      <w:r w:rsidRPr="003C21EA">
        <w:rPr>
          <w:b/>
          <w:bCs/>
        </w:rPr>
        <w:t>Remuneraciones</w:t>
      </w:r>
      <w:r>
        <w:t>: Percepción conformada por sueldo base, compensación y otras prestaciones.</w:t>
      </w:r>
    </w:p>
    <w:p w14:paraId="417C3385" w14:textId="77777777" w:rsidR="004408A1" w:rsidRDefault="004408A1" w:rsidP="00D35317">
      <w:pPr>
        <w:pStyle w:val="Prrafodelista"/>
      </w:pPr>
    </w:p>
    <w:p w14:paraId="3C820CBD" w14:textId="6F940348" w:rsidR="009266BD" w:rsidRDefault="009266BD" w:rsidP="009266BD">
      <w:pPr>
        <w:pStyle w:val="Prrafodelista"/>
        <w:numPr>
          <w:ilvl w:val="0"/>
          <w:numId w:val="4"/>
        </w:numPr>
        <w:jc w:val="both"/>
      </w:pPr>
      <w:r w:rsidRPr="009266BD">
        <w:rPr>
          <w:b/>
        </w:rPr>
        <w:t>Sueldo Base.</w:t>
      </w:r>
      <w:r>
        <w:t xml:space="preserve"> La remuneración que debe pagarse a las personas servidoras públicas de la Agencia por los servicios prestados, de acuerdo con el tabulador autorizado por un período determinado, y que constituye la base de cálculo aplicable para computar las prestaciones básicas, así como las cuotas y aportaciones por concepto de seguridad social.</w:t>
      </w:r>
    </w:p>
    <w:p w14:paraId="5229BFF3" w14:textId="77777777" w:rsidR="005E1550" w:rsidRDefault="005E1550" w:rsidP="00D45D39"/>
    <w:p w14:paraId="51B85B8A" w14:textId="2FE39B4C" w:rsidR="003E3E1A" w:rsidRDefault="003E3E1A" w:rsidP="00AF41C5">
      <w:pPr>
        <w:pStyle w:val="Prrafodelista"/>
        <w:ind w:left="1425"/>
        <w:jc w:val="both"/>
      </w:pPr>
      <w:r>
        <w:t xml:space="preserve"> </w:t>
      </w:r>
    </w:p>
    <w:p w14:paraId="36547770" w14:textId="14540413" w:rsidR="008A5293" w:rsidRPr="003277D8" w:rsidRDefault="008A5293" w:rsidP="00AF41C5">
      <w:pPr>
        <w:pStyle w:val="Prrafodelista"/>
        <w:numPr>
          <w:ilvl w:val="0"/>
          <w:numId w:val="1"/>
        </w:numPr>
        <w:jc w:val="center"/>
        <w:rPr>
          <w:b/>
          <w:bCs/>
        </w:rPr>
      </w:pPr>
      <w:r w:rsidRPr="003277D8">
        <w:rPr>
          <w:b/>
          <w:bCs/>
        </w:rPr>
        <w:t>SISTEMA DE PERCEPCIONES Y FECHAS DE PAGO</w:t>
      </w:r>
    </w:p>
    <w:p w14:paraId="762D1462" w14:textId="2A312254" w:rsidR="008A5293" w:rsidRDefault="008A5293" w:rsidP="008A5293">
      <w:pPr>
        <w:jc w:val="center"/>
      </w:pPr>
    </w:p>
    <w:p w14:paraId="318A0BE6" w14:textId="25E50C4A" w:rsidR="008A5293" w:rsidRDefault="008A5293" w:rsidP="008A5293">
      <w:pPr>
        <w:jc w:val="both"/>
      </w:pPr>
      <w:r w:rsidRPr="00B75C7C">
        <w:rPr>
          <w:b/>
          <w:bCs/>
        </w:rPr>
        <w:t xml:space="preserve">Artículo </w:t>
      </w:r>
      <w:r w:rsidR="00731FC7">
        <w:rPr>
          <w:b/>
          <w:bCs/>
        </w:rPr>
        <w:t>4</w:t>
      </w:r>
      <w:r w:rsidRPr="00B75C7C">
        <w:rPr>
          <w:b/>
          <w:bCs/>
        </w:rPr>
        <w:t>.-</w:t>
      </w:r>
      <w:r>
        <w:t xml:space="preserve"> </w:t>
      </w:r>
      <w:r w:rsidR="00E16178" w:rsidRPr="00331BA8">
        <w:t>Las</w:t>
      </w:r>
      <w:r w:rsidRPr="00331BA8">
        <w:t xml:space="preserve"> percepciones</w:t>
      </w:r>
      <w:r w:rsidR="00991301" w:rsidRPr="00331BA8">
        <w:t xml:space="preserve">, </w:t>
      </w:r>
      <w:r w:rsidRPr="00331BA8">
        <w:t>se paga</w:t>
      </w:r>
      <w:r w:rsidR="00E16178" w:rsidRPr="00331BA8">
        <w:t>rán</w:t>
      </w:r>
      <w:r w:rsidRPr="00331BA8">
        <w:t xml:space="preserve"> mediante el sistema financiero mexicano, preferentemente mediante transferencia electrónica a la cuenta que el servidor público proporcione</w:t>
      </w:r>
      <w:r w:rsidR="00F575BA">
        <w:t>, mismo que se efectuará conforme a lo siguiente:</w:t>
      </w:r>
    </w:p>
    <w:p w14:paraId="1133C9CE" w14:textId="0AD19AFD" w:rsidR="008A5293" w:rsidRDefault="008A5293" w:rsidP="008A5293">
      <w:pPr>
        <w:jc w:val="both"/>
      </w:pPr>
    </w:p>
    <w:p w14:paraId="4EB65519" w14:textId="77777777" w:rsidR="00F575BA" w:rsidRDefault="00F575BA" w:rsidP="00F575BA">
      <w:pPr>
        <w:pStyle w:val="Prrafodelista"/>
        <w:jc w:val="both"/>
      </w:pPr>
    </w:p>
    <w:p w14:paraId="349D2B90" w14:textId="77777777" w:rsidR="00F575BA" w:rsidRDefault="00F575BA" w:rsidP="00F575BA">
      <w:pPr>
        <w:pStyle w:val="Prrafodelista"/>
        <w:numPr>
          <w:ilvl w:val="0"/>
          <w:numId w:val="12"/>
        </w:numPr>
        <w:jc w:val="both"/>
      </w:pPr>
      <w:r w:rsidRPr="009266BD">
        <w:rPr>
          <w:b/>
        </w:rPr>
        <w:t>Periodo de Pago</w:t>
      </w:r>
      <w:r>
        <w:t>. Quincenal.</w:t>
      </w:r>
    </w:p>
    <w:p w14:paraId="0C9D12C6" w14:textId="77777777" w:rsidR="00F575BA" w:rsidRDefault="00F575BA" w:rsidP="00F575BA">
      <w:pPr>
        <w:jc w:val="both"/>
      </w:pPr>
    </w:p>
    <w:p w14:paraId="00E5F925" w14:textId="77777777" w:rsidR="00F575BA" w:rsidRDefault="00F575BA" w:rsidP="00F575BA">
      <w:pPr>
        <w:pStyle w:val="Prrafodelista"/>
        <w:numPr>
          <w:ilvl w:val="0"/>
          <w:numId w:val="12"/>
        </w:numPr>
        <w:jc w:val="both"/>
      </w:pPr>
      <w:r w:rsidRPr="009266BD">
        <w:rPr>
          <w:b/>
        </w:rPr>
        <w:t>Prácticas de pago</w:t>
      </w:r>
      <w:r>
        <w:t>.  Los pagos se harán en moneda de curso legal, por medio transferencia bancaria, pagándose directamente a la persona trabajadora, y sólo en los casos en que esté imposibilitado para efectuar el cobro, el pago podrá hacerse a la persona que designe mediante carta poder simple o notariada, o bien por orden judicial, según sea el caso.</w:t>
      </w:r>
    </w:p>
    <w:p w14:paraId="1193B14C" w14:textId="77777777" w:rsidR="00F575BA" w:rsidRDefault="00F575BA" w:rsidP="00F575BA">
      <w:pPr>
        <w:jc w:val="both"/>
      </w:pPr>
    </w:p>
    <w:p w14:paraId="6A057491" w14:textId="77777777" w:rsidR="00F575BA" w:rsidRDefault="00F575BA" w:rsidP="00F575BA">
      <w:pPr>
        <w:pStyle w:val="Prrafodelista"/>
        <w:numPr>
          <w:ilvl w:val="0"/>
          <w:numId w:val="12"/>
        </w:numPr>
        <w:jc w:val="both"/>
      </w:pPr>
      <w:r w:rsidRPr="009266BD">
        <w:rPr>
          <w:b/>
        </w:rPr>
        <w:t xml:space="preserve">Fechas de pago.  </w:t>
      </w:r>
      <w:r>
        <w:t>Los días 15 y último de cada mes, en caso de que el día de pago no sea laborable, el sueldo se cubrirá el día hábil inmediato anterior.</w:t>
      </w:r>
    </w:p>
    <w:p w14:paraId="6E55E0B6" w14:textId="77777777" w:rsidR="00F575BA" w:rsidRPr="00D35317" w:rsidRDefault="00F575BA" w:rsidP="00F575BA">
      <w:pPr>
        <w:pStyle w:val="Prrafodelista"/>
        <w:rPr>
          <w:b/>
        </w:rPr>
      </w:pPr>
    </w:p>
    <w:p w14:paraId="6F9A9C34" w14:textId="77777777" w:rsidR="00F575BA" w:rsidRPr="001013B4" w:rsidRDefault="00F575BA" w:rsidP="00F575BA">
      <w:pPr>
        <w:pStyle w:val="Prrafodelista"/>
        <w:numPr>
          <w:ilvl w:val="0"/>
          <w:numId w:val="12"/>
        </w:numPr>
        <w:jc w:val="both"/>
      </w:pPr>
      <w:r w:rsidRPr="00D35317">
        <w:rPr>
          <w:b/>
        </w:rPr>
        <w:t>Pago</w:t>
      </w:r>
      <w:r>
        <w:rPr>
          <w:b/>
        </w:rPr>
        <w:t xml:space="preserve"> de compensación</w:t>
      </w:r>
      <w:r w:rsidRPr="00D35317">
        <w:rPr>
          <w:b/>
        </w:rPr>
        <w:t xml:space="preserve">.  </w:t>
      </w:r>
      <w:r>
        <w:t>Los días 20 de cada mes, por transferencia bancaria, en caso de que el día de pago no sea laborable, el sueldo se cubrirá el día hábil inmediato anterior.</w:t>
      </w:r>
    </w:p>
    <w:p w14:paraId="11C9B740" w14:textId="77777777" w:rsidR="00F575BA" w:rsidRDefault="00F575BA" w:rsidP="00F575BA">
      <w:pPr>
        <w:jc w:val="both"/>
      </w:pPr>
    </w:p>
    <w:p w14:paraId="4F62BB03" w14:textId="1A5A6BBE" w:rsidR="008A5293" w:rsidRDefault="008A5293" w:rsidP="008A5293">
      <w:pPr>
        <w:jc w:val="both"/>
      </w:pPr>
    </w:p>
    <w:p w14:paraId="5368C110" w14:textId="643DDFEE" w:rsidR="008A5293" w:rsidRDefault="008A5293" w:rsidP="008A5293">
      <w:pPr>
        <w:ind w:left="708"/>
        <w:jc w:val="both"/>
      </w:pPr>
    </w:p>
    <w:p w14:paraId="3163595D" w14:textId="2C05AFA0" w:rsidR="00EB3912" w:rsidRDefault="00C25CCB" w:rsidP="00C25CCB">
      <w:pPr>
        <w:jc w:val="both"/>
      </w:pPr>
      <w:r w:rsidRPr="003B3426">
        <w:rPr>
          <w:b/>
          <w:bCs/>
        </w:rPr>
        <w:t>Artículo 5.-</w:t>
      </w:r>
      <w:r>
        <w:t xml:space="preserve"> </w:t>
      </w:r>
      <w:r w:rsidR="00EB3912" w:rsidRPr="00D64117">
        <w:rPr>
          <w:b/>
          <w:bCs/>
        </w:rPr>
        <w:t>Remuneraciones ordinarias</w:t>
      </w:r>
      <w:r w:rsidR="00EB3912">
        <w:t>: Percepción</w:t>
      </w:r>
      <w:r w:rsidR="00564558">
        <w:t xml:space="preserve"> </w:t>
      </w:r>
      <w:r w:rsidR="00EB3912">
        <w:t>conformada por sueldo base, compensación y otras prestaciones ordinarias</w:t>
      </w:r>
      <w:r w:rsidR="00564558">
        <w:t>.</w:t>
      </w:r>
    </w:p>
    <w:p w14:paraId="65CC980C" w14:textId="7355C174" w:rsidR="00E4741B" w:rsidRDefault="00E4741B" w:rsidP="00323D04">
      <w:pPr>
        <w:jc w:val="both"/>
        <w:rPr>
          <w:b/>
        </w:rPr>
      </w:pPr>
    </w:p>
    <w:p w14:paraId="6E3BD119" w14:textId="1C95FE6A" w:rsidR="0089340E" w:rsidRDefault="001013B4" w:rsidP="0089340E">
      <w:pPr>
        <w:pStyle w:val="Prrafodelista"/>
        <w:numPr>
          <w:ilvl w:val="0"/>
          <w:numId w:val="13"/>
        </w:numPr>
        <w:jc w:val="both"/>
      </w:pPr>
      <w:r w:rsidRPr="003B3426">
        <w:rPr>
          <w:b/>
        </w:rPr>
        <w:t xml:space="preserve">Aguinaldo o gratificación anual. </w:t>
      </w:r>
      <w:r>
        <w:t xml:space="preserve">Se otorga a los servidores públicos de base o eventual y consiste en el pago de 40 días de sueldo </w:t>
      </w:r>
      <w:r w:rsidR="006134EF">
        <w:t xml:space="preserve">base </w:t>
      </w:r>
      <w:r>
        <w:t>para quienes laboren el año completo, y el proporcional a quienes no tengan cumplido el año de servicio.</w:t>
      </w:r>
    </w:p>
    <w:p w14:paraId="4C611ED6" w14:textId="77777777" w:rsidR="0089340E" w:rsidRDefault="0089340E" w:rsidP="0089340E">
      <w:pPr>
        <w:pStyle w:val="Prrafodelista"/>
        <w:jc w:val="both"/>
      </w:pPr>
    </w:p>
    <w:p w14:paraId="50FBF5AC" w14:textId="77777777" w:rsidR="0089340E" w:rsidRDefault="003C559C" w:rsidP="0089340E">
      <w:pPr>
        <w:pStyle w:val="Prrafodelista"/>
        <w:numPr>
          <w:ilvl w:val="1"/>
          <w:numId w:val="13"/>
        </w:numPr>
        <w:jc w:val="both"/>
      </w:pPr>
      <w:r w:rsidRPr="0089340E">
        <w:rPr>
          <w:b/>
        </w:rPr>
        <w:t>Base de cálculo</w:t>
      </w:r>
      <w:r w:rsidR="0077389D" w:rsidRPr="0089340E">
        <w:rPr>
          <w:b/>
        </w:rPr>
        <w:t xml:space="preserve">. </w:t>
      </w:r>
      <w:r w:rsidR="0077389D" w:rsidRPr="0077389D">
        <w:t>40 días</w:t>
      </w:r>
      <w:r w:rsidR="0077389D">
        <w:t xml:space="preserve"> de sueldo, integrando los siguientes conceptos: sueldo base</w:t>
      </w:r>
      <w:r w:rsidR="00F54FDE">
        <w:t xml:space="preserve"> y compensación.</w:t>
      </w:r>
    </w:p>
    <w:p w14:paraId="46B6DBB2" w14:textId="77777777" w:rsidR="0089340E" w:rsidRDefault="0089340E" w:rsidP="0089340E">
      <w:pPr>
        <w:pStyle w:val="Prrafodelista"/>
        <w:ind w:left="1440"/>
        <w:jc w:val="both"/>
      </w:pPr>
    </w:p>
    <w:p w14:paraId="4C47EA62" w14:textId="77777777" w:rsidR="0089340E" w:rsidRDefault="0077389D" w:rsidP="0089340E">
      <w:pPr>
        <w:pStyle w:val="Prrafodelista"/>
        <w:numPr>
          <w:ilvl w:val="1"/>
          <w:numId w:val="13"/>
        </w:numPr>
        <w:jc w:val="both"/>
      </w:pPr>
      <w:r w:rsidRPr="0089340E">
        <w:rPr>
          <w:b/>
        </w:rPr>
        <w:t>Periodicidad de pago.</w:t>
      </w:r>
      <w:r>
        <w:t xml:space="preserve"> Anual. </w:t>
      </w:r>
    </w:p>
    <w:p w14:paraId="7DF7A25D" w14:textId="77777777" w:rsidR="0089340E" w:rsidRPr="0089340E" w:rsidRDefault="0089340E" w:rsidP="0089340E">
      <w:pPr>
        <w:pStyle w:val="Prrafodelista"/>
        <w:rPr>
          <w:b/>
        </w:rPr>
      </w:pPr>
    </w:p>
    <w:p w14:paraId="26196DC4" w14:textId="36F7676F" w:rsidR="0077389D" w:rsidRDefault="0077389D" w:rsidP="0089340E">
      <w:pPr>
        <w:pStyle w:val="Prrafodelista"/>
        <w:numPr>
          <w:ilvl w:val="1"/>
          <w:numId w:val="13"/>
        </w:numPr>
        <w:jc w:val="both"/>
      </w:pPr>
      <w:r w:rsidRPr="0089340E">
        <w:rPr>
          <w:b/>
        </w:rPr>
        <w:t xml:space="preserve">Fecha de pago. </w:t>
      </w:r>
      <w:r>
        <w:t>Dos exhibiciones, 50% el 30 de noviembre y el 50% el 15 de diciembre del mismo año.</w:t>
      </w:r>
    </w:p>
    <w:p w14:paraId="4707F35F" w14:textId="17106FA3" w:rsidR="0077389D" w:rsidRDefault="0077389D" w:rsidP="001013B4">
      <w:pPr>
        <w:ind w:left="705"/>
        <w:jc w:val="both"/>
      </w:pPr>
    </w:p>
    <w:p w14:paraId="14AFB5F6" w14:textId="3EB2F94F" w:rsidR="0089340E" w:rsidRDefault="0077389D" w:rsidP="0089340E">
      <w:pPr>
        <w:pStyle w:val="Prrafodelista"/>
        <w:numPr>
          <w:ilvl w:val="0"/>
          <w:numId w:val="13"/>
        </w:numPr>
        <w:jc w:val="both"/>
      </w:pPr>
      <w:r w:rsidRPr="0089340E">
        <w:rPr>
          <w:b/>
        </w:rPr>
        <w:t xml:space="preserve">Prima Vacacional. </w:t>
      </w:r>
      <w:r>
        <w:t>Dos períodos vacacionales al año de 10 días cada período vacacional, para quienes hayan laborado al menos 6 meses continuo</w:t>
      </w:r>
      <w:r w:rsidR="002A3BA7">
        <w:t>s</w:t>
      </w:r>
      <w:r>
        <w:t>.</w:t>
      </w:r>
    </w:p>
    <w:p w14:paraId="26DB50A5" w14:textId="77777777" w:rsidR="0089340E" w:rsidRDefault="0089340E" w:rsidP="0089340E">
      <w:pPr>
        <w:pStyle w:val="Prrafodelista"/>
        <w:jc w:val="both"/>
      </w:pPr>
    </w:p>
    <w:p w14:paraId="3857A197" w14:textId="77777777" w:rsidR="0089340E" w:rsidRDefault="0077389D" w:rsidP="0089340E">
      <w:pPr>
        <w:pStyle w:val="Prrafodelista"/>
        <w:numPr>
          <w:ilvl w:val="1"/>
          <w:numId w:val="13"/>
        </w:numPr>
        <w:jc w:val="both"/>
      </w:pPr>
      <w:r w:rsidRPr="0089340E">
        <w:rPr>
          <w:b/>
        </w:rPr>
        <w:t xml:space="preserve">Base de cálculo.  </w:t>
      </w:r>
      <w:r>
        <w:t>Sueldo base</w:t>
      </w:r>
      <w:r w:rsidR="0034210C">
        <w:t xml:space="preserve"> y Compensación.</w:t>
      </w:r>
    </w:p>
    <w:p w14:paraId="63FB89BE" w14:textId="77777777" w:rsidR="0089340E" w:rsidRDefault="0089340E" w:rsidP="0089340E">
      <w:pPr>
        <w:pStyle w:val="Prrafodelista"/>
        <w:ind w:left="1440"/>
        <w:jc w:val="both"/>
      </w:pPr>
    </w:p>
    <w:p w14:paraId="7016A981" w14:textId="2FCB7D60" w:rsidR="005163DE" w:rsidRDefault="0077389D" w:rsidP="00181753">
      <w:pPr>
        <w:pStyle w:val="Prrafodelista"/>
        <w:numPr>
          <w:ilvl w:val="1"/>
          <w:numId w:val="13"/>
        </w:numPr>
        <w:jc w:val="both"/>
      </w:pPr>
      <w:r w:rsidRPr="0089340E">
        <w:rPr>
          <w:b/>
        </w:rPr>
        <w:t xml:space="preserve">Fecha de pago.  </w:t>
      </w:r>
      <w:r w:rsidR="009754AF" w:rsidRPr="002A3BA7">
        <w:rPr>
          <w:bCs/>
        </w:rPr>
        <w:t>E</w:t>
      </w:r>
      <w:r w:rsidR="009754AF">
        <w:t>l 15 de julio y el 15 de diciembre de</w:t>
      </w:r>
      <w:r w:rsidR="00830DF4">
        <w:t xml:space="preserve"> cada</w:t>
      </w:r>
      <w:r w:rsidR="009754AF">
        <w:t xml:space="preserve"> año.</w:t>
      </w:r>
    </w:p>
    <w:p w14:paraId="1C1E58CF" w14:textId="77777777" w:rsidR="00181753" w:rsidRDefault="00181753" w:rsidP="00181753">
      <w:pPr>
        <w:jc w:val="both"/>
      </w:pPr>
    </w:p>
    <w:p w14:paraId="53EE1FC1" w14:textId="7B61DFB0" w:rsidR="00AC10C0" w:rsidRPr="00AC10C0" w:rsidRDefault="00181753" w:rsidP="00AC10C0">
      <w:pPr>
        <w:pStyle w:val="Prrafodelista"/>
        <w:numPr>
          <w:ilvl w:val="0"/>
          <w:numId w:val="13"/>
        </w:numPr>
        <w:jc w:val="both"/>
        <w:rPr>
          <w:b/>
        </w:rPr>
      </w:pPr>
      <w:r>
        <w:rPr>
          <w:b/>
        </w:rPr>
        <w:t>B</w:t>
      </w:r>
      <w:r w:rsidR="00AC10C0" w:rsidRPr="00AC10C0">
        <w:rPr>
          <w:b/>
        </w:rPr>
        <w:t xml:space="preserve">ono de productividad navideño. </w:t>
      </w:r>
      <w:r w:rsidR="00AC10C0" w:rsidRPr="00AC10C0">
        <w:rPr>
          <w:bCs/>
        </w:rPr>
        <w:t>La o</w:t>
      </w:r>
      <w:r w:rsidR="00AC10C0" w:rsidRPr="00AC10C0">
        <w:rPr>
          <w:b/>
        </w:rPr>
        <w:t xml:space="preserve"> </w:t>
      </w:r>
      <w:r w:rsidR="00AC10C0" w:rsidRPr="00AC10C0">
        <w:rPr>
          <w:bCs/>
        </w:rPr>
        <w:t xml:space="preserve">el servidor público que se encuentre vigente al 15 de diciembre recibirá por concepto de bono navideño, la cantidad de 15 días de sueldo base y 15 días de compensación. Las y los servidores públicos con antigüedad menor a un año, tendrán derecho a que se les pague la parte proporcional del mismo, conforme al tiempo proporcional laborado. </w:t>
      </w:r>
    </w:p>
    <w:p w14:paraId="714505E1" w14:textId="77777777" w:rsidR="00AC10C0" w:rsidRPr="00E27250" w:rsidRDefault="00AC10C0" w:rsidP="00AC10C0">
      <w:pPr>
        <w:pStyle w:val="Prrafodelista"/>
        <w:ind w:left="1428"/>
        <w:jc w:val="both"/>
        <w:rPr>
          <w:b/>
        </w:rPr>
      </w:pPr>
    </w:p>
    <w:p w14:paraId="7FFF6F9C" w14:textId="77777777" w:rsidR="00AC10C0" w:rsidRPr="00E27250" w:rsidRDefault="00AC10C0" w:rsidP="00AC10C0">
      <w:pPr>
        <w:pStyle w:val="Prrafodelista"/>
        <w:numPr>
          <w:ilvl w:val="1"/>
          <w:numId w:val="13"/>
        </w:numPr>
        <w:jc w:val="both"/>
        <w:rPr>
          <w:b/>
        </w:rPr>
      </w:pPr>
      <w:r w:rsidRPr="00E27250">
        <w:rPr>
          <w:b/>
        </w:rPr>
        <w:t xml:space="preserve">Periodicidad de pago. </w:t>
      </w:r>
      <w:r w:rsidRPr="00E27250">
        <w:rPr>
          <w:bCs/>
        </w:rPr>
        <w:t>Anual.</w:t>
      </w:r>
    </w:p>
    <w:p w14:paraId="0569C303" w14:textId="77777777" w:rsidR="00AC10C0" w:rsidRPr="00E27250" w:rsidRDefault="00AC10C0" w:rsidP="00AC10C0">
      <w:pPr>
        <w:pStyle w:val="Prrafodelista"/>
        <w:ind w:left="1788"/>
        <w:jc w:val="both"/>
        <w:rPr>
          <w:b/>
        </w:rPr>
      </w:pPr>
    </w:p>
    <w:p w14:paraId="456B0FFF" w14:textId="77777777" w:rsidR="00AC10C0" w:rsidRPr="00E27250" w:rsidRDefault="00AC10C0" w:rsidP="00AC10C0">
      <w:pPr>
        <w:pStyle w:val="Prrafodelista"/>
        <w:numPr>
          <w:ilvl w:val="1"/>
          <w:numId w:val="13"/>
        </w:numPr>
        <w:jc w:val="both"/>
        <w:rPr>
          <w:b/>
        </w:rPr>
      </w:pPr>
      <w:r w:rsidRPr="00E27250">
        <w:rPr>
          <w:b/>
        </w:rPr>
        <w:t xml:space="preserve">Fechas de pago. </w:t>
      </w:r>
      <w:r w:rsidRPr="00E27250">
        <w:rPr>
          <w:bCs/>
        </w:rPr>
        <w:t>El 15 de diciembre.</w:t>
      </w:r>
    </w:p>
    <w:p w14:paraId="37519589" w14:textId="77777777" w:rsidR="00AC10C0" w:rsidRDefault="00AC10C0" w:rsidP="00AC10C0">
      <w:pPr>
        <w:ind w:left="1416"/>
        <w:jc w:val="both"/>
        <w:rPr>
          <w:bCs/>
        </w:rPr>
      </w:pPr>
    </w:p>
    <w:p w14:paraId="4FE271D3" w14:textId="0C08C0A3" w:rsidR="00AC10C0" w:rsidRPr="00C6114F" w:rsidRDefault="00AC10C0" w:rsidP="00AC10C0">
      <w:pPr>
        <w:pStyle w:val="Prrafodelista"/>
        <w:numPr>
          <w:ilvl w:val="0"/>
          <w:numId w:val="13"/>
        </w:numPr>
        <w:jc w:val="both"/>
        <w:rPr>
          <w:bCs/>
        </w:rPr>
      </w:pPr>
      <w:r w:rsidRPr="00C6114F">
        <w:rPr>
          <w:b/>
        </w:rPr>
        <w:t xml:space="preserve">Ayuda para gastos funerarios. </w:t>
      </w:r>
      <w:r w:rsidRPr="00C6114F">
        <w:rPr>
          <w:bCs/>
        </w:rPr>
        <w:t xml:space="preserve">Al fallecer alguna persona servidora pública de la Agencia, sus beneficiarios tendrán derecho a solicitar la cantidad de $10,000.00 (Diez mil pesos 00/100 M.N.) por concepto de apoyo para los gastos generados por los servicios fúnebres del servidor público </w:t>
      </w:r>
      <w:r w:rsidR="00743DB3" w:rsidRPr="00C6114F">
        <w:rPr>
          <w:bCs/>
        </w:rPr>
        <w:t>fallecido</w:t>
      </w:r>
      <w:r w:rsidR="00743DB3">
        <w:rPr>
          <w:bCs/>
        </w:rPr>
        <w:t>,</w:t>
      </w:r>
      <w:r w:rsidR="00743DB3" w:rsidRPr="00C6114F">
        <w:rPr>
          <w:bCs/>
        </w:rPr>
        <w:t xml:space="preserve"> una</w:t>
      </w:r>
      <w:r w:rsidRPr="00C6114F">
        <w:rPr>
          <w:bCs/>
        </w:rPr>
        <w:t xml:space="preserve"> prestación denominada Apoyo Económico y Ayuda de Gastos </w:t>
      </w:r>
      <w:r w:rsidR="003A159E">
        <w:rPr>
          <w:bCs/>
        </w:rPr>
        <w:t>F</w:t>
      </w:r>
      <w:r w:rsidRPr="00C6114F">
        <w:rPr>
          <w:bCs/>
        </w:rPr>
        <w:t>unerarios.</w:t>
      </w:r>
    </w:p>
    <w:p w14:paraId="3D358950" w14:textId="77777777" w:rsidR="00AC10C0" w:rsidRDefault="00AC10C0" w:rsidP="00AC10C0">
      <w:pPr>
        <w:jc w:val="both"/>
        <w:rPr>
          <w:bCs/>
        </w:rPr>
      </w:pPr>
    </w:p>
    <w:p w14:paraId="49E19DD9" w14:textId="77777777" w:rsidR="00AC10C0" w:rsidRPr="00E27250" w:rsidRDefault="00AC10C0" w:rsidP="00AC10C0">
      <w:pPr>
        <w:pStyle w:val="Prrafodelista"/>
        <w:numPr>
          <w:ilvl w:val="1"/>
          <w:numId w:val="13"/>
        </w:numPr>
        <w:jc w:val="both"/>
        <w:rPr>
          <w:b/>
        </w:rPr>
      </w:pPr>
      <w:r w:rsidRPr="00E27250">
        <w:rPr>
          <w:b/>
        </w:rPr>
        <w:t xml:space="preserve">Periodicidad de pago. </w:t>
      </w:r>
      <w:r w:rsidRPr="00743DB3">
        <w:rPr>
          <w:bCs/>
        </w:rPr>
        <w:t>Única.</w:t>
      </w:r>
    </w:p>
    <w:p w14:paraId="6F717B3A" w14:textId="77777777" w:rsidR="00AC10C0" w:rsidRDefault="00AC10C0" w:rsidP="00AC10C0">
      <w:pPr>
        <w:ind w:left="1416"/>
        <w:jc w:val="both"/>
        <w:rPr>
          <w:bCs/>
        </w:rPr>
      </w:pPr>
    </w:p>
    <w:p w14:paraId="6F914166" w14:textId="77777777" w:rsidR="00AC10C0" w:rsidRDefault="00AC10C0" w:rsidP="00AC10C0">
      <w:pPr>
        <w:pStyle w:val="Prrafodelista"/>
        <w:numPr>
          <w:ilvl w:val="0"/>
          <w:numId w:val="8"/>
        </w:numPr>
        <w:ind w:left="709"/>
        <w:jc w:val="both"/>
        <w:rPr>
          <w:bCs/>
        </w:rPr>
      </w:pPr>
      <w:r w:rsidRPr="00A13019">
        <w:rPr>
          <w:b/>
        </w:rPr>
        <w:t>Ayuda de útiles escolares.</w:t>
      </w:r>
      <w:r>
        <w:rPr>
          <w:b/>
        </w:rPr>
        <w:t xml:space="preserve"> </w:t>
      </w:r>
      <w:r w:rsidRPr="00A13019">
        <w:rPr>
          <w:bCs/>
        </w:rPr>
        <w:t xml:space="preserve">Consiste en otorgar $750.00 pesos, a las y los servidores públicos con sueldo tabular menor al puesto de </w:t>
      </w:r>
      <w:proofErr w:type="gramStart"/>
      <w:r w:rsidRPr="00A13019">
        <w:rPr>
          <w:bCs/>
        </w:rPr>
        <w:t>Jefe</w:t>
      </w:r>
      <w:proofErr w:type="gramEnd"/>
      <w:r w:rsidRPr="00A13019">
        <w:rPr>
          <w:bCs/>
        </w:rPr>
        <w:t xml:space="preserve"> de Departamento.</w:t>
      </w:r>
    </w:p>
    <w:p w14:paraId="3286E476" w14:textId="77777777" w:rsidR="00AC10C0" w:rsidRDefault="00AC10C0" w:rsidP="00AC10C0">
      <w:pPr>
        <w:pStyle w:val="Prrafodelista"/>
        <w:ind w:left="1428"/>
        <w:jc w:val="both"/>
        <w:rPr>
          <w:bCs/>
        </w:rPr>
      </w:pPr>
    </w:p>
    <w:p w14:paraId="7BF746D3" w14:textId="77777777" w:rsidR="00AC10C0" w:rsidRPr="00E27250" w:rsidRDefault="00AC10C0" w:rsidP="00AC10C0">
      <w:pPr>
        <w:pStyle w:val="Prrafodelista"/>
        <w:numPr>
          <w:ilvl w:val="0"/>
          <w:numId w:val="15"/>
        </w:numPr>
        <w:ind w:left="1560"/>
        <w:jc w:val="both"/>
        <w:rPr>
          <w:b/>
        </w:rPr>
      </w:pPr>
      <w:r w:rsidRPr="00E27250">
        <w:rPr>
          <w:b/>
        </w:rPr>
        <w:t xml:space="preserve">Periodicidad de pago. </w:t>
      </w:r>
      <w:r>
        <w:rPr>
          <w:bCs/>
        </w:rPr>
        <w:t>Anual</w:t>
      </w:r>
      <w:r w:rsidRPr="00E27250">
        <w:rPr>
          <w:bCs/>
        </w:rPr>
        <w:t>.</w:t>
      </w:r>
    </w:p>
    <w:p w14:paraId="58650330" w14:textId="77777777" w:rsidR="00AC10C0" w:rsidRPr="00E27250" w:rsidRDefault="00AC10C0" w:rsidP="00AC10C0">
      <w:pPr>
        <w:pStyle w:val="Prrafodelista"/>
        <w:ind w:left="1560"/>
        <w:jc w:val="both"/>
        <w:rPr>
          <w:b/>
        </w:rPr>
      </w:pPr>
    </w:p>
    <w:p w14:paraId="36383010" w14:textId="44419458" w:rsidR="00AC10C0" w:rsidRPr="00E27250" w:rsidRDefault="00AC10C0" w:rsidP="00AC10C0">
      <w:pPr>
        <w:pStyle w:val="Prrafodelista"/>
        <w:numPr>
          <w:ilvl w:val="0"/>
          <w:numId w:val="15"/>
        </w:numPr>
        <w:ind w:left="1560"/>
        <w:jc w:val="both"/>
        <w:rPr>
          <w:b/>
        </w:rPr>
      </w:pPr>
      <w:r w:rsidRPr="00E27250">
        <w:rPr>
          <w:b/>
        </w:rPr>
        <w:t xml:space="preserve">Fechas de pago. </w:t>
      </w:r>
      <w:r w:rsidRPr="00E27250">
        <w:rPr>
          <w:bCs/>
        </w:rPr>
        <w:t xml:space="preserve">El </w:t>
      </w:r>
      <w:r w:rsidR="0022743F">
        <w:rPr>
          <w:bCs/>
        </w:rPr>
        <w:t>15 de agosto</w:t>
      </w:r>
      <w:r w:rsidRPr="00E27250">
        <w:rPr>
          <w:bCs/>
        </w:rPr>
        <w:t>.</w:t>
      </w:r>
    </w:p>
    <w:p w14:paraId="2498B7AC" w14:textId="77777777" w:rsidR="00AC10C0" w:rsidRDefault="00AC10C0" w:rsidP="00AC10C0">
      <w:pPr>
        <w:pStyle w:val="Prrafodelista"/>
        <w:ind w:left="1428"/>
        <w:jc w:val="both"/>
        <w:rPr>
          <w:bCs/>
        </w:rPr>
      </w:pPr>
    </w:p>
    <w:p w14:paraId="336C044C" w14:textId="13447E6B" w:rsidR="00AC10C0" w:rsidRPr="00181753" w:rsidRDefault="00AC10C0" w:rsidP="00181753">
      <w:pPr>
        <w:pStyle w:val="Prrafodelista"/>
        <w:numPr>
          <w:ilvl w:val="0"/>
          <w:numId w:val="8"/>
        </w:numPr>
        <w:ind w:left="709"/>
        <w:jc w:val="both"/>
        <w:rPr>
          <w:bCs/>
        </w:rPr>
      </w:pPr>
      <w:r w:rsidRPr="0095126F">
        <w:rPr>
          <w:b/>
        </w:rPr>
        <w:t xml:space="preserve">Permiso de paternidad. </w:t>
      </w:r>
      <w:r w:rsidRPr="0095126F">
        <w:rPr>
          <w:bCs/>
        </w:rPr>
        <w:t xml:space="preserve">Los servidores públicos podrán gozar de un permiso de paternidad consistente en cinco días laborables con goce de sueldo, por el nacimiento de sus hijos o en el caso de adopción de un infante, en términos de los </w:t>
      </w:r>
      <w:r w:rsidRPr="0095126F">
        <w:rPr>
          <w:bCs/>
        </w:rPr>
        <w:lastRenderedPageBreak/>
        <w:t>establecido en el último párrafo del artículo 92 del Código Administrativo del Estado de Chihuahua.</w:t>
      </w:r>
    </w:p>
    <w:p w14:paraId="51EDA78F" w14:textId="77777777" w:rsidR="00AC10C0" w:rsidRPr="004F596F" w:rsidRDefault="00AC10C0" w:rsidP="00AC10C0">
      <w:pPr>
        <w:ind w:left="709"/>
        <w:jc w:val="both"/>
        <w:rPr>
          <w:bCs/>
        </w:rPr>
      </w:pPr>
    </w:p>
    <w:p w14:paraId="4724C034" w14:textId="77777777" w:rsidR="00EF4FA0" w:rsidRPr="00EF4FA0" w:rsidRDefault="00AC10C0" w:rsidP="00EF4FA0">
      <w:pPr>
        <w:pStyle w:val="Prrafodelista"/>
        <w:numPr>
          <w:ilvl w:val="0"/>
          <w:numId w:val="8"/>
        </w:numPr>
        <w:ind w:left="709"/>
        <w:jc w:val="both"/>
        <w:rPr>
          <w:b/>
        </w:rPr>
      </w:pPr>
      <w:r>
        <w:rPr>
          <w:b/>
        </w:rPr>
        <w:t xml:space="preserve">Permiso por matrimonio.  </w:t>
      </w:r>
      <w:r>
        <w:rPr>
          <w:bCs/>
        </w:rPr>
        <w:t>Las y los servidores públicos con antigüedad de seis meses, podrán gozar de un permiso con goce de sueldo por matrimonio de 5 días hábiles, contados a partir de la fecha en la cual se contraiga el matrimonio, el cual se acreditará con el acta de matrimonio civil. Dicha licencia deberá solicitarse por el servidor público en el Departamento Administrativo.</w:t>
      </w:r>
    </w:p>
    <w:p w14:paraId="67EE7463" w14:textId="77777777" w:rsidR="00EF4FA0" w:rsidRPr="00EF4FA0" w:rsidRDefault="00EF4FA0" w:rsidP="00EF4FA0">
      <w:pPr>
        <w:pStyle w:val="Prrafodelista"/>
        <w:rPr>
          <w:b/>
        </w:rPr>
      </w:pPr>
    </w:p>
    <w:p w14:paraId="2FB51C68" w14:textId="219408DD" w:rsidR="00EF4FA0" w:rsidRPr="00EF4FA0" w:rsidRDefault="00EF4FA0" w:rsidP="00EF4FA0">
      <w:pPr>
        <w:pStyle w:val="Prrafodelista"/>
        <w:numPr>
          <w:ilvl w:val="0"/>
          <w:numId w:val="8"/>
        </w:numPr>
        <w:ind w:left="709"/>
        <w:jc w:val="both"/>
        <w:rPr>
          <w:b/>
        </w:rPr>
      </w:pPr>
      <w:r w:rsidRPr="00EF4FA0">
        <w:rPr>
          <w:b/>
        </w:rPr>
        <w:t xml:space="preserve">Permiso por fallecimiento de familiar:  </w:t>
      </w:r>
      <w:r w:rsidRPr="00EF4FA0">
        <w:rPr>
          <w:bCs/>
        </w:rPr>
        <w:t>Las personas servidoras publicas servidores tendrán derecho a un permiso por fallecimiento de cónyuge, padres, hijos o hermanos, por un período de 5 días hábiles con goce de sueldo, debiendo presentar el acta de defunción correspondiente.</w:t>
      </w:r>
    </w:p>
    <w:p w14:paraId="3230441F" w14:textId="77777777" w:rsidR="00EF4FA0" w:rsidRPr="00A13019" w:rsidRDefault="00EF4FA0" w:rsidP="00EF4FA0">
      <w:pPr>
        <w:pStyle w:val="Prrafodelista"/>
        <w:ind w:left="709"/>
        <w:jc w:val="both"/>
        <w:rPr>
          <w:b/>
        </w:rPr>
      </w:pPr>
    </w:p>
    <w:p w14:paraId="2F266C54" w14:textId="77777777" w:rsidR="005163DE" w:rsidRDefault="005163DE" w:rsidP="00AC10C0">
      <w:pPr>
        <w:jc w:val="both"/>
      </w:pPr>
    </w:p>
    <w:p w14:paraId="3A8AD72A" w14:textId="67575ABA" w:rsidR="00263E2A" w:rsidRDefault="008A26CF" w:rsidP="00AF41C5">
      <w:pPr>
        <w:jc w:val="both"/>
      </w:pPr>
      <w:r>
        <w:rPr>
          <w:b/>
        </w:rPr>
        <w:t xml:space="preserve">Artículo </w:t>
      </w:r>
      <w:r w:rsidR="00D64117">
        <w:rPr>
          <w:b/>
        </w:rPr>
        <w:t>6</w:t>
      </w:r>
      <w:r>
        <w:rPr>
          <w:b/>
        </w:rPr>
        <w:t xml:space="preserve">.- </w:t>
      </w:r>
      <w:r w:rsidR="00263E2A" w:rsidRPr="00792522">
        <w:rPr>
          <w:b/>
        </w:rPr>
        <w:t xml:space="preserve">Remuneraciones Extraordinarias. </w:t>
      </w:r>
      <w:r w:rsidR="00261A06">
        <w:t>No se considera remuneración el apoyo que, para el ejercicio de las funciones o en relación con ellas, se otorgue a los servidores públicos de la Agencia, entre las que puede incluirse, el pago de viáticos, reembolso por gastos de representación, reembolso por compras o servicios para el ejercicio de funciones, las asignación y utilización de telefonía celular o el uso de vehículos en propiedad o posesión de la Agencia entre otros.</w:t>
      </w:r>
    </w:p>
    <w:p w14:paraId="427A3CC6" w14:textId="667A4DDF" w:rsidR="00C94797" w:rsidRDefault="00C94797" w:rsidP="00C94797">
      <w:pPr>
        <w:pStyle w:val="Prrafodelista"/>
        <w:ind w:left="1068"/>
        <w:jc w:val="both"/>
        <w:rPr>
          <w:b/>
        </w:rPr>
      </w:pPr>
    </w:p>
    <w:p w14:paraId="2571A328" w14:textId="0C69B6B7" w:rsidR="008117BF" w:rsidRPr="00E27250" w:rsidRDefault="00C94797" w:rsidP="00BA2668">
      <w:pPr>
        <w:pStyle w:val="Prrafodelista"/>
        <w:numPr>
          <w:ilvl w:val="0"/>
          <w:numId w:val="17"/>
        </w:numPr>
        <w:ind w:left="851"/>
        <w:jc w:val="both"/>
        <w:rPr>
          <w:b/>
        </w:rPr>
      </w:pPr>
      <w:r w:rsidRPr="00C94797">
        <w:rPr>
          <w:b/>
        </w:rPr>
        <w:t>Ayuda para Guardería:</w:t>
      </w:r>
      <w:r>
        <w:t xml:space="preserve"> Las </w:t>
      </w:r>
      <w:r w:rsidR="000203BF">
        <w:t>y los t</w:t>
      </w:r>
      <w:r>
        <w:t>rabajador</w:t>
      </w:r>
      <w:r w:rsidR="000203BF">
        <w:t>e</w:t>
      </w:r>
      <w:r>
        <w:t xml:space="preserve">s con hijos menores de seis años, inscritos en </w:t>
      </w:r>
      <w:proofErr w:type="gramStart"/>
      <w:r w:rsidR="000F3A39">
        <w:t>guar</w:t>
      </w:r>
      <w:r w:rsidR="00011C6D">
        <w:t>d</w:t>
      </w:r>
      <w:r w:rsidR="000F3A39">
        <w:t>erías infantiles</w:t>
      </w:r>
      <w:proofErr w:type="gramEnd"/>
      <w:r>
        <w:t>, se les reembolsará, hasta por dos de ellos, el equivalente a ocho días de salario mínimo general de la zona económica que corresponda al lugar en que presten sus servicios,</w:t>
      </w:r>
      <w:r w:rsidR="000203BF">
        <w:t xml:space="preserve"> por mes,</w:t>
      </w:r>
      <w:r>
        <w:t xml:space="preserve"> debiendo presentar la factura correspondiente.</w:t>
      </w:r>
      <w:r w:rsidR="008117BF">
        <w:t xml:space="preserve"> </w:t>
      </w:r>
      <w:r w:rsidR="008117BF">
        <w:rPr>
          <w:bCs/>
        </w:rPr>
        <w:t>Este beneficio será únicamente para las y los trabajad</w:t>
      </w:r>
      <w:r w:rsidR="006034BC">
        <w:rPr>
          <w:bCs/>
        </w:rPr>
        <w:t>ores.</w:t>
      </w:r>
      <w:r w:rsidR="000951BC">
        <w:rPr>
          <w:bCs/>
        </w:rPr>
        <w:t xml:space="preserve"> </w:t>
      </w:r>
      <w:r w:rsidR="000203BF">
        <w:rPr>
          <w:bCs/>
        </w:rPr>
        <w:t>L</w:t>
      </w:r>
      <w:r w:rsidR="000951BC">
        <w:rPr>
          <w:bCs/>
        </w:rPr>
        <w:t>a solicitud será presentada ante el Departamento de Administración.</w:t>
      </w:r>
    </w:p>
    <w:p w14:paraId="5A6CCB4A" w14:textId="77777777" w:rsidR="00E27250" w:rsidRPr="00BB2C98" w:rsidRDefault="00E27250" w:rsidP="00E27250">
      <w:pPr>
        <w:pStyle w:val="Prrafodelista"/>
        <w:ind w:left="1428"/>
        <w:jc w:val="both"/>
        <w:rPr>
          <w:b/>
        </w:rPr>
      </w:pPr>
    </w:p>
    <w:p w14:paraId="6F043E7E" w14:textId="17E6DB63" w:rsidR="00E27250" w:rsidRPr="00DA7F15" w:rsidRDefault="00E27250" w:rsidP="00DA7F15">
      <w:pPr>
        <w:pStyle w:val="Prrafodelista"/>
        <w:numPr>
          <w:ilvl w:val="1"/>
          <w:numId w:val="17"/>
        </w:numPr>
        <w:jc w:val="both"/>
        <w:rPr>
          <w:b/>
        </w:rPr>
      </w:pPr>
      <w:r w:rsidRPr="00DA7F15">
        <w:rPr>
          <w:b/>
        </w:rPr>
        <w:t>Periodicidad de pago.</w:t>
      </w:r>
      <w:r w:rsidR="006034BC" w:rsidRPr="00DA7F15">
        <w:rPr>
          <w:b/>
        </w:rPr>
        <w:t xml:space="preserve"> Mensual</w:t>
      </w:r>
      <w:r w:rsidRPr="00DA7F15">
        <w:rPr>
          <w:b/>
        </w:rPr>
        <w:t>.</w:t>
      </w:r>
    </w:p>
    <w:p w14:paraId="10DE61E9" w14:textId="77777777" w:rsidR="00E27250" w:rsidRPr="00E27250" w:rsidRDefault="00E27250" w:rsidP="00E27250">
      <w:pPr>
        <w:pStyle w:val="Prrafodelista"/>
        <w:ind w:left="1788"/>
        <w:jc w:val="both"/>
        <w:rPr>
          <w:b/>
        </w:rPr>
      </w:pPr>
    </w:p>
    <w:p w14:paraId="3E5EDE1E" w14:textId="6E92792A" w:rsidR="00E27250" w:rsidRPr="00E27250" w:rsidRDefault="00E27250" w:rsidP="00DA7F15">
      <w:pPr>
        <w:pStyle w:val="Prrafodelista"/>
        <w:numPr>
          <w:ilvl w:val="1"/>
          <w:numId w:val="17"/>
        </w:numPr>
        <w:jc w:val="both"/>
        <w:rPr>
          <w:b/>
        </w:rPr>
      </w:pPr>
      <w:r w:rsidRPr="00E27250">
        <w:rPr>
          <w:b/>
        </w:rPr>
        <w:t xml:space="preserve">Fechas de pago. </w:t>
      </w:r>
      <w:r w:rsidR="002C59F8" w:rsidRPr="00DA7F15">
        <w:rPr>
          <w:b/>
        </w:rPr>
        <w:t>último de cada mes, en caso de que el día de pago no sea laborable, se cubrirá el día hábil inmediato anterior</w:t>
      </w:r>
      <w:r w:rsidR="00DA7F15">
        <w:rPr>
          <w:b/>
        </w:rPr>
        <w:t>.</w:t>
      </w:r>
    </w:p>
    <w:p w14:paraId="7D0A4AF6" w14:textId="138CFE71" w:rsidR="00C94797" w:rsidRPr="00DA7F15" w:rsidRDefault="00C94797" w:rsidP="00DA7F15">
      <w:pPr>
        <w:pStyle w:val="Prrafodelista"/>
        <w:ind w:left="1800"/>
        <w:jc w:val="both"/>
        <w:rPr>
          <w:b/>
        </w:rPr>
      </w:pPr>
    </w:p>
    <w:p w14:paraId="17E212B6" w14:textId="2E8FC345" w:rsidR="00BB2C98" w:rsidRPr="00BA2668" w:rsidRDefault="0025384F" w:rsidP="00BA2668">
      <w:pPr>
        <w:pStyle w:val="Prrafodelista"/>
        <w:numPr>
          <w:ilvl w:val="0"/>
          <w:numId w:val="17"/>
        </w:numPr>
        <w:ind w:left="851"/>
        <w:jc w:val="both"/>
        <w:rPr>
          <w:b/>
        </w:rPr>
      </w:pPr>
      <w:r w:rsidRPr="00BA2668">
        <w:rPr>
          <w:b/>
        </w:rPr>
        <w:t xml:space="preserve">Beca para los hijos. </w:t>
      </w:r>
      <w:r w:rsidR="00BB2C98" w:rsidRPr="00BA2668">
        <w:rPr>
          <w:bCs/>
        </w:rPr>
        <w:t xml:space="preserve">Se podrá otorgar el apoyo de </w:t>
      </w:r>
      <w:r w:rsidR="00E12B38" w:rsidRPr="00BA2668">
        <w:rPr>
          <w:bCs/>
        </w:rPr>
        <w:t>b</w:t>
      </w:r>
      <w:r w:rsidR="00BB2C98" w:rsidRPr="00BA2668">
        <w:rPr>
          <w:bCs/>
        </w:rPr>
        <w:t>eca para uno de los hijos de</w:t>
      </w:r>
      <w:r w:rsidR="001E2976" w:rsidRPr="00BA2668">
        <w:rPr>
          <w:bCs/>
        </w:rPr>
        <w:t xml:space="preserve"> </w:t>
      </w:r>
      <w:r w:rsidR="00BB2C98" w:rsidRPr="00BA2668">
        <w:rPr>
          <w:bCs/>
        </w:rPr>
        <w:t>l</w:t>
      </w:r>
      <w:r w:rsidR="001E2976" w:rsidRPr="00BA2668">
        <w:rPr>
          <w:bCs/>
        </w:rPr>
        <w:t>a o el</w:t>
      </w:r>
      <w:r w:rsidR="00BB2C98" w:rsidRPr="00BA2668">
        <w:rPr>
          <w:bCs/>
        </w:rPr>
        <w:t xml:space="preserve"> servidor público.  La prestación consiste en el importe mensual de ocho días de salario mínimo general de la zona económica que corresponda.</w:t>
      </w:r>
      <w:r w:rsidR="001B1888" w:rsidRPr="00BA2668">
        <w:rPr>
          <w:bCs/>
        </w:rPr>
        <w:t xml:space="preserve"> Este beneficio será únicamente para las y los trabajadores</w:t>
      </w:r>
      <w:r w:rsidR="00011C6D" w:rsidRPr="00BA2668">
        <w:rPr>
          <w:bCs/>
        </w:rPr>
        <w:t xml:space="preserve"> </w:t>
      </w:r>
      <w:r w:rsidR="00C31FBB" w:rsidRPr="00BA2668">
        <w:rPr>
          <w:bCs/>
        </w:rPr>
        <w:t>con puesto menor al de jefatura de departamento</w:t>
      </w:r>
      <w:r w:rsidR="001B1888" w:rsidRPr="00BA2668">
        <w:rPr>
          <w:bCs/>
        </w:rPr>
        <w:t>.</w:t>
      </w:r>
      <w:r w:rsidR="000951BC" w:rsidRPr="00BA2668">
        <w:rPr>
          <w:bCs/>
        </w:rPr>
        <w:t xml:space="preserve"> </w:t>
      </w:r>
      <w:r w:rsidR="000203BF" w:rsidRPr="00BA2668">
        <w:rPr>
          <w:bCs/>
        </w:rPr>
        <w:t>L</w:t>
      </w:r>
      <w:r w:rsidR="000951BC" w:rsidRPr="00BA2668">
        <w:rPr>
          <w:bCs/>
        </w:rPr>
        <w:t>a solicitud será presentada ante el Departamento de Administración.</w:t>
      </w:r>
      <w:r w:rsidR="000203BF" w:rsidRPr="00BA2668">
        <w:rPr>
          <w:bCs/>
        </w:rPr>
        <w:t xml:space="preserve">  </w:t>
      </w:r>
    </w:p>
    <w:p w14:paraId="56F49234" w14:textId="77777777" w:rsidR="00BB2C98" w:rsidRPr="00BB2C98" w:rsidRDefault="00BB2C98" w:rsidP="00BB2C98">
      <w:pPr>
        <w:pStyle w:val="Prrafodelista"/>
        <w:rPr>
          <w:bCs/>
        </w:rPr>
      </w:pPr>
    </w:p>
    <w:p w14:paraId="362C3C0D" w14:textId="77777777" w:rsidR="00D51F98" w:rsidRPr="00DA7F15" w:rsidRDefault="00D51F98" w:rsidP="00D51F98">
      <w:pPr>
        <w:pStyle w:val="Prrafodelista"/>
        <w:numPr>
          <w:ilvl w:val="1"/>
          <w:numId w:val="17"/>
        </w:numPr>
        <w:jc w:val="both"/>
        <w:rPr>
          <w:b/>
        </w:rPr>
      </w:pPr>
      <w:r w:rsidRPr="00DA7F15">
        <w:rPr>
          <w:b/>
        </w:rPr>
        <w:t>Periodicidad de pago. Mensual.</w:t>
      </w:r>
    </w:p>
    <w:p w14:paraId="5A0891BE" w14:textId="77777777" w:rsidR="00D51F98" w:rsidRPr="00E27250" w:rsidRDefault="00D51F98" w:rsidP="00D51F98">
      <w:pPr>
        <w:pStyle w:val="Prrafodelista"/>
        <w:ind w:left="1788"/>
        <w:jc w:val="both"/>
        <w:rPr>
          <w:b/>
        </w:rPr>
      </w:pPr>
    </w:p>
    <w:p w14:paraId="15CC09C2" w14:textId="77777777" w:rsidR="00D51F98" w:rsidRPr="00E27250" w:rsidRDefault="00D51F98" w:rsidP="00D51F98">
      <w:pPr>
        <w:pStyle w:val="Prrafodelista"/>
        <w:numPr>
          <w:ilvl w:val="1"/>
          <w:numId w:val="17"/>
        </w:numPr>
        <w:jc w:val="both"/>
        <w:rPr>
          <w:b/>
        </w:rPr>
      </w:pPr>
      <w:r w:rsidRPr="00E27250">
        <w:rPr>
          <w:b/>
        </w:rPr>
        <w:t xml:space="preserve">Fechas de pago. </w:t>
      </w:r>
      <w:r w:rsidRPr="00DA7F15">
        <w:rPr>
          <w:b/>
        </w:rPr>
        <w:t>último de cada mes, en caso de que el día de pago no sea laborable, se cubrirá el día hábil inmediato anterior</w:t>
      </w:r>
      <w:r>
        <w:rPr>
          <w:b/>
        </w:rPr>
        <w:t>.</w:t>
      </w:r>
    </w:p>
    <w:p w14:paraId="4BFE2F65" w14:textId="716D0E8E" w:rsidR="004D273A" w:rsidRDefault="004D273A" w:rsidP="00BB2C98">
      <w:pPr>
        <w:ind w:left="1416"/>
        <w:jc w:val="both"/>
        <w:rPr>
          <w:bCs/>
        </w:rPr>
      </w:pPr>
    </w:p>
    <w:p w14:paraId="165632C5" w14:textId="4408A177" w:rsidR="0095126F" w:rsidRPr="00BA2668" w:rsidRDefault="00D01EDF" w:rsidP="00BA2668">
      <w:pPr>
        <w:pStyle w:val="Prrafodelista"/>
        <w:numPr>
          <w:ilvl w:val="0"/>
          <w:numId w:val="17"/>
        </w:numPr>
        <w:ind w:left="851"/>
        <w:jc w:val="both"/>
        <w:rPr>
          <w:b/>
        </w:rPr>
      </w:pPr>
      <w:r w:rsidRPr="00BA2668">
        <w:rPr>
          <w:b/>
        </w:rPr>
        <w:t xml:space="preserve">Ayuda de Lentes:  </w:t>
      </w:r>
      <w:r w:rsidRPr="00BA2668">
        <w:rPr>
          <w:bCs/>
        </w:rPr>
        <w:t>Las y los servidores públicos con antigüedad de 6 meses o más, podrán acceder a una ayuda de lentes de $1,500</w:t>
      </w:r>
      <w:r w:rsidR="008907E4">
        <w:rPr>
          <w:bCs/>
        </w:rPr>
        <w:t>.00 pesos (Mil Quinientos pesos 00/100)</w:t>
      </w:r>
      <w:r w:rsidRPr="00BA2668">
        <w:rPr>
          <w:bCs/>
        </w:rPr>
        <w:t xml:space="preserve"> </w:t>
      </w:r>
      <w:r w:rsidR="00A13019" w:rsidRPr="00BA2668">
        <w:rPr>
          <w:bCs/>
        </w:rPr>
        <w:t>anuales, previa</w:t>
      </w:r>
      <w:r w:rsidRPr="00BA2668">
        <w:rPr>
          <w:bCs/>
        </w:rPr>
        <w:t xml:space="preserve"> presentación de receta médica emitida por el sistema médico asistencial al que esté afiliado, o bien prescripción de optometrista.</w:t>
      </w:r>
      <w:r w:rsidR="00412925" w:rsidRPr="00BA2668">
        <w:rPr>
          <w:bCs/>
        </w:rPr>
        <w:t xml:space="preserve"> </w:t>
      </w:r>
      <w:r w:rsidR="00412925" w:rsidRPr="00BA2668">
        <w:rPr>
          <w:bCs/>
        </w:rPr>
        <w:lastRenderedPageBreak/>
        <w:t xml:space="preserve">Dicho beneficio podrá ser solicitado para el servidor público y hasta un hijo del servidor público, siempre y cuando exista la disponibilidad presupuestal. </w:t>
      </w:r>
    </w:p>
    <w:p w14:paraId="4E085B16" w14:textId="77777777" w:rsidR="009B7577" w:rsidRPr="00937E75" w:rsidRDefault="009B7577" w:rsidP="00FC1BE0">
      <w:pPr>
        <w:jc w:val="both"/>
        <w:rPr>
          <w:bCs/>
        </w:rPr>
      </w:pPr>
    </w:p>
    <w:p w14:paraId="3A426B58" w14:textId="0640BCD1" w:rsidR="002B3E67" w:rsidRPr="007773F9" w:rsidRDefault="002B3E67" w:rsidP="002B3E67">
      <w:pPr>
        <w:pStyle w:val="Prrafodelista"/>
        <w:numPr>
          <w:ilvl w:val="1"/>
          <w:numId w:val="17"/>
        </w:numPr>
        <w:jc w:val="both"/>
        <w:rPr>
          <w:b/>
        </w:rPr>
      </w:pPr>
      <w:r w:rsidRPr="00E27250">
        <w:rPr>
          <w:b/>
        </w:rPr>
        <w:t xml:space="preserve">Periodicidad de pago. </w:t>
      </w:r>
      <w:r>
        <w:rPr>
          <w:bCs/>
        </w:rPr>
        <w:t>Anual</w:t>
      </w:r>
      <w:r w:rsidRPr="00E27250">
        <w:rPr>
          <w:bCs/>
        </w:rPr>
        <w:t>.</w:t>
      </w:r>
    </w:p>
    <w:p w14:paraId="6DEA169A" w14:textId="77777777" w:rsidR="007773F9" w:rsidRPr="00E27250" w:rsidRDefault="007773F9" w:rsidP="007773F9">
      <w:pPr>
        <w:pStyle w:val="Prrafodelista"/>
        <w:ind w:left="1800"/>
        <w:jc w:val="both"/>
        <w:rPr>
          <w:b/>
        </w:rPr>
      </w:pPr>
    </w:p>
    <w:p w14:paraId="19A857A2" w14:textId="5A35453B" w:rsidR="00F56B96" w:rsidRDefault="006A04BB" w:rsidP="006A04BB">
      <w:pPr>
        <w:jc w:val="both"/>
        <w:rPr>
          <w:bCs/>
        </w:rPr>
      </w:pPr>
      <w:r>
        <w:rPr>
          <w:bCs/>
        </w:rPr>
        <w:t xml:space="preserve">Las remuneraciones y compensaciones previstas en el presente </w:t>
      </w:r>
      <w:proofErr w:type="gramStart"/>
      <w:r w:rsidR="00C51A1A">
        <w:rPr>
          <w:bCs/>
        </w:rPr>
        <w:t>manual,</w:t>
      </w:r>
      <w:proofErr w:type="gramEnd"/>
      <w:r>
        <w:rPr>
          <w:bCs/>
        </w:rPr>
        <w:t xml:space="preserve"> serán única y exclusivamente las que percibirán las personas servidoras publicas adscritas a la Agencia con motivo de la relación laboral que para tal efecto se establezca entre ellos</w:t>
      </w:r>
      <w:r w:rsidR="00EB3A71">
        <w:rPr>
          <w:bCs/>
        </w:rPr>
        <w:t>, no sien</w:t>
      </w:r>
      <w:r w:rsidR="00CD31FB">
        <w:rPr>
          <w:bCs/>
        </w:rPr>
        <w:t>d</w:t>
      </w:r>
      <w:r w:rsidR="00EB3A71">
        <w:rPr>
          <w:bCs/>
        </w:rPr>
        <w:t>o acumulable</w:t>
      </w:r>
      <w:r w:rsidR="009806D4">
        <w:rPr>
          <w:bCs/>
        </w:rPr>
        <w:t xml:space="preserve"> ninguna de las percepciones</w:t>
      </w:r>
      <w:r>
        <w:rPr>
          <w:bCs/>
        </w:rPr>
        <w:t>.</w:t>
      </w:r>
    </w:p>
    <w:p w14:paraId="1037C145" w14:textId="77777777" w:rsidR="006A04BB" w:rsidRDefault="006A04BB" w:rsidP="006A04BB">
      <w:pPr>
        <w:jc w:val="both"/>
        <w:rPr>
          <w:bCs/>
        </w:rPr>
      </w:pPr>
    </w:p>
    <w:p w14:paraId="45B31D3C" w14:textId="77777777" w:rsidR="00BA38AE" w:rsidRDefault="006A04BB" w:rsidP="00AF41C5">
      <w:pPr>
        <w:jc w:val="both"/>
        <w:rPr>
          <w:bCs/>
        </w:rPr>
      </w:pPr>
      <w:r>
        <w:rPr>
          <w:bCs/>
        </w:rPr>
        <w:t>No les será aplicable</w:t>
      </w:r>
      <w:r w:rsidR="00375F1C">
        <w:rPr>
          <w:bCs/>
        </w:rPr>
        <w:t xml:space="preserve"> el presente manual a quienes presten un servicio profesional bajo el régimen de honorarios por no contar con el carácter de personas servidoras públicas dada la naturaleza de su contratación.</w:t>
      </w:r>
    </w:p>
    <w:p w14:paraId="69D7D5BA" w14:textId="11B77293" w:rsidR="006A04BB" w:rsidRDefault="006A04BB" w:rsidP="00AF41C5">
      <w:pPr>
        <w:jc w:val="both"/>
        <w:rPr>
          <w:bCs/>
        </w:rPr>
      </w:pPr>
      <w:r>
        <w:rPr>
          <w:bCs/>
        </w:rPr>
        <w:t xml:space="preserve">  </w:t>
      </w:r>
    </w:p>
    <w:p w14:paraId="73A000BD" w14:textId="77777777" w:rsidR="006A04BB" w:rsidRDefault="006A04BB" w:rsidP="00AF41C5">
      <w:pPr>
        <w:ind w:left="1416"/>
        <w:rPr>
          <w:bCs/>
        </w:rPr>
      </w:pPr>
    </w:p>
    <w:p w14:paraId="4FEC1847" w14:textId="77777777" w:rsidR="006A04BB" w:rsidRDefault="006A04BB" w:rsidP="00A33170">
      <w:pPr>
        <w:ind w:left="1416"/>
        <w:jc w:val="both"/>
        <w:rPr>
          <w:bCs/>
        </w:rPr>
      </w:pPr>
    </w:p>
    <w:p w14:paraId="4D3C0FF8" w14:textId="314AFCED" w:rsidR="00F56B96" w:rsidRDefault="007C4F87" w:rsidP="00910C13">
      <w:pPr>
        <w:pStyle w:val="Prrafodelista"/>
        <w:ind w:left="1428"/>
        <w:rPr>
          <w:b/>
        </w:rPr>
      </w:pPr>
      <w:r>
        <w:rPr>
          <w:b/>
        </w:rPr>
        <w:t xml:space="preserve">IV. </w:t>
      </w:r>
      <w:r w:rsidR="00F56B96" w:rsidRPr="00F56B96">
        <w:rPr>
          <w:b/>
        </w:rPr>
        <w:t xml:space="preserve">TABULADOR DE SUELDOS PARA EL EJERCICIO FISCAL </w:t>
      </w:r>
    </w:p>
    <w:p w14:paraId="4137A3A1" w14:textId="38F5D540" w:rsidR="00F56B96" w:rsidRDefault="00F56B96" w:rsidP="00F56B96">
      <w:pPr>
        <w:jc w:val="center"/>
        <w:rPr>
          <w:b/>
        </w:rPr>
      </w:pPr>
    </w:p>
    <w:p w14:paraId="4A02CF8B" w14:textId="68E0D26C" w:rsidR="00F56B96" w:rsidRDefault="00F56B96" w:rsidP="00F56B96">
      <w:pPr>
        <w:jc w:val="center"/>
        <w:rPr>
          <w:b/>
        </w:rPr>
      </w:pPr>
    </w:p>
    <w:p w14:paraId="13F56BA7" w14:textId="224B5F2D" w:rsidR="00F56B96" w:rsidRDefault="00F56B96" w:rsidP="00F56B96">
      <w:pPr>
        <w:jc w:val="both"/>
        <w:rPr>
          <w:bCs/>
        </w:rPr>
      </w:pPr>
      <w:r>
        <w:rPr>
          <w:b/>
        </w:rPr>
        <w:t xml:space="preserve">Artículo </w:t>
      </w:r>
      <w:r w:rsidR="007C4F87">
        <w:rPr>
          <w:b/>
        </w:rPr>
        <w:t>7</w:t>
      </w:r>
      <w:r>
        <w:rPr>
          <w:b/>
        </w:rPr>
        <w:t xml:space="preserve">.- </w:t>
      </w:r>
      <w:r>
        <w:rPr>
          <w:bCs/>
        </w:rPr>
        <w:t>El rango de remuneraciones asignadas, establecidas por puesto y nivel, que se integra en el Anexo I del presente Manual, constituye la retribución en numerario mensual que se paga al personal como contraprestación por sus servicios personales prestados en la Agencia, completando y armonizado el tabulador del Presupuesto de Egresos del Estado de Chihuahua para el Ejercicio Fiscal con la estructura orgánica y otros acuerdos de la Agencia.</w:t>
      </w:r>
    </w:p>
    <w:p w14:paraId="215D140C" w14:textId="0AD6E0B0" w:rsidR="00B6297F" w:rsidRDefault="00B6297F" w:rsidP="00F56B96">
      <w:pPr>
        <w:jc w:val="both"/>
        <w:rPr>
          <w:bCs/>
        </w:rPr>
      </w:pPr>
    </w:p>
    <w:p w14:paraId="7076689F" w14:textId="43CD37C0" w:rsidR="00B6297F" w:rsidRDefault="00B6297F" w:rsidP="00F56B96">
      <w:pPr>
        <w:jc w:val="both"/>
        <w:rPr>
          <w:bCs/>
        </w:rPr>
      </w:pPr>
      <w:r>
        <w:rPr>
          <w:bCs/>
        </w:rPr>
        <w:t>Las remuneraciones mencionadas anteriormente podrán ser revisadas y actualizadas durante el ejercicio fiscal, conforme a la disponibilidad presupuestal correspondiente, observando en todo momento lo dispuesto por el artículo 165 bis de la Constitución Política de Estado de Chihuahua.</w:t>
      </w:r>
    </w:p>
    <w:p w14:paraId="32E08DED" w14:textId="6BB19A62" w:rsidR="00B6297F" w:rsidRDefault="00B6297F" w:rsidP="00F56B96">
      <w:pPr>
        <w:jc w:val="both"/>
        <w:rPr>
          <w:bCs/>
        </w:rPr>
      </w:pPr>
    </w:p>
    <w:p w14:paraId="5DD7D775" w14:textId="4CFE0435" w:rsidR="00137460" w:rsidRDefault="00366606" w:rsidP="007B2703">
      <w:pPr>
        <w:jc w:val="both"/>
      </w:pPr>
      <w:r>
        <w:rPr>
          <w:bCs/>
        </w:rPr>
        <w:t xml:space="preserve">ANEXO_ </w:t>
      </w:r>
      <w:r w:rsidR="00B6297F">
        <w:rPr>
          <w:bCs/>
        </w:rPr>
        <w:t xml:space="preserve">1. </w:t>
      </w:r>
      <w:bookmarkStart w:id="0" w:name="_Hlk159844792"/>
      <w:r w:rsidR="00B6297F" w:rsidRPr="00E06E2D">
        <w:rPr>
          <w:bCs/>
        </w:rPr>
        <w:t>Tabulador de Sueldos 202</w:t>
      </w:r>
      <w:bookmarkEnd w:id="0"/>
      <w:r w:rsidR="00AF4DBC">
        <w:rPr>
          <w:bCs/>
        </w:rPr>
        <w:t>4</w:t>
      </w:r>
      <w:r w:rsidR="007B2703" w:rsidRPr="00E06E2D">
        <w:rPr>
          <w:bCs/>
        </w:rPr>
        <w:t>.</w:t>
      </w:r>
      <w:r w:rsidR="00275590">
        <w:t xml:space="preserve"> </w:t>
      </w:r>
    </w:p>
    <w:p w14:paraId="16F9346A" w14:textId="77777777" w:rsidR="00275590" w:rsidRDefault="00275590" w:rsidP="00137460">
      <w:pPr>
        <w:jc w:val="both"/>
      </w:pPr>
    </w:p>
    <w:p w14:paraId="1D49FCBA" w14:textId="77777777" w:rsidR="00275590" w:rsidRDefault="00275590" w:rsidP="00137460">
      <w:pPr>
        <w:jc w:val="both"/>
      </w:pPr>
    </w:p>
    <w:p w14:paraId="6D64E0E5" w14:textId="67BC09A9" w:rsidR="00275590" w:rsidRPr="00910C13" w:rsidRDefault="00420316" w:rsidP="00BA2668">
      <w:pPr>
        <w:pStyle w:val="Prrafodelista"/>
        <w:numPr>
          <w:ilvl w:val="0"/>
          <w:numId w:val="17"/>
        </w:numPr>
        <w:jc w:val="center"/>
        <w:rPr>
          <w:b/>
          <w:bCs/>
        </w:rPr>
      </w:pPr>
      <w:r w:rsidRPr="00910C13">
        <w:rPr>
          <w:b/>
          <w:bCs/>
        </w:rPr>
        <w:t>DISPOSICIONES ADICIONALES</w:t>
      </w:r>
    </w:p>
    <w:p w14:paraId="62AEEB70" w14:textId="77777777" w:rsidR="00275590" w:rsidRDefault="00275590" w:rsidP="00137460">
      <w:pPr>
        <w:jc w:val="both"/>
      </w:pPr>
    </w:p>
    <w:p w14:paraId="260C7A50" w14:textId="4C2DE70C" w:rsidR="00275590" w:rsidRDefault="00275590" w:rsidP="00137460">
      <w:pPr>
        <w:jc w:val="both"/>
      </w:pPr>
      <w:r w:rsidRPr="00AF41C5">
        <w:rPr>
          <w:b/>
          <w:bCs/>
        </w:rPr>
        <w:t xml:space="preserve">Artículo </w:t>
      </w:r>
      <w:r w:rsidR="00D57BB7">
        <w:rPr>
          <w:b/>
          <w:bCs/>
        </w:rPr>
        <w:t>9</w:t>
      </w:r>
      <w:r w:rsidR="00420316" w:rsidRPr="00AF41C5">
        <w:rPr>
          <w:b/>
          <w:bCs/>
        </w:rPr>
        <w:t>.-</w:t>
      </w:r>
      <w:r w:rsidR="00420316">
        <w:t xml:space="preserve"> La Agencia podrá emitir disposiciones adicionales que regulen </w:t>
      </w:r>
      <w:r w:rsidR="005A44F1">
        <w:t xml:space="preserve">de </w:t>
      </w:r>
      <w:r w:rsidR="00420316">
        <w:t xml:space="preserve">forma complementaria las políticas para el otorgamiento de las remuneraciones contempladas en el presente manual. </w:t>
      </w:r>
    </w:p>
    <w:p w14:paraId="5F1380C2" w14:textId="77777777" w:rsidR="00420316" w:rsidRDefault="00420316" w:rsidP="00137460">
      <w:pPr>
        <w:jc w:val="both"/>
      </w:pPr>
    </w:p>
    <w:p w14:paraId="17477622" w14:textId="77777777" w:rsidR="00420316" w:rsidRDefault="00420316" w:rsidP="00137460">
      <w:pPr>
        <w:jc w:val="both"/>
      </w:pPr>
    </w:p>
    <w:p w14:paraId="1CE697F6" w14:textId="3FD0CE42" w:rsidR="00366606" w:rsidRDefault="00366606" w:rsidP="00BA2668">
      <w:pPr>
        <w:pStyle w:val="Prrafodelista"/>
        <w:numPr>
          <w:ilvl w:val="0"/>
          <w:numId w:val="17"/>
        </w:numPr>
        <w:jc w:val="center"/>
        <w:rPr>
          <w:b/>
          <w:bCs/>
        </w:rPr>
      </w:pPr>
      <w:r w:rsidRPr="00910C13">
        <w:rPr>
          <w:b/>
          <w:bCs/>
        </w:rPr>
        <w:t>INTERPRETACIÓN</w:t>
      </w:r>
    </w:p>
    <w:p w14:paraId="0528C7A8" w14:textId="77777777" w:rsidR="003261CF" w:rsidRPr="00910C13" w:rsidRDefault="003261CF" w:rsidP="003261CF">
      <w:pPr>
        <w:pStyle w:val="Prrafodelista"/>
        <w:ind w:left="1440"/>
        <w:rPr>
          <w:b/>
          <w:bCs/>
        </w:rPr>
      </w:pPr>
    </w:p>
    <w:p w14:paraId="5F299E55" w14:textId="3189D055" w:rsidR="00366606" w:rsidRPr="00AF41C5" w:rsidRDefault="00366606" w:rsidP="00AF41C5">
      <w:pPr>
        <w:jc w:val="both"/>
      </w:pPr>
      <w:r>
        <w:rPr>
          <w:b/>
          <w:bCs/>
        </w:rPr>
        <w:t>Artículo 1</w:t>
      </w:r>
      <w:r w:rsidR="00D57BB7">
        <w:rPr>
          <w:b/>
          <w:bCs/>
        </w:rPr>
        <w:t>0</w:t>
      </w:r>
      <w:r>
        <w:rPr>
          <w:b/>
          <w:bCs/>
        </w:rPr>
        <w:t xml:space="preserve">.- </w:t>
      </w:r>
      <w:r w:rsidRPr="00AF41C5">
        <w:t>La Agencia, a través de la Dirección de Administración y Finanzas y la Jefatura de</w:t>
      </w:r>
      <w:r w:rsidR="003261CF">
        <w:t>l Departamento</w:t>
      </w:r>
      <w:r w:rsidRPr="00AF41C5">
        <w:t xml:space="preserve"> Administra</w:t>
      </w:r>
      <w:r w:rsidR="003261CF">
        <w:t>tivo</w:t>
      </w:r>
      <w:r w:rsidRPr="00AF41C5">
        <w:t xml:space="preserve">, en términos de las disposiciones aplicables, interpretará para efectos administrativos el presente manual, y resolverá los casos no previstos en el mismo. </w:t>
      </w:r>
    </w:p>
    <w:p w14:paraId="53627A0F" w14:textId="77777777" w:rsidR="00366606" w:rsidRDefault="00366606" w:rsidP="00420316">
      <w:pPr>
        <w:jc w:val="center"/>
        <w:rPr>
          <w:b/>
          <w:bCs/>
        </w:rPr>
      </w:pPr>
    </w:p>
    <w:p w14:paraId="3E08AB1F" w14:textId="77777777" w:rsidR="00366606" w:rsidRDefault="00366606" w:rsidP="00420316">
      <w:pPr>
        <w:jc w:val="center"/>
        <w:rPr>
          <w:b/>
          <w:bCs/>
        </w:rPr>
      </w:pPr>
    </w:p>
    <w:p w14:paraId="290BBEBC" w14:textId="5C12DD4B" w:rsidR="00420316" w:rsidRPr="00910C13" w:rsidRDefault="00420316" w:rsidP="00247DBA">
      <w:pPr>
        <w:pStyle w:val="Prrafodelista"/>
        <w:numPr>
          <w:ilvl w:val="0"/>
          <w:numId w:val="17"/>
        </w:numPr>
        <w:jc w:val="center"/>
        <w:rPr>
          <w:b/>
          <w:bCs/>
        </w:rPr>
      </w:pPr>
      <w:r w:rsidRPr="00910C13">
        <w:rPr>
          <w:b/>
          <w:bCs/>
        </w:rPr>
        <w:t>VIGILANCIA</w:t>
      </w:r>
    </w:p>
    <w:p w14:paraId="1FAC8734" w14:textId="77777777" w:rsidR="00420316" w:rsidRPr="00AF41C5" w:rsidRDefault="00420316" w:rsidP="00AF41C5">
      <w:pPr>
        <w:jc w:val="center"/>
        <w:rPr>
          <w:b/>
          <w:bCs/>
        </w:rPr>
      </w:pPr>
    </w:p>
    <w:p w14:paraId="535C1BA0" w14:textId="76880B4A" w:rsidR="00420316" w:rsidRDefault="00420316" w:rsidP="00137460">
      <w:pPr>
        <w:jc w:val="both"/>
      </w:pPr>
      <w:r w:rsidRPr="00AF41C5">
        <w:rPr>
          <w:b/>
          <w:bCs/>
        </w:rPr>
        <w:lastRenderedPageBreak/>
        <w:t>Artículo 1</w:t>
      </w:r>
      <w:r w:rsidR="00D57BB7">
        <w:rPr>
          <w:b/>
          <w:bCs/>
        </w:rPr>
        <w:t>1</w:t>
      </w:r>
      <w:r w:rsidRPr="00AF41C5">
        <w:rPr>
          <w:b/>
          <w:bCs/>
        </w:rPr>
        <w:t>.-</w:t>
      </w:r>
      <w:r>
        <w:t xml:space="preserve"> Corresponde a la Dirección de Administración y Finanzas en conjunto con la Jefatura de</w:t>
      </w:r>
      <w:r w:rsidR="002402F1">
        <w:t>l Departamento</w:t>
      </w:r>
      <w:r>
        <w:t xml:space="preserve"> Administra</w:t>
      </w:r>
      <w:r w:rsidR="002402F1">
        <w:t>tivo</w:t>
      </w:r>
      <w:r>
        <w:t>, ambos de la Agencia, a la Secretar</w:t>
      </w:r>
      <w:r w:rsidR="007079CF">
        <w:t>í</w:t>
      </w:r>
      <w:r>
        <w:t xml:space="preserve">a de la Función Pública del Estado de Chihuahua, así como al Órgano Interno de Control de la Agencia, la vigilancia de cumplimiento del presente Manual.  </w:t>
      </w:r>
    </w:p>
    <w:p w14:paraId="2760E2CD" w14:textId="77777777" w:rsidR="00420316" w:rsidRDefault="00420316" w:rsidP="00137460">
      <w:pPr>
        <w:jc w:val="both"/>
      </w:pPr>
    </w:p>
    <w:p w14:paraId="28EDED89" w14:textId="77777777" w:rsidR="0020252B" w:rsidRDefault="0020252B" w:rsidP="00137460">
      <w:pPr>
        <w:jc w:val="both"/>
      </w:pPr>
    </w:p>
    <w:p w14:paraId="18F752F7" w14:textId="77777777" w:rsidR="0020252B" w:rsidRDefault="0020252B" w:rsidP="00137460">
      <w:pPr>
        <w:jc w:val="both"/>
        <w:rPr>
          <w:bCs/>
        </w:rPr>
      </w:pPr>
    </w:p>
    <w:p w14:paraId="3D43FD36" w14:textId="77777777" w:rsidR="0020252B" w:rsidRDefault="0020252B" w:rsidP="00137460">
      <w:pPr>
        <w:jc w:val="both"/>
        <w:rPr>
          <w:bCs/>
        </w:rPr>
      </w:pPr>
    </w:p>
    <w:p w14:paraId="1B20BDE5" w14:textId="77777777" w:rsidR="0020252B" w:rsidRDefault="0020252B" w:rsidP="00137460">
      <w:pPr>
        <w:jc w:val="both"/>
        <w:rPr>
          <w:bCs/>
        </w:rPr>
      </w:pPr>
    </w:p>
    <w:p w14:paraId="7520DBF9" w14:textId="77777777" w:rsidR="0020252B" w:rsidRDefault="0020252B" w:rsidP="00137460">
      <w:pPr>
        <w:jc w:val="both"/>
        <w:rPr>
          <w:bCs/>
        </w:rPr>
      </w:pPr>
    </w:p>
    <w:p w14:paraId="125DA16B" w14:textId="77777777" w:rsidR="0020252B" w:rsidRDefault="0020252B" w:rsidP="00137460">
      <w:pPr>
        <w:jc w:val="both"/>
        <w:rPr>
          <w:bCs/>
        </w:rPr>
      </w:pPr>
    </w:p>
    <w:p w14:paraId="662E5655" w14:textId="77777777" w:rsidR="0020252B" w:rsidRDefault="0020252B" w:rsidP="00137460">
      <w:pPr>
        <w:jc w:val="both"/>
        <w:rPr>
          <w:bCs/>
        </w:rPr>
      </w:pPr>
    </w:p>
    <w:p w14:paraId="5E968EF7" w14:textId="77777777" w:rsidR="0020252B" w:rsidRDefault="0020252B" w:rsidP="00137460">
      <w:pPr>
        <w:jc w:val="both"/>
        <w:rPr>
          <w:bCs/>
        </w:rPr>
      </w:pPr>
    </w:p>
    <w:p w14:paraId="412A8D6D" w14:textId="77777777" w:rsidR="0020252B" w:rsidRDefault="0020252B" w:rsidP="00137460">
      <w:pPr>
        <w:jc w:val="both"/>
        <w:rPr>
          <w:bCs/>
        </w:rPr>
      </w:pPr>
    </w:p>
    <w:p w14:paraId="0FF450B8" w14:textId="77777777" w:rsidR="0020252B" w:rsidRDefault="0020252B" w:rsidP="00137460">
      <w:pPr>
        <w:jc w:val="both"/>
        <w:rPr>
          <w:bCs/>
        </w:rPr>
      </w:pPr>
    </w:p>
    <w:p w14:paraId="087FFF49" w14:textId="77777777" w:rsidR="0020252B" w:rsidRDefault="0020252B" w:rsidP="00137460">
      <w:pPr>
        <w:jc w:val="both"/>
        <w:rPr>
          <w:bCs/>
        </w:rPr>
      </w:pPr>
    </w:p>
    <w:p w14:paraId="60B7E213" w14:textId="77777777" w:rsidR="0020252B" w:rsidRDefault="0020252B" w:rsidP="00137460">
      <w:pPr>
        <w:jc w:val="both"/>
        <w:rPr>
          <w:bCs/>
        </w:rPr>
      </w:pPr>
    </w:p>
    <w:p w14:paraId="18E75422" w14:textId="77777777" w:rsidR="0020252B" w:rsidRDefault="0020252B" w:rsidP="00137460">
      <w:pPr>
        <w:jc w:val="both"/>
        <w:rPr>
          <w:bCs/>
        </w:rPr>
      </w:pPr>
    </w:p>
    <w:p w14:paraId="17562A98" w14:textId="77777777" w:rsidR="0020252B" w:rsidRDefault="0020252B" w:rsidP="00137460">
      <w:pPr>
        <w:jc w:val="both"/>
        <w:rPr>
          <w:bCs/>
        </w:rPr>
      </w:pPr>
    </w:p>
    <w:p w14:paraId="05141932" w14:textId="77777777" w:rsidR="0020252B" w:rsidRDefault="0020252B" w:rsidP="00137460">
      <w:pPr>
        <w:jc w:val="both"/>
        <w:rPr>
          <w:bCs/>
        </w:rPr>
      </w:pPr>
    </w:p>
    <w:p w14:paraId="6BF50820" w14:textId="77777777" w:rsidR="0020252B" w:rsidRDefault="0020252B" w:rsidP="00137460">
      <w:pPr>
        <w:jc w:val="both"/>
        <w:rPr>
          <w:bCs/>
        </w:rPr>
      </w:pPr>
    </w:p>
    <w:p w14:paraId="35A0AE51" w14:textId="77777777" w:rsidR="0020252B" w:rsidRDefault="0020252B" w:rsidP="00137460">
      <w:pPr>
        <w:jc w:val="both"/>
        <w:rPr>
          <w:bCs/>
        </w:rPr>
      </w:pPr>
    </w:p>
    <w:p w14:paraId="35E1AEAE" w14:textId="77777777" w:rsidR="0020252B" w:rsidRDefault="0020252B" w:rsidP="00137460">
      <w:pPr>
        <w:jc w:val="both"/>
        <w:rPr>
          <w:bCs/>
        </w:rPr>
      </w:pPr>
    </w:p>
    <w:p w14:paraId="798D637B" w14:textId="77777777" w:rsidR="0020252B" w:rsidRDefault="0020252B" w:rsidP="00137460">
      <w:pPr>
        <w:jc w:val="both"/>
        <w:rPr>
          <w:bCs/>
        </w:rPr>
      </w:pPr>
    </w:p>
    <w:p w14:paraId="50B0F412" w14:textId="77777777" w:rsidR="0020252B" w:rsidRDefault="0020252B" w:rsidP="00137460">
      <w:pPr>
        <w:jc w:val="both"/>
        <w:rPr>
          <w:bCs/>
        </w:rPr>
      </w:pPr>
    </w:p>
    <w:p w14:paraId="4B2C58EF" w14:textId="77777777" w:rsidR="0020252B" w:rsidRDefault="0020252B" w:rsidP="00137460">
      <w:pPr>
        <w:jc w:val="both"/>
        <w:rPr>
          <w:bCs/>
        </w:rPr>
      </w:pPr>
    </w:p>
    <w:p w14:paraId="202C81AE" w14:textId="77777777" w:rsidR="0020252B" w:rsidRDefault="0020252B" w:rsidP="00137460">
      <w:pPr>
        <w:jc w:val="both"/>
        <w:rPr>
          <w:bCs/>
        </w:rPr>
      </w:pPr>
    </w:p>
    <w:p w14:paraId="1BD72EAD" w14:textId="77777777" w:rsidR="0020252B" w:rsidRDefault="0020252B" w:rsidP="00137460">
      <w:pPr>
        <w:jc w:val="both"/>
        <w:rPr>
          <w:bCs/>
        </w:rPr>
      </w:pPr>
    </w:p>
    <w:p w14:paraId="3E0148E1" w14:textId="77777777" w:rsidR="0020252B" w:rsidRDefault="0020252B" w:rsidP="00137460">
      <w:pPr>
        <w:jc w:val="both"/>
        <w:rPr>
          <w:bCs/>
        </w:rPr>
      </w:pPr>
    </w:p>
    <w:p w14:paraId="3AE8D507" w14:textId="77777777" w:rsidR="0020252B" w:rsidRDefault="0020252B" w:rsidP="00137460">
      <w:pPr>
        <w:jc w:val="both"/>
        <w:rPr>
          <w:bCs/>
        </w:rPr>
      </w:pPr>
    </w:p>
    <w:p w14:paraId="10B28866" w14:textId="77777777" w:rsidR="0020252B" w:rsidRDefault="0020252B" w:rsidP="00137460">
      <w:pPr>
        <w:jc w:val="both"/>
        <w:rPr>
          <w:bCs/>
        </w:rPr>
      </w:pPr>
    </w:p>
    <w:p w14:paraId="7CEF9698" w14:textId="77777777" w:rsidR="0020252B" w:rsidRDefault="0020252B" w:rsidP="00137460">
      <w:pPr>
        <w:jc w:val="both"/>
        <w:rPr>
          <w:bCs/>
        </w:rPr>
      </w:pPr>
    </w:p>
    <w:p w14:paraId="29CEDA00" w14:textId="77777777" w:rsidR="0020252B" w:rsidRDefault="0020252B" w:rsidP="00137460">
      <w:pPr>
        <w:jc w:val="both"/>
        <w:rPr>
          <w:bCs/>
        </w:rPr>
      </w:pPr>
    </w:p>
    <w:p w14:paraId="066EF408" w14:textId="77777777" w:rsidR="0020252B" w:rsidRDefault="0020252B" w:rsidP="00137460">
      <w:pPr>
        <w:jc w:val="both"/>
        <w:rPr>
          <w:bCs/>
        </w:rPr>
      </w:pPr>
    </w:p>
    <w:p w14:paraId="047C0D09" w14:textId="77777777" w:rsidR="0020252B" w:rsidRDefault="0020252B" w:rsidP="00137460">
      <w:pPr>
        <w:jc w:val="both"/>
        <w:rPr>
          <w:bCs/>
        </w:rPr>
      </w:pPr>
    </w:p>
    <w:p w14:paraId="503C6264" w14:textId="77777777" w:rsidR="0020252B" w:rsidRDefault="0020252B" w:rsidP="00137460">
      <w:pPr>
        <w:jc w:val="both"/>
        <w:rPr>
          <w:bCs/>
        </w:rPr>
      </w:pPr>
    </w:p>
    <w:p w14:paraId="46D0FDA4" w14:textId="77777777" w:rsidR="0020252B" w:rsidRDefault="0020252B" w:rsidP="00137460">
      <w:pPr>
        <w:jc w:val="both"/>
        <w:rPr>
          <w:bCs/>
        </w:rPr>
      </w:pPr>
    </w:p>
    <w:p w14:paraId="2B5BF438" w14:textId="77777777" w:rsidR="0020252B" w:rsidRDefault="0020252B" w:rsidP="00137460">
      <w:pPr>
        <w:jc w:val="both"/>
        <w:rPr>
          <w:bCs/>
        </w:rPr>
      </w:pPr>
    </w:p>
    <w:p w14:paraId="1333784D" w14:textId="77777777" w:rsidR="0020252B" w:rsidRDefault="0020252B" w:rsidP="00137460">
      <w:pPr>
        <w:jc w:val="both"/>
        <w:rPr>
          <w:bCs/>
        </w:rPr>
      </w:pPr>
    </w:p>
    <w:p w14:paraId="2893B317" w14:textId="77777777" w:rsidR="0020252B" w:rsidRDefault="0020252B" w:rsidP="00137460">
      <w:pPr>
        <w:jc w:val="both"/>
        <w:rPr>
          <w:bCs/>
        </w:rPr>
      </w:pPr>
    </w:p>
    <w:p w14:paraId="4C83B812" w14:textId="77777777" w:rsidR="0020252B" w:rsidRDefault="0020252B" w:rsidP="00137460">
      <w:pPr>
        <w:jc w:val="both"/>
        <w:rPr>
          <w:bCs/>
        </w:rPr>
      </w:pPr>
    </w:p>
    <w:p w14:paraId="5C396777" w14:textId="77777777" w:rsidR="0020252B" w:rsidRDefault="0020252B" w:rsidP="00137460">
      <w:pPr>
        <w:jc w:val="both"/>
        <w:rPr>
          <w:bCs/>
        </w:rPr>
      </w:pPr>
    </w:p>
    <w:p w14:paraId="27996736" w14:textId="77777777" w:rsidR="0020252B" w:rsidRDefault="0020252B" w:rsidP="00137460">
      <w:pPr>
        <w:jc w:val="both"/>
        <w:rPr>
          <w:bCs/>
        </w:rPr>
      </w:pPr>
    </w:p>
    <w:p w14:paraId="3C452579" w14:textId="77777777" w:rsidR="0020252B" w:rsidRDefault="0020252B" w:rsidP="00137460">
      <w:pPr>
        <w:jc w:val="both"/>
        <w:rPr>
          <w:bCs/>
        </w:rPr>
      </w:pPr>
    </w:p>
    <w:p w14:paraId="0832A0D2" w14:textId="77777777" w:rsidR="0020252B" w:rsidRDefault="0020252B" w:rsidP="00137460">
      <w:pPr>
        <w:jc w:val="both"/>
        <w:rPr>
          <w:bCs/>
        </w:rPr>
      </w:pPr>
    </w:p>
    <w:p w14:paraId="379739F7" w14:textId="77777777" w:rsidR="0020252B" w:rsidRDefault="0020252B" w:rsidP="00137460">
      <w:pPr>
        <w:jc w:val="both"/>
        <w:rPr>
          <w:bCs/>
        </w:rPr>
      </w:pPr>
    </w:p>
    <w:p w14:paraId="313B669D" w14:textId="77777777" w:rsidR="0020252B" w:rsidRDefault="0020252B" w:rsidP="00137460">
      <w:pPr>
        <w:jc w:val="both"/>
        <w:rPr>
          <w:bCs/>
        </w:rPr>
      </w:pPr>
    </w:p>
    <w:p w14:paraId="7865A6C1" w14:textId="77777777" w:rsidR="0020252B" w:rsidRDefault="0020252B" w:rsidP="00137460">
      <w:pPr>
        <w:jc w:val="both"/>
        <w:rPr>
          <w:bCs/>
        </w:rPr>
      </w:pPr>
    </w:p>
    <w:p w14:paraId="1C21308F" w14:textId="77777777" w:rsidR="0020252B" w:rsidRDefault="0020252B" w:rsidP="00137460">
      <w:pPr>
        <w:jc w:val="both"/>
        <w:rPr>
          <w:bCs/>
        </w:rPr>
      </w:pPr>
    </w:p>
    <w:p w14:paraId="710CB00E" w14:textId="77777777" w:rsidR="0020252B" w:rsidRDefault="0020252B" w:rsidP="00137460">
      <w:pPr>
        <w:jc w:val="both"/>
        <w:rPr>
          <w:bCs/>
        </w:rPr>
      </w:pPr>
    </w:p>
    <w:p w14:paraId="1DABF395" w14:textId="77777777" w:rsidR="0020252B" w:rsidRDefault="0020252B" w:rsidP="00137460">
      <w:pPr>
        <w:jc w:val="both"/>
        <w:rPr>
          <w:bCs/>
        </w:rPr>
      </w:pPr>
    </w:p>
    <w:p w14:paraId="35F43A9C" w14:textId="77777777" w:rsidR="0020252B" w:rsidRDefault="0020252B" w:rsidP="00137460">
      <w:pPr>
        <w:jc w:val="both"/>
        <w:rPr>
          <w:bCs/>
        </w:rPr>
      </w:pPr>
    </w:p>
    <w:p w14:paraId="7512FF1C" w14:textId="28AE2574" w:rsidR="0020252B" w:rsidRDefault="0020252B" w:rsidP="0020252B">
      <w:pPr>
        <w:jc w:val="center"/>
        <w:rPr>
          <w:bCs/>
        </w:rPr>
      </w:pPr>
      <w:r w:rsidRPr="00E06E2D">
        <w:rPr>
          <w:bCs/>
        </w:rPr>
        <w:t>Tabulador de Sueldos</w:t>
      </w:r>
    </w:p>
    <w:p w14:paraId="0A80FE76" w14:textId="77777777" w:rsidR="0020252B" w:rsidRDefault="0020252B" w:rsidP="0020252B">
      <w:pPr>
        <w:jc w:val="center"/>
        <w:rPr>
          <w:bCs/>
        </w:rPr>
      </w:pPr>
    </w:p>
    <w:p w14:paraId="037BFD83" w14:textId="5556915A" w:rsidR="0020252B" w:rsidRDefault="0020252B" w:rsidP="0020252B">
      <w:pPr>
        <w:jc w:val="center"/>
        <w:rPr>
          <w:bCs/>
        </w:rPr>
      </w:pPr>
      <w:r>
        <w:rPr>
          <w:bCs/>
        </w:rPr>
        <w:t>ANEXO_ 1.</w:t>
      </w:r>
    </w:p>
    <w:p w14:paraId="6380218B" w14:textId="77777777" w:rsidR="00457CBB" w:rsidRDefault="00457CBB" w:rsidP="0020252B">
      <w:pPr>
        <w:jc w:val="center"/>
        <w:rPr>
          <w:bCs/>
        </w:rPr>
      </w:pPr>
    </w:p>
    <w:p w14:paraId="5106470A" w14:textId="0FDF2C04" w:rsidR="00457CBB" w:rsidRDefault="00E752A7" w:rsidP="0020252B">
      <w:pPr>
        <w:jc w:val="center"/>
      </w:pPr>
      <w:r w:rsidRPr="00E752A7">
        <w:rPr>
          <w:noProof/>
        </w:rPr>
        <w:drawing>
          <wp:inline distT="0" distB="0" distL="0" distR="0" wp14:anchorId="766B771C" wp14:editId="2507A3F7">
            <wp:extent cx="5612130" cy="6799580"/>
            <wp:effectExtent l="0" t="0" r="7620" b="1270"/>
            <wp:docPr id="4745536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799580"/>
                    </a:xfrm>
                    <a:prstGeom prst="rect">
                      <a:avLst/>
                    </a:prstGeom>
                    <a:noFill/>
                    <a:ln>
                      <a:noFill/>
                    </a:ln>
                  </pic:spPr>
                </pic:pic>
              </a:graphicData>
            </a:graphic>
          </wp:inline>
        </w:drawing>
      </w:r>
    </w:p>
    <w:sectPr w:rsidR="00457CB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99D5" w14:textId="77777777" w:rsidR="00AE19F6" w:rsidRDefault="00AE19F6" w:rsidP="008F5747">
      <w:r>
        <w:separator/>
      </w:r>
    </w:p>
  </w:endnote>
  <w:endnote w:type="continuationSeparator" w:id="0">
    <w:p w14:paraId="0557963B" w14:textId="77777777" w:rsidR="00AE19F6" w:rsidRDefault="00AE19F6" w:rsidP="008F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857701"/>
      <w:docPartObj>
        <w:docPartGallery w:val="Page Numbers (Bottom of Page)"/>
        <w:docPartUnique/>
      </w:docPartObj>
    </w:sdtPr>
    <w:sdtEndPr/>
    <w:sdtContent>
      <w:p w14:paraId="5527F324" w14:textId="09657788" w:rsidR="008F5747" w:rsidRDefault="008F5747">
        <w:pPr>
          <w:pStyle w:val="Piedepgina"/>
          <w:jc w:val="right"/>
        </w:pPr>
        <w:r>
          <w:fldChar w:fldCharType="begin"/>
        </w:r>
        <w:r>
          <w:instrText>PAGE   \* MERGEFORMAT</w:instrText>
        </w:r>
        <w:r>
          <w:fldChar w:fldCharType="separate"/>
        </w:r>
        <w:r>
          <w:t>2</w:t>
        </w:r>
        <w:r>
          <w:fldChar w:fldCharType="end"/>
        </w:r>
      </w:p>
    </w:sdtContent>
  </w:sdt>
  <w:p w14:paraId="642CBF17" w14:textId="77777777" w:rsidR="008F5747" w:rsidRDefault="008F57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D4E6" w14:textId="77777777" w:rsidR="00AE19F6" w:rsidRDefault="00AE19F6" w:rsidP="008F5747">
      <w:r>
        <w:separator/>
      </w:r>
    </w:p>
  </w:footnote>
  <w:footnote w:type="continuationSeparator" w:id="0">
    <w:p w14:paraId="0AD56135" w14:textId="77777777" w:rsidR="00AE19F6" w:rsidRDefault="00AE19F6" w:rsidP="008F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C7"/>
    <w:multiLevelType w:val="hybridMultilevel"/>
    <w:tmpl w:val="5D26EF9C"/>
    <w:lvl w:ilvl="0" w:tplc="080A0019">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 w15:restartNumberingAfterBreak="0">
    <w:nsid w:val="081E11D1"/>
    <w:multiLevelType w:val="hybridMultilevel"/>
    <w:tmpl w:val="398E8FF4"/>
    <w:lvl w:ilvl="0" w:tplc="81307C5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628217A"/>
    <w:multiLevelType w:val="hybridMultilevel"/>
    <w:tmpl w:val="50229608"/>
    <w:lvl w:ilvl="0" w:tplc="6004FEF2">
      <w:start w:val="1"/>
      <w:numFmt w:val="upperRoman"/>
      <w:lvlText w:val="%1."/>
      <w:lvlJc w:val="left"/>
      <w:pPr>
        <w:ind w:left="1428" w:hanging="720"/>
      </w:pPr>
      <w:rPr>
        <w:rFonts w:hint="default"/>
        <w:b/>
        <w:bCs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B152A42"/>
    <w:multiLevelType w:val="hybridMultilevel"/>
    <w:tmpl w:val="DB54B084"/>
    <w:lvl w:ilvl="0" w:tplc="2EACF72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554EB"/>
    <w:multiLevelType w:val="hybridMultilevel"/>
    <w:tmpl w:val="BDE8ECEA"/>
    <w:lvl w:ilvl="0" w:tplc="608AFA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B7E57"/>
    <w:multiLevelType w:val="hybridMultilevel"/>
    <w:tmpl w:val="9B78BD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BF627A"/>
    <w:multiLevelType w:val="hybridMultilevel"/>
    <w:tmpl w:val="EA320B92"/>
    <w:lvl w:ilvl="0" w:tplc="E20C6D4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CA47B8"/>
    <w:multiLevelType w:val="hybridMultilevel"/>
    <w:tmpl w:val="B2B6640E"/>
    <w:lvl w:ilvl="0" w:tplc="E6DAC77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421C6D04"/>
    <w:multiLevelType w:val="hybridMultilevel"/>
    <w:tmpl w:val="8BAA9982"/>
    <w:lvl w:ilvl="0" w:tplc="7E5AB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06364F"/>
    <w:multiLevelType w:val="hybridMultilevel"/>
    <w:tmpl w:val="2A987E26"/>
    <w:lvl w:ilvl="0" w:tplc="F0325B4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4603D9B"/>
    <w:multiLevelType w:val="hybridMultilevel"/>
    <w:tmpl w:val="F774C090"/>
    <w:lvl w:ilvl="0" w:tplc="C87CC54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551B38FA"/>
    <w:multiLevelType w:val="hybridMultilevel"/>
    <w:tmpl w:val="805CEFE2"/>
    <w:lvl w:ilvl="0" w:tplc="2FF66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A1805"/>
    <w:multiLevelType w:val="hybridMultilevel"/>
    <w:tmpl w:val="EF24F0B6"/>
    <w:lvl w:ilvl="0" w:tplc="FDEE3A60">
      <w:start w:val="5"/>
      <w:numFmt w:val="upperRoman"/>
      <w:lvlText w:val="%1."/>
      <w:lvlJc w:val="left"/>
      <w:pPr>
        <w:ind w:left="1428" w:hanging="720"/>
      </w:pPr>
      <w:rPr>
        <w:rFonts w:hint="default"/>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96A7A4E"/>
    <w:multiLevelType w:val="hybridMultilevel"/>
    <w:tmpl w:val="628E64EE"/>
    <w:lvl w:ilvl="0" w:tplc="63B20AA0">
      <w:start w:val="1"/>
      <w:numFmt w:val="upperRoman"/>
      <w:lvlText w:val="%1."/>
      <w:lvlJc w:val="righ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C34123"/>
    <w:multiLevelType w:val="hybridMultilevel"/>
    <w:tmpl w:val="7E90E178"/>
    <w:lvl w:ilvl="0" w:tplc="3DB23C6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2326E4"/>
    <w:multiLevelType w:val="hybridMultilevel"/>
    <w:tmpl w:val="FF2A9E7E"/>
    <w:lvl w:ilvl="0" w:tplc="080A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D730C8"/>
    <w:multiLevelType w:val="hybridMultilevel"/>
    <w:tmpl w:val="EF24F0B6"/>
    <w:lvl w:ilvl="0" w:tplc="FFFFFFFF">
      <w:start w:val="5"/>
      <w:numFmt w:val="upperRoman"/>
      <w:lvlText w:val="%1."/>
      <w:lvlJc w:val="left"/>
      <w:pPr>
        <w:ind w:left="1428" w:hanging="72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476606170">
    <w:abstractNumId w:val="11"/>
  </w:num>
  <w:num w:numId="2" w16cid:durableId="1583683150">
    <w:abstractNumId w:val="6"/>
  </w:num>
  <w:num w:numId="3" w16cid:durableId="220796221">
    <w:abstractNumId w:val="8"/>
  </w:num>
  <w:num w:numId="4" w16cid:durableId="1421681967">
    <w:abstractNumId w:val="10"/>
  </w:num>
  <w:num w:numId="5" w16cid:durableId="1395085478">
    <w:abstractNumId w:val="1"/>
  </w:num>
  <w:num w:numId="6" w16cid:durableId="47075506">
    <w:abstractNumId w:val="2"/>
  </w:num>
  <w:num w:numId="7" w16cid:durableId="317073863">
    <w:abstractNumId w:val="7"/>
  </w:num>
  <w:num w:numId="8" w16cid:durableId="300228760">
    <w:abstractNumId w:val="12"/>
  </w:num>
  <w:num w:numId="9" w16cid:durableId="634945175">
    <w:abstractNumId w:val="5"/>
  </w:num>
  <w:num w:numId="10" w16cid:durableId="342129599">
    <w:abstractNumId w:val="3"/>
  </w:num>
  <w:num w:numId="11" w16cid:durableId="1830822893">
    <w:abstractNumId w:val="14"/>
  </w:num>
  <w:num w:numId="12" w16cid:durableId="172307267">
    <w:abstractNumId w:val="15"/>
  </w:num>
  <w:num w:numId="13" w16cid:durableId="1971590067">
    <w:abstractNumId w:val="13"/>
  </w:num>
  <w:num w:numId="14" w16cid:durableId="512645455">
    <w:abstractNumId w:val="4"/>
  </w:num>
  <w:num w:numId="15" w16cid:durableId="635187499">
    <w:abstractNumId w:val="0"/>
  </w:num>
  <w:num w:numId="16" w16cid:durableId="1311321701">
    <w:abstractNumId w:val="16"/>
  </w:num>
  <w:num w:numId="17" w16cid:durableId="524829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A1"/>
    <w:rsid w:val="00001ADA"/>
    <w:rsid w:val="00011C6D"/>
    <w:rsid w:val="00012495"/>
    <w:rsid w:val="000203BF"/>
    <w:rsid w:val="00033C49"/>
    <w:rsid w:val="0005153D"/>
    <w:rsid w:val="00062491"/>
    <w:rsid w:val="00063B9D"/>
    <w:rsid w:val="000951BC"/>
    <w:rsid w:val="00096624"/>
    <w:rsid w:val="000A13B2"/>
    <w:rsid w:val="000B14D7"/>
    <w:rsid w:val="000E65B8"/>
    <w:rsid w:val="000F0F4F"/>
    <w:rsid w:val="000F3A39"/>
    <w:rsid w:val="001013B4"/>
    <w:rsid w:val="0010251C"/>
    <w:rsid w:val="00110406"/>
    <w:rsid w:val="00126364"/>
    <w:rsid w:val="00136B93"/>
    <w:rsid w:val="00137460"/>
    <w:rsid w:val="00143B50"/>
    <w:rsid w:val="001563C8"/>
    <w:rsid w:val="00161A2A"/>
    <w:rsid w:val="00171214"/>
    <w:rsid w:val="00175504"/>
    <w:rsid w:val="00181753"/>
    <w:rsid w:val="0018366E"/>
    <w:rsid w:val="00187BB8"/>
    <w:rsid w:val="001A33C8"/>
    <w:rsid w:val="001B1888"/>
    <w:rsid w:val="001B5FCF"/>
    <w:rsid w:val="001C36EE"/>
    <w:rsid w:val="001C40B9"/>
    <w:rsid w:val="001C6E67"/>
    <w:rsid w:val="001E2976"/>
    <w:rsid w:val="001E2C59"/>
    <w:rsid w:val="001E2EFD"/>
    <w:rsid w:val="001E416E"/>
    <w:rsid w:val="0020252B"/>
    <w:rsid w:val="0022743F"/>
    <w:rsid w:val="002366E2"/>
    <w:rsid w:val="002402F1"/>
    <w:rsid w:val="00247DBA"/>
    <w:rsid w:val="00252325"/>
    <w:rsid w:val="0025384F"/>
    <w:rsid w:val="00261355"/>
    <w:rsid w:val="00261708"/>
    <w:rsid w:val="00261A06"/>
    <w:rsid w:val="00261FD0"/>
    <w:rsid w:val="00263E2A"/>
    <w:rsid w:val="00275590"/>
    <w:rsid w:val="002A3BA7"/>
    <w:rsid w:val="002B3E67"/>
    <w:rsid w:val="002B7287"/>
    <w:rsid w:val="002B7FCD"/>
    <w:rsid w:val="002C59F8"/>
    <w:rsid w:val="002C77A7"/>
    <w:rsid w:val="002E3101"/>
    <w:rsid w:val="002F01CF"/>
    <w:rsid w:val="002F6A97"/>
    <w:rsid w:val="0030610A"/>
    <w:rsid w:val="003065B4"/>
    <w:rsid w:val="00320D0F"/>
    <w:rsid w:val="00322727"/>
    <w:rsid w:val="00323D04"/>
    <w:rsid w:val="003261CF"/>
    <w:rsid w:val="003277D8"/>
    <w:rsid w:val="00331B0B"/>
    <w:rsid w:val="00331BA8"/>
    <w:rsid w:val="0034210C"/>
    <w:rsid w:val="0034467D"/>
    <w:rsid w:val="00354660"/>
    <w:rsid w:val="00354FB5"/>
    <w:rsid w:val="003550DE"/>
    <w:rsid w:val="003552DC"/>
    <w:rsid w:val="00365D5B"/>
    <w:rsid w:val="00366606"/>
    <w:rsid w:val="00375F1C"/>
    <w:rsid w:val="0037676D"/>
    <w:rsid w:val="003A159E"/>
    <w:rsid w:val="003A3398"/>
    <w:rsid w:val="003B3426"/>
    <w:rsid w:val="003C21EA"/>
    <w:rsid w:val="003C559C"/>
    <w:rsid w:val="003E3E1A"/>
    <w:rsid w:val="00404B8C"/>
    <w:rsid w:val="004117D4"/>
    <w:rsid w:val="00412925"/>
    <w:rsid w:val="00420316"/>
    <w:rsid w:val="0043692F"/>
    <w:rsid w:val="004408A1"/>
    <w:rsid w:val="00455D5F"/>
    <w:rsid w:val="00457CBB"/>
    <w:rsid w:val="00475C27"/>
    <w:rsid w:val="004B4225"/>
    <w:rsid w:val="004D273A"/>
    <w:rsid w:val="004F596F"/>
    <w:rsid w:val="005163DE"/>
    <w:rsid w:val="005263A0"/>
    <w:rsid w:val="005619CB"/>
    <w:rsid w:val="00564558"/>
    <w:rsid w:val="00577BFD"/>
    <w:rsid w:val="00586910"/>
    <w:rsid w:val="005A44F1"/>
    <w:rsid w:val="005D3854"/>
    <w:rsid w:val="005E1550"/>
    <w:rsid w:val="005F2D57"/>
    <w:rsid w:val="005F6F56"/>
    <w:rsid w:val="006034BC"/>
    <w:rsid w:val="006134EF"/>
    <w:rsid w:val="00622A65"/>
    <w:rsid w:val="00650985"/>
    <w:rsid w:val="006546D2"/>
    <w:rsid w:val="006844D5"/>
    <w:rsid w:val="006A04BB"/>
    <w:rsid w:val="006A3036"/>
    <w:rsid w:val="006F022F"/>
    <w:rsid w:val="00703E0A"/>
    <w:rsid w:val="007079CF"/>
    <w:rsid w:val="0072153A"/>
    <w:rsid w:val="00731FC7"/>
    <w:rsid w:val="0073263B"/>
    <w:rsid w:val="0073434F"/>
    <w:rsid w:val="00737021"/>
    <w:rsid w:val="00743DB3"/>
    <w:rsid w:val="0077389D"/>
    <w:rsid w:val="007773F9"/>
    <w:rsid w:val="00782C69"/>
    <w:rsid w:val="00792522"/>
    <w:rsid w:val="007944DA"/>
    <w:rsid w:val="007B2703"/>
    <w:rsid w:val="007B569F"/>
    <w:rsid w:val="007C4F87"/>
    <w:rsid w:val="007D482E"/>
    <w:rsid w:val="0080267D"/>
    <w:rsid w:val="0080509E"/>
    <w:rsid w:val="008117BF"/>
    <w:rsid w:val="00830DF4"/>
    <w:rsid w:val="00844A6C"/>
    <w:rsid w:val="00847C1B"/>
    <w:rsid w:val="00853347"/>
    <w:rsid w:val="00854BE1"/>
    <w:rsid w:val="00856E06"/>
    <w:rsid w:val="008656D6"/>
    <w:rsid w:val="008907E4"/>
    <w:rsid w:val="0089340E"/>
    <w:rsid w:val="0089730F"/>
    <w:rsid w:val="008A26CF"/>
    <w:rsid w:val="008A5293"/>
    <w:rsid w:val="008B1982"/>
    <w:rsid w:val="008F552C"/>
    <w:rsid w:val="008F5747"/>
    <w:rsid w:val="00910C13"/>
    <w:rsid w:val="00916AE7"/>
    <w:rsid w:val="009266BD"/>
    <w:rsid w:val="00937E75"/>
    <w:rsid w:val="00937EFA"/>
    <w:rsid w:val="0095126F"/>
    <w:rsid w:val="00970D58"/>
    <w:rsid w:val="009754AF"/>
    <w:rsid w:val="009758B9"/>
    <w:rsid w:val="00976F07"/>
    <w:rsid w:val="009806D4"/>
    <w:rsid w:val="00991301"/>
    <w:rsid w:val="00993B0B"/>
    <w:rsid w:val="009A70EA"/>
    <w:rsid w:val="009A7215"/>
    <w:rsid w:val="009B7577"/>
    <w:rsid w:val="009C3014"/>
    <w:rsid w:val="009D7670"/>
    <w:rsid w:val="00A03158"/>
    <w:rsid w:val="00A0791D"/>
    <w:rsid w:val="00A12981"/>
    <w:rsid w:val="00A13019"/>
    <w:rsid w:val="00A23A35"/>
    <w:rsid w:val="00A33170"/>
    <w:rsid w:val="00A36338"/>
    <w:rsid w:val="00A5218A"/>
    <w:rsid w:val="00A52A89"/>
    <w:rsid w:val="00A758C6"/>
    <w:rsid w:val="00A87199"/>
    <w:rsid w:val="00A91ECB"/>
    <w:rsid w:val="00AB7332"/>
    <w:rsid w:val="00AC10C0"/>
    <w:rsid w:val="00AC73F3"/>
    <w:rsid w:val="00AD4A4D"/>
    <w:rsid w:val="00AE19F6"/>
    <w:rsid w:val="00AF2D10"/>
    <w:rsid w:val="00AF41C5"/>
    <w:rsid w:val="00AF4DBC"/>
    <w:rsid w:val="00B074B6"/>
    <w:rsid w:val="00B20853"/>
    <w:rsid w:val="00B2433F"/>
    <w:rsid w:val="00B45658"/>
    <w:rsid w:val="00B540DE"/>
    <w:rsid w:val="00B60146"/>
    <w:rsid w:val="00B6297F"/>
    <w:rsid w:val="00B716EB"/>
    <w:rsid w:val="00B75C7C"/>
    <w:rsid w:val="00B76D76"/>
    <w:rsid w:val="00B77867"/>
    <w:rsid w:val="00B8075A"/>
    <w:rsid w:val="00B8695A"/>
    <w:rsid w:val="00BA110C"/>
    <w:rsid w:val="00BA2668"/>
    <w:rsid w:val="00BA38AE"/>
    <w:rsid w:val="00BA488E"/>
    <w:rsid w:val="00BB2C98"/>
    <w:rsid w:val="00BC1C6E"/>
    <w:rsid w:val="00BC3A3F"/>
    <w:rsid w:val="00BE6196"/>
    <w:rsid w:val="00C05928"/>
    <w:rsid w:val="00C25CCB"/>
    <w:rsid w:val="00C31FBB"/>
    <w:rsid w:val="00C36A0A"/>
    <w:rsid w:val="00C40EBC"/>
    <w:rsid w:val="00C51A1A"/>
    <w:rsid w:val="00C6114F"/>
    <w:rsid w:val="00C66D48"/>
    <w:rsid w:val="00C742DE"/>
    <w:rsid w:val="00C94797"/>
    <w:rsid w:val="00CC4B1B"/>
    <w:rsid w:val="00CD31FB"/>
    <w:rsid w:val="00D01EDF"/>
    <w:rsid w:val="00D35317"/>
    <w:rsid w:val="00D45D39"/>
    <w:rsid w:val="00D51F98"/>
    <w:rsid w:val="00D57BB7"/>
    <w:rsid w:val="00D64117"/>
    <w:rsid w:val="00D70A50"/>
    <w:rsid w:val="00D94BF6"/>
    <w:rsid w:val="00DA1D64"/>
    <w:rsid w:val="00DA2D90"/>
    <w:rsid w:val="00DA7F15"/>
    <w:rsid w:val="00DB052F"/>
    <w:rsid w:val="00DD55B2"/>
    <w:rsid w:val="00DE614E"/>
    <w:rsid w:val="00DF5486"/>
    <w:rsid w:val="00E06E2D"/>
    <w:rsid w:val="00E12B38"/>
    <w:rsid w:val="00E16178"/>
    <w:rsid w:val="00E27250"/>
    <w:rsid w:val="00E32F0B"/>
    <w:rsid w:val="00E4741B"/>
    <w:rsid w:val="00E55523"/>
    <w:rsid w:val="00E752A7"/>
    <w:rsid w:val="00E76FD8"/>
    <w:rsid w:val="00E80D25"/>
    <w:rsid w:val="00E9008B"/>
    <w:rsid w:val="00EB06CE"/>
    <w:rsid w:val="00EB3912"/>
    <w:rsid w:val="00EB3A71"/>
    <w:rsid w:val="00EF0222"/>
    <w:rsid w:val="00EF3A21"/>
    <w:rsid w:val="00EF4FA0"/>
    <w:rsid w:val="00F047A1"/>
    <w:rsid w:val="00F04BE6"/>
    <w:rsid w:val="00F30F80"/>
    <w:rsid w:val="00F430CA"/>
    <w:rsid w:val="00F44D67"/>
    <w:rsid w:val="00F54FDE"/>
    <w:rsid w:val="00F56B96"/>
    <w:rsid w:val="00F56F23"/>
    <w:rsid w:val="00F570FD"/>
    <w:rsid w:val="00F575BA"/>
    <w:rsid w:val="00F65674"/>
    <w:rsid w:val="00F660DE"/>
    <w:rsid w:val="00F720F9"/>
    <w:rsid w:val="00FC1BE0"/>
    <w:rsid w:val="00FD21F0"/>
    <w:rsid w:val="00FD67CD"/>
    <w:rsid w:val="00FE02D8"/>
    <w:rsid w:val="00FE7141"/>
    <w:rsid w:val="00FE74BC"/>
    <w:rsid w:val="00FF2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CF37"/>
  <w15:chartTrackingRefBased/>
  <w15:docId w15:val="{60DEA74C-7283-4E91-969B-2B45C947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A1"/>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47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47A1"/>
    <w:rPr>
      <w:sz w:val="18"/>
      <w:szCs w:val="18"/>
    </w:rPr>
  </w:style>
  <w:style w:type="character" w:customStyle="1" w:styleId="TextoindependienteCar">
    <w:name w:val="Texto independiente Car"/>
    <w:basedOn w:val="Fuentedeprrafopredeter"/>
    <w:link w:val="Textoindependiente"/>
    <w:uiPriority w:val="1"/>
    <w:rsid w:val="00F047A1"/>
    <w:rPr>
      <w:rFonts w:ascii="Arial" w:eastAsia="Arial" w:hAnsi="Arial" w:cs="Arial"/>
      <w:sz w:val="18"/>
      <w:szCs w:val="18"/>
      <w:lang w:val="es-ES"/>
    </w:rPr>
  </w:style>
  <w:style w:type="paragraph" w:customStyle="1" w:styleId="TableParagraph">
    <w:name w:val="Table Paragraph"/>
    <w:basedOn w:val="Normal"/>
    <w:uiPriority w:val="1"/>
    <w:qFormat/>
    <w:rsid w:val="00F047A1"/>
    <w:pPr>
      <w:spacing w:line="578" w:lineRule="exact"/>
    </w:pPr>
  </w:style>
  <w:style w:type="paragraph" w:styleId="Prrafodelista">
    <w:name w:val="List Paragraph"/>
    <w:basedOn w:val="Normal"/>
    <w:uiPriority w:val="34"/>
    <w:qFormat/>
    <w:rsid w:val="002B7FCD"/>
    <w:pPr>
      <w:ind w:left="720"/>
      <w:contextualSpacing/>
    </w:pPr>
  </w:style>
  <w:style w:type="paragraph" w:styleId="Textodeglobo">
    <w:name w:val="Balloon Text"/>
    <w:basedOn w:val="Normal"/>
    <w:link w:val="TextodegloboCar"/>
    <w:uiPriority w:val="99"/>
    <w:semiHidden/>
    <w:unhideWhenUsed/>
    <w:rsid w:val="00E161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178"/>
    <w:rPr>
      <w:rFonts w:ascii="Segoe UI" w:eastAsia="Arial" w:hAnsi="Segoe UI" w:cs="Segoe UI"/>
      <w:sz w:val="18"/>
      <w:szCs w:val="18"/>
      <w:lang w:val="es-ES"/>
    </w:rPr>
  </w:style>
  <w:style w:type="character" w:styleId="Refdecomentario">
    <w:name w:val="annotation reference"/>
    <w:basedOn w:val="Fuentedeprrafopredeter"/>
    <w:uiPriority w:val="99"/>
    <w:semiHidden/>
    <w:unhideWhenUsed/>
    <w:rsid w:val="00E16178"/>
    <w:rPr>
      <w:sz w:val="16"/>
      <w:szCs w:val="16"/>
    </w:rPr>
  </w:style>
  <w:style w:type="paragraph" w:styleId="Textocomentario">
    <w:name w:val="annotation text"/>
    <w:basedOn w:val="Normal"/>
    <w:link w:val="TextocomentarioCar"/>
    <w:uiPriority w:val="99"/>
    <w:unhideWhenUsed/>
    <w:rsid w:val="00E16178"/>
    <w:rPr>
      <w:sz w:val="20"/>
      <w:szCs w:val="20"/>
    </w:rPr>
  </w:style>
  <w:style w:type="character" w:customStyle="1" w:styleId="TextocomentarioCar">
    <w:name w:val="Texto comentario Car"/>
    <w:basedOn w:val="Fuentedeprrafopredeter"/>
    <w:link w:val="Textocomentario"/>
    <w:uiPriority w:val="99"/>
    <w:rsid w:val="00E16178"/>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16178"/>
    <w:rPr>
      <w:b/>
      <w:bCs/>
    </w:rPr>
  </w:style>
  <w:style w:type="character" w:customStyle="1" w:styleId="AsuntodelcomentarioCar">
    <w:name w:val="Asunto del comentario Car"/>
    <w:basedOn w:val="TextocomentarioCar"/>
    <w:link w:val="Asuntodelcomentario"/>
    <w:uiPriority w:val="99"/>
    <w:semiHidden/>
    <w:rsid w:val="00E16178"/>
    <w:rPr>
      <w:rFonts w:ascii="Arial" w:eastAsia="Arial" w:hAnsi="Arial" w:cs="Arial"/>
      <w:b/>
      <w:bCs/>
      <w:sz w:val="20"/>
      <w:szCs w:val="20"/>
      <w:lang w:val="es-ES"/>
    </w:rPr>
  </w:style>
  <w:style w:type="paragraph" w:styleId="Revisin">
    <w:name w:val="Revision"/>
    <w:hidden/>
    <w:uiPriority w:val="99"/>
    <w:semiHidden/>
    <w:rsid w:val="001563C8"/>
    <w:pPr>
      <w:spacing w:after="0" w:line="240" w:lineRule="auto"/>
    </w:pPr>
    <w:rPr>
      <w:rFonts w:ascii="Arial" w:eastAsia="Arial" w:hAnsi="Arial" w:cs="Arial"/>
      <w:lang w:val="es-ES"/>
    </w:rPr>
  </w:style>
  <w:style w:type="paragraph" w:styleId="Encabezado">
    <w:name w:val="header"/>
    <w:basedOn w:val="Normal"/>
    <w:link w:val="EncabezadoCar"/>
    <w:uiPriority w:val="99"/>
    <w:unhideWhenUsed/>
    <w:rsid w:val="008F5747"/>
    <w:pPr>
      <w:tabs>
        <w:tab w:val="center" w:pos="4419"/>
        <w:tab w:val="right" w:pos="8838"/>
      </w:tabs>
    </w:pPr>
  </w:style>
  <w:style w:type="character" w:customStyle="1" w:styleId="EncabezadoCar">
    <w:name w:val="Encabezado Car"/>
    <w:basedOn w:val="Fuentedeprrafopredeter"/>
    <w:link w:val="Encabezado"/>
    <w:uiPriority w:val="99"/>
    <w:rsid w:val="008F5747"/>
    <w:rPr>
      <w:rFonts w:ascii="Arial" w:eastAsia="Arial" w:hAnsi="Arial" w:cs="Arial"/>
      <w:lang w:val="es-ES"/>
    </w:rPr>
  </w:style>
  <w:style w:type="paragraph" w:styleId="Piedepgina">
    <w:name w:val="footer"/>
    <w:basedOn w:val="Normal"/>
    <w:link w:val="PiedepginaCar"/>
    <w:uiPriority w:val="99"/>
    <w:unhideWhenUsed/>
    <w:rsid w:val="008F5747"/>
    <w:pPr>
      <w:tabs>
        <w:tab w:val="center" w:pos="4419"/>
        <w:tab w:val="right" w:pos="8838"/>
      </w:tabs>
    </w:pPr>
  </w:style>
  <w:style w:type="character" w:customStyle="1" w:styleId="PiedepginaCar">
    <w:name w:val="Pie de página Car"/>
    <w:basedOn w:val="Fuentedeprrafopredeter"/>
    <w:link w:val="Piedepgina"/>
    <w:uiPriority w:val="99"/>
    <w:rsid w:val="008F574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AAB8-54CE-4083-9EAA-4CEB562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1883</Words>
  <Characters>10361</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Georgina  Juárez Domínguez</dc:creator>
  <cp:keywords/>
  <dc:description/>
  <cp:lastModifiedBy>Luisa Viviana  García Cano</cp:lastModifiedBy>
  <cp:revision>2</cp:revision>
  <cp:lastPrinted>2023-07-14T22:01:00Z</cp:lastPrinted>
  <dcterms:created xsi:type="dcterms:W3CDTF">2024-02-26T19:30:00Z</dcterms:created>
  <dcterms:modified xsi:type="dcterms:W3CDTF">2024-02-26T19:30:00Z</dcterms:modified>
</cp:coreProperties>
</file>