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3A6" w:rsidRPr="007A576A" w:rsidRDefault="001003A6" w:rsidP="002E676F">
      <w:pPr>
        <w:spacing w:line="276" w:lineRule="auto"/>
        <w:contextualSpacing/>
        <w:jc w:val="both"/>
        <w:rPr>
          <w:rFonts w:ascii="Century Gothic" w:hAnsi="Century Gothic"/>
          <w:b/>
          <w:sz w:val="24"/>
          <w:szCs w:val="24"/>
          <w:lang w:val="es-MX"/>
        </w:rPr>
      </w:pPr>
      <w:bookmarkStart w:id="0" w:name="_GoBack"/>
      <w:bookmarkEnd w:id="0"/>
      <w:r w:rsidRPr="007A576A">
        <w:rPr>
          <w:rFonts w:ascii="Century Gothic" w:hAnsi="Century Gothic"/>
          <w:b/>
          <w:sz w:val="24"/>
          <w:szCs w:val="24"/>
          <w:lang w:val="es-MX"/>
        </w:rPr>
        <w:t>LOS INTEGRANTES DE LA JUNTA DE GOBIERNO DEL ORGANISMO PÚBLICO DESCENTRALIZADO DENOMINADO DESARROLLO INTEGRAL DE LA FAMILIA DEL ESTADO DE CHIHUAHUA, EN EJERCICIO DE LAS ATRIBUCIONES QUE NOS CONFIEREN LOS ARTÍCULOS 30 FRACCIÓN II DE LA LEY DE ASISTENCIA SOCIAL PÚBLICA Y PRIVADA PARA EL ESTADO DE CHIHUAHUA, Y 7° FRACCIÓN II DEL ESTATUTO ORGÁNICO DEL ORGANISMO PÚBLICO DESCENTRALIZADO DENOMINADO DESARROLLO INTEGRAL DE LA FAMILIA DEL ESTADO DE CHIHUAHUA, Y:</w:t>
      </w:r>
    </w:p>
    <w:p w:rsidR="001003A6" w:rsidRPr="002E676F" w:rsidRDefault="001003A6" w:rsidP="002E676F">
      <w:pPr>
        <w:spacing w:line="276" w:lineRule="auto"/>
        <w:contextualSpacing/>
        <w:jc w:val="both"/>
        <w:rPr>
          <w:rFonts w:ascii="Century Gothic" w:hAnsi="Century Gothic"/>
          <w:b/>
          <w:sz w:val="18"/>
          <w:szCs w:val="24"/>
          <w:lang w:val="es-MX"/>
        </w:rPr>
      </w:pPr>
    </w:p>
    <w:p w:rsidR="001003A6" w:rsidRPr="00B87BC7" w:rsidRDefault="001003A6" w:rsidP="002E676F">
      <w:pPr>
        <w:spacing w:line="276" w:lineRule="auto"/>
        <w:contextualSpacing/>
        <w:jc w:val="both"/>
        <w:rPr>
          <w:rFonts w:ascii="Century Gothic" w:hAnsi="Century Gothic"/>
          <w:sz w:val="24"/>
          <w:szCs w:val="24"/>
          <w:lang w:val="es-MX"/>
        </w:rPr>
      </w:pPr>
      <w:r w:rsidRPr="00B87BC7">
        <w:rPr>
          <w:rFonts w:ascii="Century Gothic" w:hAnsi="Century Gothic"/>
          <w:b/>
          <w:sz w:val="24"/>
          <w:szCs w:val="24"/>
          <w:lang w:val="es-MX"/>
        </w:rPr>
        <w:t>PRIMERO.</w:t>
      </w:r>
      <w:r w:rsidRPr="00B87BC7">
        <w:rPr>
          <w:rFonts w:ascii="Century Gothic" w:hAnsi="Century Gothic"/>
          <w:sz w:val="24"/>
          <w:szCs w:val="24"/>
          <w:lang w:val="es-MX"/>
        </w:rPr>
        <w:t xml:space="preserve"> Que con  fecha del veinticinco de abril del año </w:t>
      </w:r>
      <w:r w:rsidRPr="00E81942">
        <w:rPr>
          <w:rFonts w:ascii="Century Gothic" w:hAnsi="Century Gothic"/>
          <w:color w:val="000000" w:themeColor="text1"/>
          <w:sz w:val="24"/>
          <w:szCs w:val="24"/>
          <w:lang w:val="es-MX"/>
        </w:rPr>
        <w:t>dos mil veinte</w:t>
      </w:r>
      <w:r w:rsidRPr="00B87BC7">
        <w:rPr>
          <w:rFonts w:ascii="Century Gothic" w:hAnsi="Century Gothic"/>
          <w:sz w:val="24"/>
          <w:szCs w:val="24"/>
          <w:lang w:val="es-MX"/>
        </w:rPr>
        <w:t>, fueron publicadas</w:t>
      </w:r>
      <w:r>
        <w:rPr>
          <w:rFonts w:ascii="Century Gothic" w:hAnsi="Century Gothic"/>
          <w:sz w:val="24"/>
          <w:szCs w:val="24"/>
          <w:lang w:val="es-MX"/>
        </w:rPr>
        <w:t xml:space="preserve"> en el Periódico Oficial del estado de Chihuahua,</w:t>
      </w:r>
      <w:r w:rsidRPr="00B87BC7">
        <w:rPr>
          <w:rFonts w:ascii="Century Gothic" w:hAnsi="Century Gothic"/>
          <w:sz w:val="24"/>
          <w:szCs w:val="24"/>
          <w:lang w:val="es-MX"/>
        </w:rPr>
        <w:t xml:space="preserve"> las </w:t>
      </w:r>
      <w:r>
        <w:rPr>
          <w:rFonts w:ascii="Century Gothic" w:hAnsi="Century Gothic" w:cs="Arial"/>
          <w:sz w:val="24"/>
          <w:szCs w:val="24"/>
          <w:lang w:val="es-MX"/>
        </w:rPr>
        <w:t>Reglas de Operación para el P</w:t>
      </w:r>
      <w:r w:rsidRPr="00B87BC7">
        <w:rPr>
          <w:rFonts w:ascii="Century Gothic" w:hAnsi="Century Gothic" w:cs="Arial"/>
          <w:sz w:val="24"/>
          <w:szCs w:val="24"/>
          <w:lang w:val="es-MX"/>
        </w:rPr>
        <w:t xml:space="preserve">rograma </w:t>
      </w:r>
      <w:r>
        <w:rPr>
          <w:rFonts w:ascii="Century Gothic" w:hAnsi="Century Gothic" w:cs="Arial"/>
          <w:sz w:val="24"/>
          <w:szCs w:val="24"/>
          <w:lang w:val="es-MX"/>
        </w:rPr>
        <w:t>E</w:t>
      </w:r>
      <w:r w:rsidRPr="00B87BC7">
        <w:rPr>
          <w:rFonts w:ascii="Century Gothic" w:hAnsi="Century Gothic" w:cs="Arial"/>
          <w:sz w:val="24"/>
          <w:szCs w:val="24"/>
          <w:lang w:val="es-MX"/>
        </w:rPr>
        <w:t xml:space="preserve">mergente consistente en la </w:t>
      </w:r>
      <w:r>
        <w:rPr>
          <w:rFonts w:ascii="Century Gothic" w:hAnsi="Century Gothic" w:cs="Arial"/>
          <w:sz w:val="24"/>
          <w:szCs w:val="24"/>
          <w:lang w:val="es-MX"/>
        </w:rPr>
        <w:t>E</w:t>
      </w:r>
      <w:r w:rsidRPr="00B87BC7">
        <w:rPr>
          <w:rFonts w:ascii="Century Gothic" w:hAnsi="Century Gothic" w:cs="Arial"/>
          <w:sz w:val="24"/>
          <w:szCs w:val="24"/>
          <w:lang w:val="es-MX"/>
        </w:rPr>
        <w:t xml:space="preserve">ntrega de </w:t>
      </w:r>
      <w:r>
        <w:rPr>
          <w:rFonts w:ascii="Century Gothic" w:hAnsi="Century Gothic" w:cs="Arial"/>
          <w:sz w:val="24"/>
          <w:szCs w:val="24"/>
          <w:lang w:val="es-MX"/>
        </w:rPr>
        <w:t>Apoyo E</w:t>
      </w:r>
      <w:r w:rsidRPr="00B87BC7">
        <w:rPr>
          <w:rFonts w:ascii="Century Gothic" w:hAnsi="Century Gothic" w:cs="Arial"/>
          <w:sz w:val="24"/>
          <w:szCs w:val="24"/>
          <w:lang w:val="es-MX"/>
        </w:rPr>
        <w:t xml:space="preserve">conómico para </w:t>
      </w:r>
      <w:r>
        <w:rPr>
          <w:rFonts w:ascii="Century Gothic" w:hAnsi="Century Gothic" w:cs="Arial"/>
          <w:sz w:val="24"/>
          <w:szCs w:val="24"/>
          <w:lang w:val="es-MX"/>
        </w:rPr>
        <w:t>C</w:t>
      </w:r>
      <w:r w:rsidRPr="00B87BC7">
        <w:rPr>
          <w:rFonts w:ascii="Century Gothic" w:hAnsi="Century Gothic" w:cs="Arial"/>
          <w:sz w:val="24"/>
          <w:szCs w:val="24"/>
          <w:lang w:val="es-MX"/>
        </w:rPr>
        <w:t xml:space="preserve">omplementar la </w:t>
      </w:r>
      <w:r>
        <w:rPr>
          <w:rFonts w:ascii="Century Gothic" w:hAnsi="Century Gothic" w:cs="Arial"/>
          <w:sz w:val="24"/>
          <w:szCs w:val="24"/>
          <w:lang w:val="es-MX"/>
        </w:rPr>
        <w:t>A</w:t>
      </w:r>
      <w:r w:rsidRPr="00B87BC7">
        <w:rPr>
          <w:rFonts w:ascii="Century Gothic" w:hAnsi="Century Gothic" w:cs="Arial"/>
          <w:sz w:val="24"/>
          <w:szCs w:val="24"/>
          <w:lang w:val="es-MX"/>
        </w:rPr>
        <w:t xml:space="preserve">limentación a favor de las </w:t>
      </w:r>
      <w:r>
        <w:rPr>
          <w:rFonts w:ascii="Century Gothic" w:hAnsi="Century Gothic" w:cs="Arial"/>
          <w:sz w:val="24"/>
          <w:szCs w:val="24"/>
          <w:lang w:val="es-MX"/>
        </w:rPr>
        <w:t>P</w:t>
      </w:r>
      <w:r w:rsidRPr="00B87BC7">
        <w:rPr>
          <w:rFonts w:ascii="Century Gothic" w:hAnsi="Century Gothic" w:cs="Arial"/>
          <w:sz w:val="24"/>
          <w:szCs w:val="24"/>
          <w:lang w:val="es-MX"/>
        </w:rPr>
        <w:t xml:space="preserve">ersonas en </w:t>
      </w:r>
      <w:r>
        <w:rPr>
          <w:rFonts w:ascii="Century Gothic" w:hAnsi="Century Gothic" w:cs="Arial"/>
          <w:sz w:val="24"/>
          <w:szCs w:val="24"/>
          <w:lang w:val="es-MX"/>
        </w:rPr>
        <w:t>S</w:t>
      </w:r>
      <w:r w:rsidRPr="00B87BC7">
        <w:rPr>
          <w:rFonts w:ascii="Century Gothic" w:hAnsi="Century Gothic" w:cs="Arial"/>
          <w:sz w:val="24"/>
          <w:szCs w:val="24"/>
          <w:lang w:val="es-MX"/>
        </w:rPr>
        <w:t xml:space="preserve">ituación de </w:t>
      </w:r>
      <w:r>
        <w:rPr>
          <w:rFonts w:ascii="Century Gothic" w:hAnsi="Century Gothic" w:cs="Arial"/>
          <w:sz w:val="24"/>
          <w:szCs w:val="24"/>
          <w:lang w:val="es-MX"/>
        </w:rPr>
        <w:t>V</w:t>
      </w:r>
      <w:r w:rsidRPr="00B87BC7">
        <w:rPr>
          <w:rFonts w:ascii="Century Gothic" w:hAnsi="Century Gothic" w:cs="Arial"/>
          <w:sz w:val="24"/>
          <w:szCs w:val="24"/>
          <w:lang w:val="es-MX"/>
        </w:rPr>
        <w:t xml:space="preserve">ulnerabilidad con </w:t>
      </w:r>
      <w:r>
        <w:rPr>
          <w:rFonts w:ascii="Century Gothic" w:hAnsi="Century Gothic" w:cs="Arial"/>
          <w:sz w:val="24"/>
          <w:szCs w:val="24"/>
          <w:lang w:val="es-MX"/>
        </w:rPr>
        <w:t>M</w:t>
      </w:r>
      <w:r w:rsidRPr="00B87BC7">
        <w:rPr>
          <w:rFonts w:ascii="Century Gothic" w:hAnsi="Century Gothic" w:cs="Arial"/>
          <w:sz w:val="24"/>
          <w:szCs w:val="24"/>
          <w:lang w:val="es-MX"/>
        </w:rPr>
        <w:t xml:space="preserve">otivo de </w:t>
      </w:r>
      <w:r>
        <w:rPr>
          <w:rFonts w:ascii="Century Gothic" w:hAnsi="Century Gothic" w:cs="Arial"/>
          <w:sz w:val="24"/>
          <w:szCs w:val="24"/>
          <w:lang w:val="es-MX"/>
        </w:rPr>
        <w:t>C</w:t>
      </w:r>
      <w:r w:rsidRPr="00B87BC7">
        <w:rPr>
          <w:rFonts w:ascii="Century Gothic" w:hAnsi="Century Gothic" w:cs="Arial"/>
          <w:sz w:val="24"/>
          <w:szCs w:val="24"/>
          <w:lang w:val="es-MX"/>
        </w:rPr>
        <w:t xml:space="preserve">ontingencia </w:t>
      </w:r>
      <w:r>
        <w:rPr>
          <w:rFonts w:ascii="Century Gothic" w:hAnsi="Century Gothic" w:cs="Arial"/>
          <w:sz w:val="24"/>
          <w:szCs w:val="24"/>
          <w:lang w:val="es-MX"/>
        </w:rPr>
        <w:t>G</w:t>
      </w:r>
      <w:r w:rsidRPr="00B87BC7">
        <w:rPr>
          <w:rFonts w:ascii="Century Gothic" w:hAnsi="Century Gothic" w:cs="Arial"/>
          <w:sz w:val="24"/>
          <w:szCs w:val="24"/>
          <w:lang w:val="es-MX"/>
        </w:rPr>
        <w:t xml:space="preserve">enerada por el </w:t>
      </w:r>
      <w:r>
        <w:rPr>
          <w:rFonts w:ascii="Century Gothic" w:hAnsi="Century Gothic" w:cs="Arial"/>
          <w:sz w:val="24"/>
          <w:szCs w:val="24"/>
          <w:lang w:val="es-MX"/>
        </w:rPr>
        <w:t>C</w:t>
      </w:r>
      <w:r w:rsidRPr="00B87BC7">
        <w:rPr>
          <w:rFonts w:ascii="Century Gothic" w:hAnsi="Century Gothic" w:cs="Arial"/>
          <w:sz w:val="24"/>
          <w:szCs w:val="24"/>
          <w:lang w:val="es-MX"/>
        </w:rPr>
        <w:t>ovid-19</w:t>
      </w:r>
      <w:r w:rsidRPr="00B87BC7">
        <w:rPr>
          <w:rFonts w:ascii="Century Gothic" w:hAnsi="Century Gothic" w:cs="Arial"/>
          <w:b/>
          <w:sz w:val="24"/>
          <w:szCs w:val="24"/>
          <w:lang w:val="es-MX"/>
        </w:rPr>
        <w:t>.</w:t>
      </w:r>
    </w:p>
    <w:p w:rsidR="001003A6" w:rsidRPr="001217F9" w:rsidRDefault="001003A6" w:rsidP="002E676F">
      <w:pPr>
        <w:spacing w:line="276" w:lineRule="auto"/>
        <w:contextualSpacing/>
        <w:jc w:val="both"/>
        <w:rPr>
          <w:rFonts w:ascii="Century Gothic" w:hAnsi="Century Gothic"/>
          <w:sz w:val="18"/>
          <w:szCs w:val="24"/>
          <w:lang w:val="es-MX"/>
        </w:rPr>
      </w:pPr>
    </w:p>
    <w:p w:rsidR="001003A6" w:rsidRDefault="001003A6" w:rsidP="002E676F">
      <w:pPr>
        <w:spacing w:line="276" w:lineRule="auto"/>
        <w:contextualSpacing/>
        <w:jc w:val="both"/>
        <w:rPr>
          <w:rFonts w:ascii="Century Gothic" w:hAnsi="Century Gothic"/>
          <w:sz w:val="24"/>
          <w:szCs w:val="24"/>
          <w:lang w:val="es-MX"/>
        </w:rPr>
      </w:pPr>
      <w:r w:rsidRPr="00AA209B">
        <w:rPr>
          <w:rFonts w:ascii="Century Gothic" w:hAnsi="Century Gothic"/>
          <w:b/>
          <w:sz w:val="24"/>
          <w:szCs w:val="24"/>
          <w:lang w:val="es-MX"/>
        </w:rPr>
        <w:t>SEGUNDO.</w:t>
      </w:r>
      <w:r w:rsidRPr="00AA209B">
        <w:rPr>
          <w:rFonts w:ascii="Century Gothic" w:hAnsi="Century Gothic"/>
          <w:sz w:val="24"/>
          <w:szCs w:val="24"/>
          <w:lang w:val="es-MX"/>
        </w:rPr>
        <w:t xml:space="preserve"> Que</w:t>
      </w:r>
      <w:r>
        <w:rPr>
          <w:rFonts w:ascii="Century Gothic" w:hAnsi="Century Gothic"/>
          <w:sz w:val="24"/>
          <w:szCs w:val="24"/>
          <w:lang w:val="es-MX"/>
        </w:rPr>
        <w:t xml:space="preserve"> el padrón de dicho programa cerró mediante la novena sesión ordinaria del Comité </w:t>
      </w:r>
      <w:r w:rsidR="005A3D23">
        <w:rPr>
          <w:rFonts w:ascii="Century Gothic" w:hAnsi="Century Gothic"/>
          <w:sz w:val="24"/>
          <w:szCs w:val="24"/>
          <w:lang w:val="es-MX"/>
        </w:rPr>
        <w:t>Técnico</w:t>
      </w:r>
      <w:r>
        <w:rPr>
          <w:rFonts w:ascii="Century Gothic" w:hAnsi="Century Gothic"/>
          <w:sz w:val="24"/>
          <w:szCs w:val="24"/>
          <w:lang w:val="es-MX"/>
        </w:rPr>
        <w:t xml:space="preserve"> de fecha veintinueve de junio</w:t>
      </w:r>
      <w:r w:rsidR="00111A86">
        <w:rPr>
          <w:rFonts w:ascii="Century Gothic" w:hAnsi="Century Gothic"/>
          <w:sz w:val="24"/>
          <w:szCs w:val="24"/>
          <w:lang w:val="es-MX"/>
        </w:rPr>
        <w:t xml:space="preserve"> del dos mil veinte</w:t>
      </w:r>
      <w:r>
        <w:rPr>
          <w:rFonts w:ascii="Century Gothic" w:hAnsi="Century Gothic"/>
          <w:sz w:val="24"/>
          <w:szCs w:val="24"/>
          <w:lang w:val="es-MX"/>
        </w:rPr>
        <w:t xml:space="preserve"> con</w:t>
      </w:r>
      <w:r w:rsidR="005A3D23">
        <w:rPr>
          <w:rFonts w:ascii="Century Gothic" w:hAnsi="Century Gothic"/>
          <w:sz w:val="24"/>
          <w:szCs w:val="24"/>
          <w:lang w:val="es-MX"/>
        </w:rPr>
        <w:t xml:space="preserve"> un</w:t>
      </w:r>
      <w:r w:rsidR="002E676F">
        <w:rPr>
          <w:rFonts w:ascii="Century Gothic" w:hAnsi="Century Gothic"/>
          <w:sz w:val="24"/>
          <w:szCs w:val="24"/>
          <w:lang w:val="es-MX"/>
        </w:rPr>
        <w:t xml:space="preserve"> 8</w:t>
      </w:r>
      <w:r w:rsidR="00111A86">
        <w:rPr>
          <w:rFonts w:ascii="Century Gothic" w:hAnsi="Century Gothic"/>
          <w:sz w:val="24"/>
          <w:szCs w:val="24"/>
          <w:lang w:val="es-MX"/>
        </w:rPr>
        <w:t>7</w:t>
      </w:r>
      <w:r>
        <w:rPr>
          <w:rFonts w:ascii="Century Gothic" w:hAnsi="Century Gothic"/>
          <w:sz w:val="24"/>
          <w:szCs w:val="24"/>
          <w:lang w:val="es-MX"/>
        </w:rPr>
        <w:t>,</w:t>
      </w:r>
      <w:r w:rsidR="00111A86">
        <w:rPr>
          <w:rFonts w:ascii="Century Gothic" w:hAnsi="Century Gothic"/>
          <w:sz w:val="24"/>
          <w:szCs w:val="24"/>
          <w:lang w:val="es-MX"/>
        </w:rPr>
        <w:t>116</w:t>
      </w:r>
      <w:r w:rsidR="00F43C1F">
        <w:rPr>
          <w:rFonts w:ascii="Century Gothic" w:hAnsi="Century Gothic"/>
          <w:sz w:val="24"/>
          <w:szCs w:val="24"/>
          <w:lang w:val="es-MX"/>
        </w:rPr>
        <w:t xml:space="preserve"> beneficiarios de las 100,000 personas que se tenían </w:t>
      </w:r>
      <w:proofErr w:type="gramStart"/>
      <w:r w:rsidR="00F43C1F">
        <w:rPr>
          <w:rFonts w:ascii="Century Gothic" w:hAnsi="Century Gothic"/>
          <w:sz w:val="24"/>
          <w:szCs w:val="24"/>
          <w:lang w:val="es-MX"/>
        </w:rPr>
        <w:t>contempladas</w:t>
      </w:r>
      <w:proofErr w:type="gramEnd"/>
      <w:r w:rsidR="00E807C4">
        <w:rPr>
          <w:rFonts w:ascii="Century Gothic" w:hAnsi="Century Gothic"/>
          <w:sz w:val="24"/>
          <w:szCs w:val="24"/>
          <w:lang w:val="es-MX"/>
        </w:rPr>
        <w:t xml:space="preserve"> para del referido programa</w:t>
      </w:r>
      <w:r w:rsidR="00F43C1F">
        <w:rPr>
          <w:rFonts w:ascii="Century Gothic" w:hAnsi="Century Gothic"/>
          <w:sz w:val="24"/>
          <w:szCs w:val="24"/>
          <w:lang w:val="es-MX"/>
        </w:rPr>
        <w:t xml:space="preserve">. </w:t>
      </w:r>
    </w:p>
    <w:p w:rsidR="001003A6" w:rsidRPr="001217F9" w:rsidRDefault="001003A6" w:rsidP="002E676F">
      <w:pPr>
        <w:spacing w:line="276" w:lineRule="auto"/>
        <w:contextualSpacing/>
        <w:jc w:val="both"/>
        <w:rPr>
          <w:rFonts w:ascii="Century Gothic" w:hAnsi="Century Gothic"/>
          <w:sz w:val="18"/>
          <w:szCs w:val="24"/>
          <w:lang w:val="es-MX"/>
        </w:rPr>
      </w:pPr>
    </w:p>
    <w:p w:rsidR="001003A6" w:rsidRDefault="001003A6" w:rsidP="002E676F">
      <w:pPr>
        <w:spacing w:line="276" w:lineRule="auto"/>
        <w:contextualSpacing/>
        <w:jc w:val="both"/>
        <w:rPr>
          <w:rFonts w:ascii="Century Gothic" w:hAnsi="Century Gothic"/>
          <w:color w:val="000000" w:themeColor="text1"/>
          <w:sz w:val="24"/>
          <w:szCs w:val="24"/>
          <w:lang w:val="es-MX"/>
        </w:rPr>
      </w:pPr>
      <w:r w:rsidRPr="00AA209B">
        <w:rPr>
          <w:rFonts w:ascii="Century Gothic" w:hAnsi="Century Gothic"/>
          <w:b/>
          <w:sz w:val="24"/>
          <w:szCs w:val="24"/>
          <w:lang w:val="es-MX"/>
        </w:rPr>
        <w:t>TERCERO</w:t>
      </w:r>
      <w:r w:rsidRPr="007526F0">
        <w:rPr>
          <w:rFonts w:ascii="Century Gothic" w:hAnsi="Century Gothic"/>
          <w:color w:val="000000" w:themeColor="text1"/>
          <w:sz w:val="24"/>
          <w:szCs w:val="24"/>
          <w:lang w:val="es-MX"/>
        </w:rPr>
        <w:t>. Que</w:t>
      </w:r>
      <w:r w:rsidR="00E807C4">
        <w:rPr>
          <w:rFonts w:ascii="Century Gothic" w:hAnsi="Century Gothic"/>
          <w:color w:val="000000" w:themeColor="text1"/>
          <w:sz w:val="24"/>
          <w:szCs w:val="24"/>
          <w:lang w:val="es-MX"/>
        </w:rPr>
        <w:t xml:space="preserve"> mediante el acuerdo</w:t>
      </w:r>
      <w:r w:rsidR="00585972">
        <w:rPr>
          <w:rFonts w:ascii="Century Gothic" w:hAnsi="Century Gothic"/>
          <w:color w:val="000000" w:themeColor="text1"/>
          <w:sz w:val="24"/>
          <w:szCs w:val="24"/>
          <w:lang w:val="es-MX"/>
        </w:rPr>
        <w:t xml:space="preserve"> número SS/SEM/04/2020 signado por  el Dr. Jesús Enrique Grajeda Herrera, Secretario de Salud del Gobierno del Estado de Chihuahua en</w:t>
      </w:r>
      <w:r w:rsidR="00E807C4">
        <w:rPr>
          <w:rFonts w:ascii="Century Gothic" w:hAnsi="Century Gothic"/>
          <w:color w:val="000000" w:themeColor="text1"/>
          <w:sz w:val="24"/>
          <w:szCs w:val="24"/>
          <w:lang w:val="es-MX"/>
        </w:rPr>
        <w:t xml:space="preserve"> fecha catorce de junio del dos mil veinte</w:t>
      </w:r>
      <w:r w:rsidR="000975BC">
        <w:rPr>
          <w:rFonts w:ascii="Century Gothic" w:hAnsi="Century Gothic"/>
          <w:color w:val="000000" w:themeColor="text1"/>
          <w:sz w:val="24"/>
          <w:szCs w:val="24"/>
          <w:lang w:val="es-MX"/>
        </w:rPr>
        <w:t>,</w:t>
      </w:r>
      <w:r w:rsidR="00E807C4">
        <w:rPr>
          <w:rFonts w:ascii="Century Gothic" w:hAnsi="Century Gothic"/>
          <w:color w:val="000000" w:themeColor="text1"/>
          <w:sz w:val="24"/>
          <w:szCs w:val="24"/>
          <w:lang w:val="es-MX"/>
        </w:rPr>
        <w:t xml:space="preserve"> publicado a través de una edición extraordinaria en </w:t>
      </w:r>
      <w:r w:rsidR="005A3D23">
        <w:rPr>
          <w:rFonts w:ascii="Century Gothic" w:hAnsi="Century Gothic"/>
          <w:color w:val="000000" w:themeColor="text1"/>
          <w:sz w:val="24"/>
          <w:szCs w:val="24"/>
          <w:lang w:val="es-MX"/>
        </w:rPr>
        <w:t xml:space="preserve">el </w:t>
      </w:r>
      <w:r w:rsidR="00E807C4">
        <w:rPr>
          <w:rFonts w:ascii="Century Gothic" w:hAnsi="Century Gothic"/>
          <w:color w:val="000000" w:themeColor="text1"/>
          <w:sz w:val="24"/>
          <w:szCs w:val="24"/>
          <w:lang w:val="es-MX"/>
        </w:rPr>
        <w:t>Periódico Oficial del Estado de Chihuahua en esa misma fecha,</w:t>
      </w:r>
      <w:r w:rsidR="00585972">
        <w:rPr>
          <w:rFonts w:ascii="Century Gothic" w:hAnsi="Century Gothic"/>
          <w:color w:val="000000" w:themeColor="text1"/>
          <w:sz w:val="24"/>
          <w:szCs w:val="24"/>
          <w:lang w:val="es-MX"/>
        </w:rPr>
        <w:t xml:space="preserve"> se definieron las etapas </w:t>
      </w:r>
      <w:r w:rsidR="002E676F">
        <w:rPr>
          <w:rFonts w:ascii="Century Gothic" w:hAnsi="Century Gothic"/>
          <w:color w:val="000000" w:themeColor="text1"/>
          <w:sz w:val="24"/>
          <w:szCs w:val="24"/>
          <w:lang w:val="es-MX"/>
        </w:rPr>
        <w:t>d</w:t>
      </w:r>
      <w:r w:rsidR="00585972">
        <w:rPr>
          <w:rFonts w:ascii="Century Gothic" w:hAnsi="Century Gothic"/>
          <w:color w:val="000000" w:themeColor="text1"/>
          <w:sz w:val="24"/>
          <w:szCs w:val="24"/>
          <w:lang w:val="es-MX"/>
        </w:rPr>
        <w:t>el semáforo para la reapertura de actividades restringidas a causa del Covid-19</w:t>
      </w:r>
      <w:r w:rsidR="002E676F">
        <w:rPr>
          <w:rFonts w:ascii="Century Gothic" w:hAnsi="Century Gothic"/>
          <w:color w:val="000000" w:themeColor="text1"/>
          <w:sz w:val="24"/>
          <w:szCs w:val="24"/>
          <w:lang w:val="es-MX"/>
        </w:rPr>
        <w:t>.</w:t>
      </w:r>
      <w:r w:rsidR="00585972">
        <w:rPr>
          <w:rFonts w:ascii="Century Gothic" w:hAnsi="Century Gothic"/>
          <w:color w:val="000000" w:themeColor="text1"/>
          <w:sz w:val="24"/>
          <w:szCs w:val="24"/>
          <w:lang w:val="es-MX"/>
        </w:rPr>
        <w:t xml:space="preserve"> </w:t>
      </w:r>
    </w:p>
    <w:p w:rsidR="00585972" w:rsidRPr="002E676F" w:rsidRDefault="00585972" w:rsidP="002E676F">
      <w:pPr>
        <w:spacing w:line="276" w:lineRule="auto"/>
        <w:contextualSpacing/>
        <w:jc w:val="both"/>
        <w:rPr>
          <w:rFonts w:ascii="Century Gothic" w:hAnsi="Century Gothic"/>
          <w:color w:val="000000" w:themeColor="text1"/>
          <w:sz w:val="14"/>
          <w:szCs w:val="24"/>
          <w:lang w:val="es-MX"/>
        </w:rPr>
      </w:pPr>
    </w:p>
    <w:p w:rsidR="001003A6" w:rsidRPr="007526F0" w:rsidRDefault="001003A6" w:rsidP="002E676F">
      <w:pPr>
        <w:pStyle w:val="Textoindependiente"/>
        <w:spacing w:before="1" w:line="276" w:lineRule="auto"/>
        <w:ind w:right="49"/>
        <w:jc w:val="both"/>
        <w:rPr>
          <w:rFonts w:ascii="Century Gothic" w:hAnsi="Century Gothic"/>
          <w:color w:val="000000" w:themeColor="text1"/>
          <w:lang w:val="es-MX"/>
        </w:rPr>
      </w:pPr>
      <w:r w:rsidRPr="007526F0">
        <w:rPr>
          <w:rFonts w:ascii="Century Gothic" w:hAnsi="Century Gothic"/>
          <w:b/>
          <w:lang w:val="es-MX"/>
        </w:rPr>
        <w:t>CUARTO.-</w:t>
      </w:r>
      <w:r w:rsidRPr="007526F0">
        <w:rPr>
          <w:rFonts w:ascii="Century Gothic" w:hAnsi="Century Gothic"/>
          <w:lang w:val="es-MX"/>
        </w:rPr>
        <w:t xml:space="preserve"> En</w:t>
      </w:r>
      <w:r w:rsidR="00585972">
        <w:rPr>
          <w:rFonts w:ascii="Century Gothic" w:hAnsi="Century Gothic"/>
          <w:lang w:val="es-MX"/>
        </w:rPr>
        <w:t xml:space="preserve"> dicho acuerdo se desprende que se establecieron dos regiones en el estado de Chihuahua </w:t>
      </w:r>
      <w:r w:rsidR="002E676F">
        <w:rPr>
          <w:rFonts w:ascii="Century Gothic" w:hAnsi="Century Gothic"/>
          <w:lang w:val="es-MX"/>
        </w:rPr>
        <w:t>para</w:t>
      </w:r>
      <w:r w:rsidR="00585972">
        <w:rPr>
          <w:rFonts w:ascii="Century Gothic" w:hAnsi="Century Gothic"/>
          <w:lang w:val="es-MX"/>
        </w:rPr>
        <w:t xml:space="preserve"> determinar la semaforización</w:t>
      </w:r>
      <w:r w:rsidR="005D785F">
        <w:rPr>
          <w:rFonts w:ascii="Century Gothic" w:hAnsi="Century Gothic"/>
          <w:lang w:val="es-MX"/>
        </w:rPr>
        <w:t xml:space="preserve"> de las actividades, en el cual la región 1 se denominó Juárez y está comprendida por los municipios de Ahumada, Ascensión, Buenaventura, Casas Grandes, Galeana, Guadalupe, Janos, Nuevo Casas Grandes, Práxedis G. Guerrero y Juárez . </w:t>
      </w:r>
    </w:p>
    <w:p w:rsidR="001003A6" w:rsidRPr="002E676F" w:rsidRDefault="001003A6" w:rsidP="002E676F">
      <w:pPr>
        <w:spacing w:line="276" w:lineRule="auto"/>
        <w:contextualSpacing/>
        <w:jc w:val="both"/>
        <w:rPr>
          <w:rFonts w:ascii="Century Gothic" w:hAnsi="Century Gothic"/>
          <w:color w:val="000000" w:themeColor="text1"/>
          <w:sz w:val="8"/>
          <w:szCs w:val="24"/>
          <w:lang w:val="es-MX"/>
        </w:rPr>
      </w:pPr>
    </w:p>
    <w:p w:rsidR="001003A6" w:rsidRPr="007526F0" w:rsidRDefault="001003A6" w:rsidP="002E676F">
      <w:pPr>
        <w:pStyle w:val="Textoindependiente"/>
        <w:spacing w:before="1" w:line="276" w:lineRule="auto"/>
        <w:ind w:right="49"/>
        <w:jc w:val="both"/>
        <w:rPr>
          <w:rFonts w:ascii="Century Gothic" w:hAnsi="Century Gothic" w:cs="Arial"/>
          <w:color w:val="000000" w:themeColor="text1"/>
          <w:sz w:val="14"/>
          <w:lang w:val="es-MX"/>
        </w:rPr>
      </w:pPr>
    </w:p>
    <w:p w:rsidR="001003A6" w:rsidRPr="007526F0" w:rsidRDefault="003D3BE5" w:rsidP="002E676F">
      <w:pPr>
        <w:pStyle w:val="Textoindependiente"/>
        <w:spacing w:before="1" w:line="276" w:lineRule="auto"/>
        <w:ind w:right="49"/>
        <w:jc w:val="both"/>
        <w:rPr>
          <w:rFonts w:ascii="Century Gothic" w:hAnsi="Century Gothic"/>
          <w:color w:val="000000" w:themeColor="text1"/>
          <w:lang w:val="es-MX"/>
        </w:rPr>
      </w:pPr>
      <w:r>
        <w:rPr>
          <w:rFonts w:ascii="Century Gothic" w:hAnsi="Century Gothic" w:cs="Arial"/>
          <w:b/>
          <w:color w:val="000000" w:themeColor="text1"/>
          <w:lang w:val="es-MX"/>
        </w:rPr>
        <w:t>QUINTO</w:t>
      </w:r>
      <w:r w:rsidRPr="007526F0">
        <w:rPr>
          <w:rFonts w:ascii="Century Gothic" w:hAnsi="Century Gothic" w:cs="Arial"/>
          <w:b/>
          <w:color w:val="000000" w:themeColor="text1"/>
          <w:lang w:val="es-MX"/>
        </w:rPr>
        <w:t xml:space="preserve">.-  </w:t>
      </w:r>
      <w:r w:rsidR="005D785F" w:rsidRPr="003D3BE5">
        <w:rPr>
          <w:rFonts w:ascii="Century Gothic" w:hAnsi="Century Gothic" w:cs="Arial"/>
          <w:color w:val="000000" w:themeColor="text1"/>
          <w:lang w:val="es-MX"/>
        </w:rPr>
        <w:t>En este contexto</w:t>
      </w:r>
      <w:r w:rsidR="001003A6" w:rsidRPr="003D3BE5">
        <w:rPr>
          <w:rFonts w:ascii="Century Gothic" w:hAnsi="Century Gothic" w:cs="Arial"/>
          <w:color w:val="000000" w:themeColor="text1"/>
          <w:lang w:val="es-MX"/>
        </w:rPr>
        <w:t xml:space="preserve">, </w:t>
      </w:r>
      <w:r w:rsidR="005D785F" w:rsidRPr="003D3BE5">
        <w:rPr>
          <w:rFonts w:ascii="Century Gothic" w:hAnsi="Century Gothic" w:cs="Arial"/>
          <w:color w:val="000000" w:themeColor="text1"/>
          <w:lang w:val="es-MX"/>
        </w:rPr>
        <w:t xml:space="preserve"> la región 1 permanece en semáforo rojo con actividades</w:t>
      </w:r>
      <w:r w:rsidRPr="003D3BE5">
        <w:rPr>
          <w:rFonts w:ascii="Century Gothic" w:hAnsi="Century Gothic" w:cs="Arial"/>
          <w:color w:val="000000" w:themeColor="text1"/>
          <w:lang w:val="es-MX"/>
        </w:rPr>
        <w:t xml:space="preserve"> económicas restringidas, por lo cual el presente programa tiene </w:t>
      </w:r>
      <w:r w:rsidR="005A3D23">
        <w:rPr>
          <w:rFonts w:ascii="Century Gothic" w:hAnsi="Century Gothic" w:cs="Arial"/>
          <w:color w:val="000000" w:themeColor="text1"/>
          <w:lang w:val="es-MX"/>
        </w:rPr>
        <w:t xml:space="preserve">por </w:t>
      </w:r>
      <w:r w:rsidRPr="003D3BE5">
        <w:rPr>
          <w:rFonts w:ascii="Century Gothic" w:hAnsi="Century Gothic" w:cs="Arial"/>
          <w:color w:val="000000" w:themeColor="text1"/>
          <w:lang w:val="es-MX"/>
        </w:rPr>
        <w:t xml:space="preserve">objeto atender a la población de Ciudad Juárez que es la región más </w:t>
      </w:r>
      <w:r w:rsidRPr="003D3BE5">
        <w:rPr>
          <w:rFonts w:ascii="Century Gothic" w:hAnsi="Century Gothic" w:cs="Arial"/>
          <w:color w:val="000000" w:themeColor="text1"/>
          <w:lang w:val="es-MX"/>
        </w:rPr>
        <w:lastRenderedPageBreak/>
        <w:t>afectada por la pandemia generada por el Covid-19</w:t>
      </w:r>
      <w:r>
        <w:rPr>
          <w:rFonts w:ascii="Century Gothic" w:hAnsi="Century Gothic" w:cs="Arial"/>
          <w:color w:val="000000" w:themeColor="text1"/>
          <w:lang w:val="es-MX"/>
        </w:rPr>
        <w:t xml:space="preserve"> y con mayor población </w:t>
      </w:r>
      <w:r w:rsidR="00BF67F8">
        <w:rPr>
          <w:rFonts w:ascii="Century Gothic" w:hAnsi="Century Gothic" w:cs="Arial"/>
          <w:color w:val="000000" w:themeColor="text1"/>
          <w:lang w:val="es-MX"/>
        </w:rPr>
        <w:t>en el estado de Chihuahua</w:t>
      </w:r>
      <w:r>
        <w:rPr>
          <w:rFonts w:ascii="Century Gothic" w:hAnsi="Century Gothic" w:cs="Arial"/>
          <w:b/>
          <w:color w:val="000000" w:themeColor="text1"/>
          <w:lang w:val="es-MX"/>
        </w:rPr>
        <w:t>.</w:t>
      </w:r>
      <w:r w:rsidR="001003A6" w:rsidRPr="007526F0">
        <w:rPr>
          <w:rFonts w:ascii="Century Gothic" w:hAnsi="Century Gothic"/>
          <w:color w:val="000000" w:themeColor="text1"/>
          <w:lang w:val="es-MX"/>
        </w:rPr>
        <w:t xml:space="preserve"> </w:t>
      </w:r>
    </w:p>
    <w:p w:rsidR="001003A6" w:rsidRPr="007526F0" w:rsidRDefault="001003A6" w:rsidP="002E676F">
      <w:pPr>
        <w:pStyle w:val="Textoindependiente"/>
        <w:spacing w:before="1" w:line="276" w:lineRule="auto"/>
        <w:ind w:right="49"/>
        <w:jc w:val="both"/>
        <w:rPr>
          <w:rFonts w:ascii="Century Gothic" w:hAnsi="Century Gothic"/>
          <w:color w:val="000000" w:themeColor="text1"/>
          <w:lang w:val="es-MX"/>
        </w:rPr>
      </w:pPr>
    </w:p>
    <w:p w:rsidR="003D3BE5" w:rsidRPr="007A576A" w:rsidRDefault="003D3BE5" w:rsidP="002E676F">
      <w:pPr>
        <w:pStyle w:val="Textoindependiente"/>
        <w:spacing w:before="1" w:line="276" w:lineRule="auto"/>
        <w:ind w:right="49"/>
        <w:jc w:val="both"/>
        <w:rPr>
          <w:rFonts w:ascii="Century Gothic" w:hAnsi="Century Gothic" w:cs="Arial"/>
          <w:lang w:val="es-MX"/>
        </w:rPr>
      </w:pPr>
      <w:r>
        <w:rPr>
          <w:rFonts w:ascii="Century Gothic" w:hAnsi="Century Gothic"/>
          <w:b/>
          <w:color w:val="000000" w:themeColor="text1"/>
          <w:lang w:val="es-MX"/>
        </w:rPr>
        <w:t>SEXTO</w:t>
      </w:r>
      <w:r w:rsidR="001003A6" w:rsidRPr="007526F0">
        <w:rPr>
          <w:rFonts w:ascii="Century Gothic" w:hAnsi="Century Gothic"/>
          <w:b/>
          <w:color w:val="000000" w:themeColor="text1"/>
          <w:lang w:val="es-MX"/>
        </w:rPr>
        <w:t>.-</w:t>
      </w:r>
      <w:r>
        <w:rPr>
          <w:rFonts w:ascii="Century Gothic" w:hAnsi="Century Gothic"/>
          <w:b/>
          <w:color w:val="000000" w:themeColor="text1"/>
          <w:lang w:val="es-MX"/>
        </w:rPr>
        <w:t xml:space="preserve"> </w:t>
      </w:r>
      <w:r w:rsidRPr="007A576A">
        <w:rPr>
          <w:rFonts w:ascii="Century Gothic" w:hAnsi="Century Gothic" w:cs="Arial"/>
          <w:lang w:val="es-MX"/>
        </w:rPr>
        <w:t>Que con el objeto de dar cumplimiento a lo previsto en las Disposiciones Específicas para la Elaboración de las Reglas de Operación de los Programas Presupuestarios que Otorguen Ayudas y/o Subsidios, con Enfoque Social y Económico en el Estado de Chihuahua</w:t>
      </w:r>
      <w:r>
        <w:rPr>
          <w:rFonts w:ascii="Century Gothic" w:hAnsi="Century Gothic" w:cs="Arial"/>
          <w:lang w:val="es-MX"/>
        </w:rPr>
        <w:t xml:space="preserve"> y atender a la población de Ciudad Ju</w:t>
      </w:r>
      <w:r w:rsidR="00BF67F8">
        <w:rPr>
          <w:rFonts w:ascii="Century Gothic" w:hAnsi="Century Gothic" w:cs="Arial"/>
          <w:lang w:val="es-MX"/>
        </w:rPr>
        <w:t>árez que permanece en semáforo rojo</w:t>
      </w:r>
      <w:r w:rsidRPr="007A576A">
        <w:rPr>
          <w:rFonts w:ascii="Century Gothic" w:hAnsi="Century Gothic" w:cs="Arial"/>
          <w:lang w:val="es-MX"/>
        </w:rPr>
        <w:t>, hemos tenido a bien emitir el siguiente:</w:t>
      </w:r>
    </w:p>
    <w:p w:rsidR="003D3BE5" w:rsidRPr="002E676F" w:rsidRDefault="003D3BE5" w:rsidP="002E676F">
      <w:pPr>
        <w:pStyle w:val="Textoindependiente"/>
        <w:spacing w:before="1" w:line="276" w:lineRule="auto"/>
        <w:ind w:right="49" w:firstLine="708"/>
        <w:jc w:val="both"/>
        <w:rPr>
          <w:rFonts w:ascii="Century Gothic" w:hAnsi="Century Gothic" w:cs="Arial"/>
          <w:sz w:val="16"/>
          <w:lang w:val="es-MX"/>
        </w:rPr>
      </w:pPr>
    </w:p>
    <w:p w:rsidR="003D3BE5" w:rsidRPr="007A576A" w:rsidRDefault="003D3BE5" w:rsidP="002E676F">
      <w:pPr>
        <w:pStyle w:val="Textoindependiente"/>
        <w:spacing w:before="1" w:line="276" w:lineRule="auto"/>
        <w:ind w:right="49"/>
        <w:jc w:val="both"/>
        <w:rPr>
          <w:rFonts w:ascii="Century Gothic" w:hAnsi="Century Gothic" w:cs="Arial"/>
          <w:b/>
          <w:lang w:val="es-MX"/>
        </w:rPr>
      </w:pPr>
      <w:r w:rsidRPr="007A576A">
        <w:rPr>
          <w:rFonts w:ascii="Century Gothic" w:hAnsi="Century Gothic" w:cs="Arial"/>
          <w:b/>
          <w:lang w:val="es-MX"/>
        </w:rPr>
        <w:t>ACUERDO QUE CONTIENE LAS REGLAS DE OPERACIÓN PARA E</w:t>
      </w:r>
      <w:r w:rsidR="005A3D23">
        <w:rPr>
          <w:rFonts w:ascii="Century Gothic" w:hAnsi="Century Gothic" w:cs="Arial"/>
          <w:b/>
          <w:lang w:val="es-MX"/>
        </w:rPr>
        <w:t>L</w:t>
      </w:r>
      <w:r w:rsidRPr="007A576A">
        <w:rPr>
          <w:rFonts w:ascii="Century Gothic" w:hAnsi="Century Gothic" w:cs="Arial"/>
          <w:b/>
          <w:lang w:val="es-MX"/>
        </w:rPr>
        <w:t xml:space="preserve"> PROGRAMA EMERGENTE CONSISTENTE EN LA ENTREGA DE APOYO ECONÓMICO PARA COMPLEMENTAR LA ALIMENTACIÓN A FAVOR DE LAS PERSONAS EN SITUACIÓN DE VULNERABILIDAD CON MOTIVO DE CONTINGENCIA GENERADA POR EL COVID-19</w:t>
      </w:r>
      <w:r w:rsidR="00BF67F8">
        <w:rPr>
          <w:rFonts w:ascii="Century Gothic" w:hAnsi="Century Gothic" w:cs="Arial"/>
          <w:b/>
          <w:lang w:val="es-MX"/>
        </w:rPr>
        <w:t xml:space="preserve"> EN CIUDAD JUÁREZ CHIHUAHUA</w:t>
      </w:r>
      <w:r w:rsidRPr="007A576A">
        <w:rPr>
          <w:rFonts w:ascii="Century Gothic" w:hAnsi="Century Gothic" w:cs="Arial"/>
          <w:b/>
          <w:lang w:val="es-MX"/>
        </w:rPr>
        <w:t>.</w:t>
      </w:r>
    </w:p>
    <w:p w:rsidR="003D3BE5" w:rsidRPr="002E676F" w:rsidRDefault="003D3BE5" w:rsidP="002E676F">
      <w:pPr>
        <w:spacing w:line="276" w:lineRule="auto"/>
        <w:jc w:val="both"/>
        <w:rPr>
          <w:rFonts w:ascii="Century Gothic" w:hAnsi="Century Gothic" w:cs="Arial"/>
          <w:b/>
          <w:sz w:val="18"/>
          <w:lang w:val="es-MX"/>
        </w:rPr>
      </w:pPr>
    </w:p>
    <w:p w:rsidR="001003A6" w:rsidRPr="007A576A" w:rsidRDefault="001003A6" w:rsidP="002E676F">
      <w:pPr>
        <w:pStyle w:val="Textoindependiente"/>
        <w:spacing w:before="1" w:line="276" w:lineRule="auto"/>
        <w:ind w:right="49"/>
        <w:jc w:val="both"/>
        <w:rPr>
          <w:rFonts w:ascii="Century Gothic" w:hAnsi="Century Gothic" w:cs="Arial"/>
          <w:b/>
          <w:lang w:val="es-MX"/>
        </w:rPr>
      </w:pPr>
      <w:r w:rsidRPr="007A576A">
        <w:rPr>
          <w:rFonts w:ascii="Century Gothic" w:hAnsi="Century Gothic" w:cs="Arial"/>
          <w:b/>
          <w:lang w:val="es-MX"/>
        </w:rPr>
        <w:t xml:space="preserve">Artículo 1.- </w:t>
      </w:r>
      <w:r w:rsidRPr="007A576A">
        <w:rPr>
          <w:rFonts w:ascii="Century Gothic" w:hAnsi="Century Gothic" w:cs="Arial"/>
          <w:lang w:val="es-MX"/>
        </w:rPr>
        <w:t>Para los efectos de las presentes Reglas de Operación, se entenderá por:</w:t>
      </w:r>
      <w:r w:rsidRPr="007A576A">
        <w:rPr>
          <w:rFonts w:ascii="Century Gothic" w:hAnsi="Century Gothic" w:cs="Arial"/>
          <w:b/>
          <w:lang w:val="es-MX"/>
        </w:rPr>
        <w:t xml:space="preserve"> </w:t>
      </w:r>
    </w:p>
    <w:p w:rsidR="001003A6" w:rsidRPr="007A576A" w:rsidRDefault="001003A6" w:rsidP="002E676F">
      <w:pPr>
        <w:pStyle w:val="Textoindependiente"/>
        <w:spacing w:before="1" w:line="276" w:lineRule="auto"/>
        <w:ind w:right="49"/>
        <w:jc w:val="both"/>
        <w:rPr>
          <w:rFonts w:ascii="Century Gothic" w:hAnsi="Century Gothic" w:cs="Arial"/>
          <w:b/>
          <w:lang w:val="es-MX"/>
        </w:rPr>
      </w:pPr>
    </w:p>
    <w:p w:rsidR="001003A6" w:rsidRPr="007A576A" w:rsidRDefault="001003A6" w:rsidP="002E676F">
      <w:pPr>
        <w:pStyle w:val="Textoindependiente"/>
        <w:numPr>
          <w:ilvl w:val="0"/>
          <w:numId w:val="1"/>
        </w:numPr>
        <w:spacing w:before="1" w:line="276" w:lineRule="auto"/>
        <w:ind w:right="49"/>
        <w:jc w:val="both"/>
        <w:rPr>
          <w:rFonts w:ascii="Century Gothic" w:hAnsi="Century Gothic" w:cs="Arial"/>
          <w:lang w:val="es-MX"/>
        </w:rPr>
      </w:pPr>
      <w:r w:rsidRPr="007A576A">
        <w:rPr>
          <w:rFonts w:ascii="Century Gothic" w:hAnsi="Century Gothic" w:cs="Arial"/>
          <w:b/>
          <w:lang w:val="es-MX"/>
        </w:rPr>
        <w:t xml:space="preserve">Apoyo.- </w:t>
      </w:r>
      <w:r w:rsidRPr="007A576A">
        <w:rPr>
          <w:rFonts w:ascii="Century Gothic" w:hAnsi="Century Gothic" w:cs="Arial"/>
          <w:lang w:val="es-MX"/>
        </w:rPr>
        <w:t xml:space="preserve">La asignación de recursos estatales </w:t>
      </w:r>
      <w:r w:rsidR="005A3D23">
        <w:rPr>
          <w:rFonts w:ascii="Century Gothic" w:hAnsi="Century Gothic" w:cs="Arial"/>
          <w:lang w:val="es-MX"/>
        </w:rPr>
        <w:t>por</w:t>
      </w:r>
      <w:r w:rsidRPr="007A576A">
        <w:rPr>
          <w:rFonts w:ascii="Century Gothic" w:hAnsi="Century Gothic" w:cs="Arial"/>
          <w:lang w:val="es-MX"/>
        </w:rPr>
        <w:t xml:space="preserve"> DIF Estatal </w:t>
      </w:r>
      <w:r w:rsidR="005A3D23">
        <w:rPr>
          <w:rFonts w:ascii="Century Gothic" w:hAnsi="Century Gothic" w:cs="Arial"/>
          <w:lang w:val="es-MX"/>
        </w:rPr>
        <w:t>para</w:t>
      </w:r>
      <w:r w:rsidRPr="007A576A">
        <w:rPr>
          <w:rFonts w:ascii="Century Gothic" w:hAnsi="Century Gothic" w:cs="Arial"/>
          <w:lang w:val="es-MX"/>
        </w:rPr>
        <w:t xml:space="preserve"> realizar el presente programa con el objeto de mitigar los efectos de la pandemia generada por el Covid-19;</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cs="Arial"/>
          <w:lang w:val="es-MX"/>
        </w:rPr>
      </w:pPr>
      <w:r w:rsidRPr="007A576A">
        <w:rPr>
          <w:rFonts w:ascii="Century Gothic" w:hAnsi="Century Gothic" w:cs="Arial"/>
          <w:b/>
          <w:lang w:val="es-MX"/>
        </w:rPr>
        <w:t>Beneficiario directo.</w:t>
      </w:r>
      <w:r w:rsidRPr="007A576A">
        <w:rPr>
          <w:rFonts w:ascii="Century Gothic" w:hAnsi="Century Gothic" w:cs="Arial"/>
          <w:lang w:val="es-MX"/>
        </w:rPr>
        <w:t xml:space="preserve">- Persona física o moral que recibe directamente del DIF Estatal, un apoyo y/o subsidio;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cs="Arial"/>
          <w:lang w:val="es-MX"/>
        </w:rPr>
      </w:pPr>
      <w:r w:rsidRPr="007A576A">
        <w:rPr>
          <w:rFonts w:ascii="Century Gothic" w:hAnsi="Century Gothic" w:cs="Arial"/>
          <w:b/>
          <w:lang w:val="es-MX"/>
        </w:rPr>
        <w:t>Beneficiario indirecto.</w:t>
      </w:r>
      <w:r w:rsidRPr="007A576A">
        <w:rPr>
          <w:rFonts w:ascii="Century Gothic" w:hAnsi="Century Gothic" w:cs="Arial"/>
          <w:lang w:val="es-MX"/>
        </w:rPr>
        <w:t xml:space="preserve">- Persona física o moral que recibe un apoyo y/o subsidio a través de un tercero;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cs="Arial"/>
          <w:lang w:val="es-MX"/>
        </w:rPr>
      </w:pPr>
      <w:r w:rsidRPr="007A576A">
        <w:rPr>
          <w:rFonts w:ascii="Century Gothic" w:hAnsi="Century Gothic" w:cs="Arial"/>
          <w:b/>
          <w:lang w:val="es-MX"/>
        </w:rPr>
        <w:t>Comité Técnico.</w:t>
      </w:r>
      <w:r w:rsidRPr="007A576A">
        <w:rPr>
          <w:rFonts w:ascii="Century Gothic" w:hAnsi="Century Gothic" w:cs="Arial"/>
          <w:lang w:val="es-MX"/>
        </w:rPr>
        <w:t>- Órgano rector del programa emergente consistente en la entrega de apoyo económico para complementar la alimentación a favor de las personas en situación de vulnerabilidad afectadas por la pandemia generada por el Covid-19. El cual estará integrado por los titulares de la Dirección General; Administrativa; de Alimentación y Desarrollo Comunitario; de Rehabilitación; Coordinación de Planeación y por el Titular del Órgano Interno de Control designado por la Secretaría de la Función Pública;</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cs="Arial"/>
          <w:lang w:val="es-MX"/>
        </w:rPr>
      </w:pPr>
      <w:r w:rsidRPr="007A576A">
        <w:rPr>
          <w:rFonts w:ascii="Century Gothic" w:hAnsi="Century Gothic" w:cs="Arial"/>
          <w:b/>
          <w:lang w:val="es-MX"/>
        </w:rPr>
        <w:t>Contraloría Social.</w:t>
      </w:r>
      <w:r w:rsidRPr="007A576A">
        <w:rPr>
          <w:rFonts w:ascii="Century Gothic" w:hAnsi="Century Gothic" w:cs="Arial"/>
          <w:lang w:val="es-MX"/>
        </w:rPr>
        <w:t>- El mecanismo de los beneficiarios para verificar el cumplimiento de metas y la correcta aplicación de los recursos públicos asignados para el presente plan emergente;</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cs="Arial"/>
          <w:b/>
          <w:lang w:val="es-MX"/>
        </w:rPr>
        <w:t>Acuerdo delegatorio.</w:t>
      </w:r>
      <w:r w:rsidRPr="007A576A">
        <w:rPr>
          <w:rFonts w:ascii="Century Gothic" w:hAnsi="Century Gothic" w:cs="Arial"/>
          <w:lang w:val="es-MX"/>
        </w:rPr>
        <w:t xml:space="preserve"> Documento que acredita la delegación de facultades de la titular de la Dirección General a favor del </w:t>
      </w:r>
      <w:r w:rsidR="005A3D23">
        <w:rPr>
          <w:rFonts w:ascii="Century Gothic" w:hAnsi="Century Gothic" w:cs="Arial"/>
          <w:lang w:val="es-MX"/>
        </w:rPr>
        <w:t>t</w:t>
      </w:r>
      <w:r w:rsidRPr="007A576A">
        <w:rPr>
          <w:rFonts w:ascii="Century Gothic" w:hAnsi="Century Gothic" w:cs="Arial"/>
          <w:lang w:val="es-MX"/>
        </w:rPr>
        <w:t xml:space="preserve">itular de </w:t>
      </w:r>
      <w:r w:rsidRPr="007A576A">
        <w:rPr>
          <w:rFonts w:ascii="Century Gothic" w:hAnsi="Century Gothic" w:cs="Arial"/>
          <w:lang w:val="es-MX"/>
        </w:rPr>
        <w:lastRenderedPageBreak/>
        <w:t xml:space="preserve">la Dirección de Rehabilitación para asumir la responsabilidad en la correcta ejecución del presente programa emergente, el cual se agrega como </w:t>
      </w:r>
      <w:r w:rsidRPr="007A576A">
        <w:rPr>
          <w:rFonts w:ascii="Century Gothic" w:hAnsi="Century Gothic" w:cs="Arial"/>
          <w:b/>
          <w:lang w:val="es-MX"/>
        </w:rPr>
        <w:t>Anexo Uno</w:t>
      </w:r>
      <w:r w:rsidRPr="007A576A">
        <w:rPr>
          <w:rFonts w:ascii="Century Gothic" w:hAnsi="Century Gothic" w:cs="Arial"/>
          <w:lang w:val="es-MX"/>
        </w:rPr>
        <w:t xml:space="preserve">;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cs="Arial"/>
          <w:b/>
          <w:lang w:val="es-MX"/>
        </w:rPr>
        <w:t>Dirección de Rehabilitación.</w:t>
      </w:r>
      <w:r w:rsidRPr="007A576A">
        <w:rPr>
          <w:rFonts w:ascii="Century Gothic" w:hAnsi="Century Gothic"/>
          <w:lang w:val="es-MX"/>
        </w:rPr>
        <w:t xml:space="preserve"> La Dirección de Rehabilitación del Desarrollo Integral de la Familia del Estado de Chihuahua, quien es la instancia ejecutora del presente programa emergente;</w:t>
      </w:r>
    </w:p>
    <w:p w:rsidR="001003A6" w:rsidRPr="007A576A" w:rsidRDefault="00BF67F8" w:rsidP="002E676F">
      <w:pPr>
        <w:pStyle w:val="Textoindependiente"/>
        <w:numPr>
          <w:ilvl w:val="0"/>
          <w:numId w:val="1"/>
        </w:numPr>
        <w:spacing w:before="1" w:line="276" w:lineRule="auto"/>
        <w:ind w:right="49"/>
        <w:jc w:val="both"/>
        <w:rPr>
          <w:rFonts w:ascii="Century Gothic" w:hAnsi="Century Gothic"/>
          <w:lang w:val="es-MX"/>
        </w:rPr>
      </w:pPr>
      <w:r>
        <w:rPr>
          <w:rFonts w:ascii="Century Gothic" w:hAnsi="Century Gothic"/>
          <w:b/>
          <w:lang w:val="es-MX"/>
        </w:rPr>
        <w:t>Identificación Oficial</w:t>
      </w:r>
      <w:r w:rsidR="001003A6" w:rsidRPr="007A576A">
        <w:rPr>
          <w:rFonts w:ascii="Century Gothic" w:hAnsi="Century Gothic"/>
          <w:b/>
          <w:lang w:val="es-MX"/>
        </w:rPr>
        <w:t>.</w:t>
      </w:r>
      <w:r w:rsidR="001003A6" w:rsidRPr="007A576A">
        <w:rPr>
          <w:rFonts w:ascii="Century Gothic" w:hAnsi="Century Gothic"/>
          <w:lang w:val="es-MX"/>
        </w:rPr>
        <w:t>-</w:t>
      </w:r>
      <w:r>
        <w:rPr>
          <w:rFonts w:ascii="Century Gothic" w:hAnsi="Century Gothic"/>
          <w:lang w:val="es-MX"/>
        </w:rPr>
        <w:t xml:space="preserve"> El documento expedido por una autoridad competente para acreditar la identidad del beneficiario</w:t>
      </w:r>
      <w:r w:rsidR="001003A6" w:rsidRPr="007A576A">
        <w:rPr>
          <w:rFonts w:ascii="Century Gothic" w:hAnsi="Century Gothic"/>
          <w:lang w:val="es-MX"/>
        </w:rPr>
        <w:t>;</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Instancia Normativa.</w:t>
      </w:r>
      <w:r w:rsidRPr="007A576A">
        <w:rPr>
          <w:rFonts w:ascii="Century Gothic" w:hAnsi="Century Gothic"/>
          <w:lang w:val="es-MX"/>
        </w:rPr>
        <w:t xml:space="preserve">- El Comité Técnico;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Padrón de Beneficiarios.</w:t>
      </w:r>
      <w:r w:rsidRPr="007A576A">
        <w:rPr>
          <w:rFonts w:ascii="Century Gothic" w:hAnsi="Century Gothic"/>
          <w:lang w:val="es-MX"/>
        </w:rPr>
        <w:t>- Relación de beneficiarios del presente programa que corresponden al perfil socioeconómico que se desprende las presentes Reglas de Operación;</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Formato de solicitud.</w:t>
      </w:r>
      <w:r w:rsidRPr="007A576A">
        <w:rPr>
          <w:rFonts w:ascii="Century Gothic" w:hAnsi="Century Gothic"/>
          <w:lang w:val="es-MX"/>
        </w:rPr>
        <w:t xml:space="preserve">- Formato digital para realizar la solicitud de incorporación al presente programa, el cual se agrega a las presentes Reglas de Operación como </w:t>
      </w:r>
      <w:r w:rsidRPr="007A576A">
        <w:rPr>
          <w:rFonts w:ascii="Century Gothic" w:hAnsi="Century Gothic"/>
          <w:b/>
          <w:lang w:val="es-MX"/>
        </w:rPr>
        <w:t>Anexo Dos</w:t>
      </w:r>
      <w:r w:rsidRPr="007A576A">
        <w:rPr>
          <w:rFonts w:ascii="Century Gothic" w:hAnsi="Century Gothic"/>
          <w:lang w:val="es-MX"/>
        </w:rPr>
        <w:t xml:space="preserve">;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Órgano Interno de Control.</w:t>
      </w:r>
      <w:r w:rsidRPr="007A576A">
        <w:rPr>
          <w:rFonts w:ascii="Century Gothic" w:hAnsi="Century Gothic"/>
          <w:lang w:val="es-MX"/>
        </w:rPr>
        <w:t xml:space="preserve">- La persona designada por la Secretaría de la Función Pública para fungir como Titular del Órgano Interno de Control del DIF Estatal, quien tiene por objeto detectar y abatir los actos de corrupción; asimismo, es la persona encargada de promover la transparencia y el apego de la legalidad de los servidores públicos mediante la realización de auditorías y revisiones a los diversos procedimientos del Organismo, así como de atención de quejas, denuncias, peticiones ciudadanas, resolución de procedimientos administrativos de responsabilidades y de inconformidades.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 xml:space="preserve">Rendición de Cuentas.- </w:t>
      </w:r>
      <w:r w:rsidRPr="007A576A">
        <w:rPr>
          <w:rFonts w:ascii="Century Gothic" w:hAnsi="Century Gothic"/>
          <w:lang w:val="es-MX"/>
        </w:rPr>
        <w:t xml:space="preserve">Consiste en informar y explicar a los ciudadanos respecto de las acciones realizadas por el DIF Estatal de manera transparente y clara con el objeto de que estén informados de las acciones realizadas con los recursos públicos de este Organismo. </w:t>
      </w:r>
    </w:p>
    <w:p w:rsidR="001003A6" w:rsidRPr="007A576A" w:rsidRDefault="001003A6" w:rsidP="002E676F">
      <w:pPr>
        <w:pStyle w:val="Textoindependiente"/>
        <w:numPr>
          <w:ilvl w:val="0"/>
          <w:numId w:val="1"/>
        </w:numPr>
        <w:spacing w:before="1" w:line="276" w:lineRule="auto"/>
        <w:ind w:right="49"/>
        <w:jc w:val="both"/>
        <w:rPr>
          <w:rFonts w:ascii="Century Gothic" w:hAnsi="Century Gothic"/>
          <w:lang w:val="es-MX"/>
        </w:rPr>
      </w:pPr>
      <w:r w:rsidRPr="007A576A">
        <w:rPr>
          <w:rFonts w:ascii="Century Gothic" w:hAnsi="Century Gothic"/>
          <w:b/>
          <w:lang w:val="es-MX"/>
        </w:rPr>
        <w:t>DIF Estatal.</w:t>
      </w:r>
      <w:r w:rsidRPr="007A576A">
        <w:rPr>
          <w:rFonts w:ascii="Century Gothic" w:hAnsi="Century Gothic"/>
          <w:lang w:val="es-MX"/>
        </w:rPr>
        <w:t xml:space="preserve">- El Organismo Público Descentralizado denominado Desarrollo Integral de la Familia del Estado de Chihuahua. </w:t>
      </w:r>
    </w:p>
    <w:p w:rsidR="001003A6" w:rsidRPr="002E676F" w:rsidRDefault="001003A6" w:rsidP="002E676F">
      <w:pPr>
        <w:pStyle w:val="Textoindependiente"/>
        <w:spacing w:before="1" w:line="276" w:lineRule="auto"/>
        <w:ind w:right="49"/>
        <w:jc w:val="both"/>
        <w:rPr>
          <w:rFonts w:ascii="Century Gothic" w:hAnsi="Century Gothic"/>
          <w:sz w:val="14"/>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2.-</w:t>
      </w:r>
      <w:r w:rsidRPr="007A576A">
        <w:rPr>
          <w:rFonts w:ascii="Century Gothic" w:hAnsi="Century Gothic"/>
          <w:lang w:val="es-MX"/>
        </w:rPr>
        <w:t xml:space="preserve"> El apoyo económico para complementar la alimentación a favor de las personas afectadas por la pandemia Covid-19, funcionará de la siguiente manera: </w:t>
      </w:r>
    </w:p>
    <w:p w:rsidR="001003A6" w:rsidRDefault="001003A6" w:rsidP="002E676F">
      <w:pPr>
        <w:pStyle w:val="Textoindependiente"/>
        <w:spacing w:before="1" w:line="276" w:lineRule="auto"/>
        <w:ind w:right="49"/>
        <w:jc w:val="both"/>
        <w:rPr>
          <w:rFonts w:ascii="Century Gothic" w:hAnsi="Century Gothic"/>
          <w:lang w:val="es-MX"/>
        </w:rPr>
      </w:pPr>
    </w:p>
    <w:p w:rsidR="00111A86" w:rsidRPr="007A576A" w:rsidRDefault="00111A8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numPr>
          <w:ilvl w:val="0"/>
          <w:numId w:val="2"/>
        </w:numPr>
        <w:spacing w:before="1" w:line="276" w:lineRule="auto"/>
        <w:ind w:right="49"/>
        <w:jc w:val="both"/>
        <w:rPr>
          <w:rFonts w:ascii="Century Gothic" w:hAnsi="Century Gothic"/>
          <w:b/>
          <w:lang w:val="es-MX"/>
        </w:rPr>
      </w:pPr>
      <w:r w:rsidRPr="007A576A">
        <w:rPr>
          <w:rFonts w:ascii="Century Gothic" w:hAnsi="Century Gothic"/>
          <w:b/>
          <w:lang w:val="es-MX"/>
        </w:rPr>
        <w:lastRenderedPageBreak/>
        <w:t xml:space="preserve">Objetivos: </w:t>
      </w:r>
    </w:p>
    <w:p w:rsidR="001003A6" w:rsidRPr="007A576A" w:rsidRDefault="001003A6" w:rsidP="002E676F">
      <w:pPr>
        <w:pStyle w:val="Textoindependiente"/>
        <w:spacing w:before="1" w:line="276" w:lineRule="auto"/>
        <w:ind w:left="720" w:right="49"/>
        <w:jc w:val="both"/>
        <w:rPr>
          <w:rFonts w:ascii="Century Gothic" w:hAnsi="Century Gothic"/>
          <w:b/>
          <w:lang w:val="es-MX"/>
        </w:rPr>
      </w:pPr>
    </w:p>
    <w:p w:rsidR="001003A6" w:rsidRPr="007A576A" w:rsidRDefault="001003A6" w:rsidP="002E676F">
      <w:pPr>
        <w:pStyle w:val="Textoindependiente"/>
        <w:numPr>
          <w:ilvl w:val="0"/>
          <w:numId w:val="3"/>
        </w:numPr>
        <w:spacing w:before="1" w:line="276" w:lineRule="auto"/>
        <w:ind w:left="709" w:right="49"/>
        <w:jc w:val="both"/>
        <w:rPr>
          <w:rFonts w:ascii="Century Gothic" w:hAnsi="Century Gothic"/>
          <w:lang w:val="es-MX"/>
        </w:rPr>
      </w:pPr>
      <w:r w:rsidRPr="007A576A">
        <w:rPr>
          <w:rFonts w:ascii="Century Gothic" w:hAnsi="Century Gothic"/>
          <w:b/>
          <w:lang w:val="es-MX"/>
        </w:rPr>
        <w:t>Objetivo General.-</w:t>
      </w:r>
      <w:r w:rsidRPr="007A576A">
        <w:rPr>
          <w:rFonts w:ascii="Century Gothic" w:hAnsi="Century Gothic"/>
          <w:lang w:val="es-MX"/>
        </w:rPr>
        <w:t xml:space="preserve"> Contribuir a mitigar los efectos adversos de la pandemia a partir de las medidas para evitar los contagios </w:t>
      </w:r>
      <w:r w:rsidR="00BF67F8">
        <w:rPr>
          <w:rFonts w:ascii="Century Gothic" w:hAnsi="Century Gothic"/>
          <w:lang w:val="es-MX"/>
        </w:rPr>
        <w:t>masivos, m</w:t>
      </w:r>
      <w:r w:rsidRPr="007A576A">
        <w:rPr>
          <w:rFonts w:ascii="Century Gothic" w:hAnsi="Century Gothic"/>
          <w:lang w:val="es-MX"/>
        </w:rPr>
        <w:t>ediante</w:t>
      </w:r>
      <w:r w:rsidR="00BF67F8">
        <w:rPr>
          <w:rFonts w:ascii="Century Gothic" w:hAnsi="Century Gothic"/>
          <w:lang w:val="es-MX"/>
        </w:rPr>
        <w:t xml:space="preserve"> el otorgamiento del</w:t>
      </w:r>
      <w:r w:rsidRPr="007A576A">
        <w:rPr>
          <w:rFonts w:ascii="Century Gothic" w:hAnsi="Century Gothic"/>
          <w:lang w:val="es-MX"/>
        </w:rPr>
        <w:t xml:space="preserve"> apoyo económico para complementar la alimentación.</w:t>
      </w:r>
    </w:p>
    <w:p w:rsidR="001003A6" w:rsidRPr="007A576A" w:rsidRDefault="001003A6" w:rsidP="002E676F">
      <w:pPr>
        <w:pStyle w:val="Textoindependiente"/>
        <w:spacing w:before="1" w:line="276" w:lineRule="auto"/>
        <w:ind w:left="709" w:right="49"/>
        <w:jc w:val="both"/>
        <w:rPr>
          <w:rFonts w:ascii="Century Gothic" w:hAnsi="Century Gothic"/>
          <w:lang w:val="es-MX"/>
        </w:rPr>
      </w:pPr>
    </w:p>
    <w:p w:rsidR="001003A6" w:rsidRPr="007A576A" w:rsidRDefault="001003A6" w:rsidP="002E676F">
      <w:pPr>
        <w:pStyle w:val="Textoindependiente"/>
        <w:numPr>
          <w:ilvl w:val="0"/>
          <w:numId w:val="3"/>
        </w:numPr>
        <w:spacing w:before="1" w:line="276" w:lineRule="auto"/>
        <w:ind w:left="709" w:right="49"/>
        <w:jc w:val="both"/>
        <w:rPr>
          <w:rFonts w:ascii="Century Gothic" w:hAnsi="Century Gothic"/>
          <w:lang w:val="es-MX"/>
        </w:rPr>
      </w:pPr>
      <w:r w:rsidRPr="007A576A">
        <w:rPr>
          <w:rFonts w:ascii="Century Gothic" w:hAnsi="Century Gothic"/>
          <w:b/>
          <w:lang w:val="es-MX"/>
        </w:rPr>
        <w:t>Objetivos Específicos.</w:t>
      </w:r>
      <w:r w:rsidRPr="007A576A">
        <w:rPr>
          <w:rFonts w:ascii="Century Gothic" w:hAnsi="Century Gothic"/>
          <w:lang w:val="es-MX"/>
        </w:rPr>
        <w:t xml:space="preserve">- </w:t>
      </w:r>
    </w:p>
    <w:p w:rsidR="001003A6" w:rsidRPr="007A576A" w:rsidRDefault="001003A6" w:rsidP="002E676F">
      <w:pPr>
        <w:pStyle w:val="Prrafodelista"/>
        <w:numPr>
          <w:ilvl w:val="0"/>
          <w:numId w:val="15"/>
        </w:numPr>
        <w:spacing w:after="0" w:line="276" w:lineRule="auto"/>
        <w:ind w:left="1134"/>
        <w:jc w:val="both"/>
        <w:rPr>
          <w:rFonts w:ascii="Century Gothic" w:hAnsi="Century Gothic"/>
          <w:sz w:val="24"/>
          <w:szCs w:val="24"/>
        </w:rPr>
      </w:pPr>
      <w:r w:rsidRPr="007A576A">
        <w:rPr>
          <w:rFonts w:ascii="Century Gothic" w:hAnsi="Century Gothic"/>
          <w:sz w:val="24"/>
          <w:szCs w:val="24"/>
        </w:rPr>
        <w:t xml:space="preserve">Otorgar </w:t>
      </w:r>
      <w:r w:rsidR="00BF67F8">
        <w:rPr>
          <w:rFonts w:ascii="Century Gothic" w:hAnsi="Century Gothic"/>
          <w:sz w:val="24"/>
          <w:szCs w:val="24"/>
        </w:rPr>
        <w:t xml:space="preserve">una cantidad cierta en </w:t>
      </w:r>
      <w:r w:rsidRPr="007A576A">
        <w:rPr>
          <w:rFonts w:ascii="Century Gothic" w:hAnsi="Century Gothic"/>
          <w:sz w:val="24"/>
          <w:szCs w:val="24"/>
        </w:rPr>
        <w:t xml:space="preserve">dinero </w:t>
      </w:r>
      <w:r w:rsidR="00BF67F8">
        <w:rPr>
          <w:rFonts w:ascii="Century Gothic" w:hAnsi="Century Gothic"/>
          <w:sz w:val="24"/>
          <w:szCs w:val="24"/>
        </w:rPr>
        <w:t xml:space="preserve">a través de transferencias bancarias  a favor de los beneficiarios con el objeto de </w:t>
      </w:r>
      <w:r w:rsidRPr="007A576A">
        <w:rPr>
          <w:rFonts w:ascii="Century Gothic" w:hAnsi="Century Gothic"/>
          <w:sz w:val="24"/>
          <w:szCs w:val="24"/>
        </w:rPr>
        <w:t xml:space="preserve"> </w:t>
      </w:r>
      <w:r w:rsidR="00BF67F8">
        <w:rPr>
          <w:rFonts w:ascii="Century Gothic" w:hAnsi="Century Gothic"/>
          <w:sz w:val="24"/>
          <w:szCs w:val="24"/>
        </w:rPr>
        <w:t xml:space="preserve">que puedan complementar la alimentación a través de la adquisición en diversos comercios evitando las aglomeraciones y </w:t>
      </w:r>
      <w:r w:rsidRPr="007A576A">
        <w:rPr>
          <w:rFonts w:ascii="Century Gothic" w:hAnsi="Century Gothic"/>
          <w:sz w:val="24"/>
          <w:szCs w:val="24"/>
        </w:rPr>
        <w:t xml:space="preserve">posibles contagios. </w:t>
      </w:r>
    </w:p>
    <w:p w:rsidR="001003A6" w:rsidRPr="007A576A" w:rsidRDefault="001003A6" w:rsidP="002E676F">
      <w:pPr>
        <w:pStyle w:val="Prrafodelista"/>
        <w:numPr>
          <w:ilvl w:val="0"/>
          <w:numId w:val="15"/>
        </w:numPr>
        <w:spacing w:after="0" w:line="276" w:lineRule="auto"/>
        <w:ind w:left="1134"/>
        <w:jc w:val="both"/>
        <w:rPr>
          <w:rFonts w:ascii="Century Gothic" w:hAnsi="Century Gothic"/>
          <w:sz w:val="24"/>
          <w:szCs w:val="24"/>
        </w:rPr>
      </w:pPr>
      <w:r w:rsidRPr="007A576A">
        <w:rPr>
          <w:rFonts w:ascii="Century Gothic" w:hAnsi="Century Gothic"/>
          <w:sz w:val="24"/>
          <w:szCs w:val="24"/>
        </w:rPr>
        <w:t xml:space="preserve">Contribuir a </w:t>
      </w:r>
      <w:r w:rsidR="00EF5690">
        <w:rPr>
          <w:rFonts w:ascii="Century Gothic" w:hAnsi="Century Gothic"/>
          <w:sz w:val="24"/>
          <w:szCs w:val="24"/>
        </w:rPr>
        <w:t>que la</w:t>
      </w:r>
      <w:r w:rsidRPr="007A576A">
        <w:rPr>
          <w:rFonts w:ascii="Century Gothic" w:hAnsi="Century Gothic"/>
          <w:sz w:val="24"/>
          <w:szCs w:val="24"/>
        </w:rPr>
        <w:t xml:space="preserve"> economía </w:t>
      </w:r>
      <w:r w:rsidR="00BF67F8">
        <w:rPr>
          <w:rFonts w:ascii="Century Gothic" w:hAnsi="Century Gothic"/>
          <w:sz w:val="24"/>
          <w:szCs w:val="24"/>
        </w:rPr>
        <w:t>de Ciudad Juárez</w:t>
      </w:r>
      <w:r w:rsidRPr="007A576A">
        <w:rPr>
          <w:rFonts w:ascii="Century Gothic" w:hAnsi="Century Gothic"/>
          <w:sz w:val="24"/>
          <w:szCs w:val="24"/>
        </w:rPr>
        <w:t xml:space="preserve"> </w:t>
      </w:r>
      <w:r w:rsidR="00EF5690">
        <w:rPr>
          <w:rFonts w:ascii="Century Gothic" w:hAnsi="Century Gothic"/>
          <w:sz w:val="24"/>
          <w:szCs w:val="24"/>
        </w:rPr>
        <w:t>se</w:t>
      </w:r>
      <w:r w:rsidRPr="007A576A">
        <w:rPr>
          <w:rFonts w:ascii="Century Gothic" w:hAnsi="Century Gothic"/>
          <w:sz w:val="24"/>
          <w:szCs w:val="24"/>
        </w:rPr>
        <w:t xml:space="preserve"> </w:t>
      </w:r>
      <w:r w:rsidR="00EF5690">
        <w:rPr>
          <w:rFonts w:ascii="Century Gothic" w:hAnsi="Century Gothic"/>
          <w:sz w:val="24"/>
          <w:szCs w:val="24"/>
        </w:rPr>
        <w:t>in</w:t>
      </w:r>
      <w:r w:rsidRPr="007A576A">
        <w:rPr>
          <w:rFonts w:ascii="Century Gothic" w:hAnsi="Century Gothic"/>
          <w:sz w:val="24"/>
          <w:szCs w:val="24"/>
        </w:rPr>
        <w:t>crement</w:t>
      </w:r>
      <w:r w:rsidR="00EF5690">
        <w:rPr>
          <w:rFonts w:ascii="Century Gothic" w:hAnsi="Century Gothic"/>
          <w:sz w:val="24"/>
          <w:szCs w:val="24"/>
        </w:rPr>
        <w:t>e</w:t>
      </w:r>
      <w:r w:rsidRPr="007A576A">
        <w:rPr>
          <w:rFonts w:ascii="Century Gothic" w:hAnsi="Century Gothic"/>
          <w:sz w:val="24"/>
          <w:szCs w:val="24"/>
        </w:rPr>
        <w:t xml:space="preserve"> </w:t>
      </w:r>
      <w:r w:rsidR="00EF5690">
        <w:rPr>
          <w:rFonts w:ascii="Century Gothic" w:hAnsi="Century Gothic"/>
          <w:sz w:val="24"/>
          <w:szCs w:val="24"/>
        </w:rPr>
        <w:t>a través de un mayor</w:t>
      </w:r>
      <w:r w:rsidRPr="007A576A">
        <w:rPr>
          <w:rFonts w:ascii="Century Gothic" w:hAnsi="Century Gothic"/>
          <w:sz w:val="24"/>
          <w:szCs w:val="24"/>
        </w:rPr>
        <w:t xml:space="preserve"> número de comerci</w:t>
      </w:r>
      <w:r w:rsidR="00EF5690">
        <w:rPr>
          <w:rFonts w:ascii="Century Gothic" w:hAnsi="Century Gothic"/>
          <w:sz w:val="24"/>
          <w:szCs w:val="24"/>
        </w:rPr>
        <w:t>os</w:t>
      </w:r>
      <w:r w:rsidRPr="007A576A">
        <w:rPr>
          <w:rFonts w:ascii="Century Gothic" w:hAnsi="Century Gothic"/>
          <w:sz w:val="24"/>
          <w:szCs w:val="24"/>
        </w:rPr>
        <w:t xml:space="preserve"> beneficiados con la </w:t>
      </w:r>
      <w:r w:rsidR="00EF5690">
        <w:rPr>
          <w:rFonts w:ascii="Century Gothic" w:hAnsi="Century Gothic"/>
          <w:sz w:val="24"/>
          <w:szCs w:val="24"/>
        </w:rPr>
        <w:t>adquisición</w:t>
      </w:r>
      <w:r w:rsidRPr="007A576A">
        <w:rPr>
          <w:rFonts w:ascii="Century Gothic" w:hAnsi="Century Gothic"/>
          <w:sz w:val="24"/>
          <w:szCs w:val="24"/>
        </w:rPr>
        <w:t xml:space="preserve"> de alimentos. </w:t>
      </w:r>
    </w:p>
    <w:p w:rsidR="001003A6" w:rsidRPr="007A576A" w:rsidRDefault="001003A6" w:rsidP="002E676F">
      <w:pPr>
        <w:pStyle w:val="Prrafodelista"/>
        <w:numPr>
          <w:ilvl w:val="0"/>
          <w:numId w:val="15"/>
        </w:numPr>
        <w:spacing w:after="0" w:line="276" w:lineRule="auto"/>
        <w:ind w:left="1134"/>
        <w:jc w:val="both"/>
        <w:rPr>
          <w:rFonts w:ascii="Century Gothic" w:hAnsi="Century Gothic"/>
          <w:sz w:val="24"/>
          <w:szCs w:val="24"/>
        </w:rPr>
      </w:pPr>
      <w:r w:rsidRPr="007A576A">
        <w:rPr>
          <w:rFonts w:ascii="Century Gothic" w:hAnsi="Century Gothic"/>
          <w:sz w:val="24"/>
          <w:szCs w:val="24"/>
        </w:rPr>
        <w:t xml:space="preserve">Generar apoyos mensuales que ayudan a distribuir el gasto del recurso sin depender del patrón de consumo de los hogares al evitar que el total del apoyo a recibir por la contingencia sea gastado en una sola exhibición. </w:t>
      </w:r>
    </w:p>
    <w:p w:rsidR="001003A6" w:rsidRPr="00111A86" w:rsidRDefault="001003A6" w:rsidP="002E676F">
      <w:pPr>
        <w:pStyle w:val="Textoindependiente"/>
        <w:spacing w:before="1" w:line="276" w:lineRule="auto"/>
        <w:ind w:left="1080" w:right="49"/>
        <w:jc w:val="both"/>
        <w:rPr>
          <w:rFonts w:ascii="Century Gothic" w:hAnsi="Century Gothic"/>
          <w:b/>
          <w:sz w:val="16"/>
          <w:lang w:val="es-MX"/>
        </w:rPr>
      </w:pPr>
    </w:p>
    <w:p w:rsidR="001003A6" w:rsidRPr="007A576A" w:rsidRDefault="001003A6" w:rsidP="002E676F">
      <w:pPr>
        <w:pStyle w:val="Textoindependiente"/>
        <w:numPr>
          <w:ilvl w:val="0"/>
          <w:numId w:val="2"/>
        </w:numPr>
        <w:spacing w:before="1" w:line="276" w:lineRule="auto"/>
        <w:ind w:right="49"/>
        <w:jc w:val="both"/>
        <w:rPr>
          <w:rFonts w:ascii="Century Gothic" w:hAnsi="Century Gothic"/>
          <w:b/>
          <w:lang w:val="es-MX"/>
        </w:rPr>
      </w:pPr>
      <w:r w:rsidRPr="007A576A">
        <w:rPr>
          <w:rFonts w:ascii="Century Gothic" w:hAnsi="Century Gothic"/>
          <w:b/>
          <w:lang w:val="es-MX"/>
        </w:rPr>
        <w:t>Lineamientos.</w:t>
      </w:r>
    </w:p>
    <w:p w:rsidR="001003A6" w:rsidRPr="007A576A" w:rsidRDefault="001003A6" w:rsidP="002E676F">
      <w:pPr>
        <w:pStyle w:val="Textoindependiente"/>
        <w:numPr>
          <w:ilvl w:val="0"/>
          <w:numId w:val="18"/>
        </w:numPr>
        <w:spacing w:before="1" w:line="276" w:lineRule="auto"/>
        <w:ind w:left="709" w:right="49"/>
        <w:jc w:val="both"/>
        <w:rPr>
          <w:rFonts w:ascii="Century Gothic" w:hAnsi="Century Gothic"/>
          <w:lang w:val="es-MX"/>
        </w:rPr>
      </w:pPr>
      <w:r w:rsidRPr="007A576A">
        <w:rPr>
          <w:rFonts w:ascii="Century Gothic" w:hAnsi="Century Gothic"/>
          <w:b/>
          <w:lang w:val="es-MX"/>
        </w:rPr>
        <w:t xml:space="preserve">Cobertura.- </w:t>
      </w:r>
      <w:r w:rsidRPr="007A576A">
        <w:rPr>
          <w:rFonts w:ascii="Century Gothic" w:hAnsi="Century Gothic"/>
          <w:lang w:val="es-MX"/>
        </w:rPr>
        <w:t>El apoyo está dirigido</w:t>
      </w:r>
      <w:r w:rsidR="00094433">
        <w:rPr>
          <w:rFonts w:ascii="Century Gothic" w:hAnsi="Century Gothic"/>
          <w:lang w:val="es-MX"/>
        </w:rPr>
        <w:t xml:space="preserve"> a</w:t>
      </w:r>
      <w:r w:rsidRPr="007A576A">
        <w:rPr>
          <w:rFonts w:ascii="Century Gothic" w:hAnsi="Century Gothic"/>
          <w:lang w:val="es-MX"/>
        </w:rPr>
        <w:t xml:space="preserve"> </w:t>
      </w:r>
      <w:r w:rsidR="00EF5690">
        <w:rPr>
          <w:rFonts w:ascii="Century Gothic" w:hAnsi="Century Gothic"/>
          <w:lang w:val="es-MX"/>
        </w:rPr>
        <w:t xml:space="preserve">10,000  </w:t>
      </w:r>
      <w:r w:rsidRPr="007A576A">
        <w:rPr>
          <w:rFonts w:ascii="Century Gothic" w:hAnsi="Century Gothic"/>
          <w:lang w:val="es-MX"/>
        </w:rPr>
        <w:t xml:space="preserve">hogares que residan </w:t>
      </w:r>
      <w:r w:rsidR="00EF5690">
        <w:rPr>
          <w:rFonts w:ascii="Century Gothic" w:hAnsi="Century Gothic"/>
          <w:lang w:val="es-MX"/>
        </w:rPr>
        <w:t>en Ciudad  Juárez, Chihuahua</w:t>
      </w:r>
      <w:r w:rsidRPr="007A576A">
        <w:rPr>
          <w:rFonts w:ascii="Century Gothic" w:hAnsi="Century Gothic"/>
          <w:lang w:val="es-MX"/>
        </w:rPr>
        <w:t xml:space="preserve">. </w:t>
      </w:r>
      <w:r w:rsidR="00EF5690">
        <w:rPr>
          <w:rFonts w:ascii="Century Gothic" w:hAnsi="Century Gothic"/>
          <w:lang w:val="es-MX"/>
        </w:rPr>
        <w:t>Lo anterior, toda vez que es la región en el estado de Chihuahua que tiene el mayor número de contagios causado por la pandemia Covid-19 y que las actividades económica</w:t>
      </w:r>
      <w:r w:rsidR="005A3D23">
        <w:rPr>
          <w:rFonts w:ascii="Century Gothic" w:hAnsi="Century Gothic"/>
          <w:lang w:val="es-MX"/>
        </w:rPr>
        <w:t>s</w:t>
      </w:r>
      <w:r w:rsidR="00EF5690">
        <w:rPr>
          <w:rFonts w:ascii="Century Gothic" w:hAnsi="Century Gothic"/>
          <w:lang w:val="es-MX"/>
        </w:rPr>
        <w:t xml:space="preserve"> permanecen restringidas en virtud de que el semáforo continúa en rojo. </w:t>
      </w:r>
      <w:r w:rsidRPr="007A576A">
        <w:rPr>
          <w:rFonts w:ascii="Century Gothic" w:hAnsi="Century Gothic"/>
          <w:lang w:val="es-MX"/>
        </w:rPr>
        <w:t xml:space="preserve"> </w:t>
      </w:r>
    </w:p>
    <w:p w:rsidR="001003A6" w:rsidRPr="00111A86" w:rsidRDefault="001003A6" w:rsidP="002E676F">
      <w:pPr>
        <w:pStyle w:val="Textoindependiente"/>
        <w:spacing w:before="1" w:line="276" w:lineRule="auto"/>
        <w:ind w:left="709" w:right="49"/>
        <w:jc w:val="both"/>
        <w:rPr>
          <w:rFonts w:ascii="Century Gothic" w:hAnsi="Century Gothic"/>
          <w:sz w:val="16"/>
          <w:lang w:val="es-MX"/>
        </w:rPr>
      </w:pPr>
    </w:p>
    <w:p w:rsidR="001003A6" w:rsidRDefault="001003A6" w:rsidP="002E676F">
      <w:pPr>
        <w:pStyle w:val="Textoindependiente"/>
        <w:numPr>
          <w:ilvl w:val="0"/>
          <w:numId w:val="18"/>
        </w:numPr>
        <w:spacing w:before="1" w:line="276" w:lineRule="auto"/>
        <w:ind w:left="709" w:right="49"/>
        <w:jc w:val="both"/>
        <w:rPr>
          <w:rFonts w:ascii="Century Gothic" w:hAnsi="Century Gothic"/>
          <w:lang w:val="es-MX"/>
        </w:rPr>
      </w:pPr>
      <w:r w:rsidRPr="00EF5690">
        <w:rPr>
          <w:rFonts w:ascii="Century Gothic" w:hAnsi="Century Gothic"/>
          <w:b/>
          <w:lang w:val="es-MX"/>
        </w:rPr>
        <w:t>Temporalidad.</w:t>
      </w:r>
      <w:r w:rsidRPr="00EF5690">
        <w:rPr>
          <w:rFonts w:ascii="Century Gothic" w:hAnsi="Century Gothic"/>
          <w:lang w:val="es-MX"/>
        </w:rPr>
        <w:t xml:space="preserve">- La temporalidad de las presentes Reglas de Operación será a partir de su publicación y </w:t>
      </w:r>
      <w:r w:rsidR="00EF5690" w:rsidRPr="00EF5690">
        <w:rPr>
          <w:rFonts w:ascii="Century Gothic" w:hAnsi="Century Gothic"/>
          <w:lang w:val="es-MX"/>
        </w:rPr>
        <w:t xml:space="preserve">el sistema de registro de la página electrónica del DIF Estatal cerrara automáticamente una vez que se reciban </w:t>
      </w:r>
      <w:r w:rsidR="00EF5690">
        <w:rPr>
          <w:rFonts w:ascii="Century Gothic" w:hAnsi="Century Gothic"/>
          <w:lang w:val="es-MX"/>
        </w:rPr>
        <w:t>las primeras 1</w:t>
      </w:r>
      <w:r w:rsidR="00094433">
        <w:rPr>
          <w:rFonts w:ascii="Century Gothic" w:hAnsi="Century Gothic"/>
          <w:lang w:val="es-MX"/>
        </w:rPr>
        <w:t>2</w:t>
      </w:r>
      <w:r w:rsidR="00EF5690">
        <w:rPr>
          <w:rFonts w:ascii="Century Gothic" w:hAnsi="Century Gothic"/>
          <w:lang w:val="es-MX"/>
        </w:rPr>
        <w:t xml:space="preserve">,000 solicitudes o el 31 de julio del 2020, lo que ocurra primero. </w:t>
      </w:r>
      <w:r w:rsidR="00EF5690" w:rsidRPr="00EF5690">
        <w:rPr>
          <w:rFonts w:ascii="Century Gothic" w:hAnsi="Century Gothic"/>
          <w:lang w:val="es-MX"/>
        </w:rPr>
        <w:t xml:space="preserve"> </w:t>
      </w:r>
    </w:p>
    <w:p w:rsidR="00EF5690" w:rsidRPr="00EF5690" w:rsidRDefault="00EF5690" w:rsidP="002E676F">
      <w:pPr>
        <w:pStyle w:val="Textoindependiente"/>
        <w:spacing w:before="1" w:line="276" w:lineRule="auto"/>
        <w:ind w:left="709" w:right="49"/>
        <w:jc w:val="both"/>
        <w:rPr>
          <w:rFonts w:ascii="Century Gothic" w:hAnsi="Century Gothic"/>
          <w:lang w:val="es-MX"/>
        </w:rPr>
      </w:pPr>
    </w:p>
    <w:p w:rsidR="001003A6" w:rsidRPr="007A576A" w:rsidRDefault="001003A6" w:rsidP="002E676F">
      <w:pPr>
        <w:pStyle w:val="Textoindependiente"/>
        <w:numPr>
          <w:ilvl w:val="0"/>
          <w:numId w:val="18"/>
        </w:numPr>
        <w:spacing w:before="1" w:line="276" w:lineRule="auto"/>
        <w:ind w:left="709" w:right="49"/>
        <w:jc w:val="both"/>
        <w:rPr>
          <w:rFonts w:ascii="Century Gothic" w:hAnsi="Century Gothic"/>
          <w:lang w:val="es-MX"/>
        </w:rPr>
      </w:pPr>
      <w:r w:rsidRPr="007A576A">
        <w:rPr>
          <w:rFonts w:ascii="Century Gothic" w:hAnsi="Century Gothic"/>
          <w:b/>
          <w:lang w:val="es-MX"/>
        </w:rPr>
        <w:t xml:space="preserve">Población Objetivo.- </w:t>
      </w:r>
      <w:r w:rsidRPr="007A576A">
        <w:rPr>
          <w:rFonts w:ascii="Century Gothic" w:hAnsi="Century Gothic"/>
          <w:lang w:val="es-MX"/>
        </w:rPr>
        <w:t>Este apoyo está dirigido a los hogares en condiciones de vulnerabilidad cuyos jefas o jefes del hogar perdieron total o parcialmente su fuente de ingreso</w:t>
      </w:r>
      <w:r w:rsidR="00EF5690">
        <w:rPr>
          <w:rFonts w:ascii="Century Gothic" w:hAnsi="Century Gothic"/>
          <w:lang w:val="es-MX"/>
        </w:rPr>
        <w:t>s</w:t>
      </w:r>
      <w:r w:rsidRPr="007A576A">
        <w:rPr>
          <w:rFonts w:ascii="Century Gothic" w:hAnsi="Century Gothic"/>
          <w:lang w:val="es-MX"/>
        </w:rPr>
        <w:t xml:space="preserve"> por causa de las medidas establecidas de suspensió</w:t>
      </w:r>
      <w:r w:rsidR="00EF5690">
        <w:rPr>
          <w:rFonts w:ascii="Century Gothic" w:hAnsi="Century Gothic"/>
          <w:lang w:val="es-MX"/>
        </w:rPr>
        <w:t>n de actividades no esenciales</w:t>
      </w:r>
      <w:r w:rsidRPr="007A576A">
        <w:rPr>
          <w:rFonts w:ascii="Century Gothic" w:hAnsi="Century Gothic"/>
          <w:lang w:val="es-MX"/>
        </w:rPr>
        <w:t>.</w:t>
      </w:r>
    </w:p>
    <w:p w:rsidR="001003A6" w:rsidRPr="00EF5690" w:rsidRDefault="001003A6" w:rsidP="002E676F">
      <w:pPr>
        <w:pStyle w:val="Textoindependiente"/>
        <w:numPr>
          <w:ilvl w:val="0"/>
          <w:numId w:val="18"/>
        </w:numPr>
        <w:spacing w:before="1" w:line="276" w:lineRule="auto"/>
        <w:ind w:left="709" w:right="49"/>
        <w:jc w:val="both"/>
        <w:rPr>
          <w:rFonts w:ascii="Century Gothic" w:hAnsi="Century Gothic"/>
        </w:rPr>
      </w:pPr>
      <w:r w:rsidRPr="007A576A">
        <w:rPr>
          <w:rFonts w:ascii="Century Gothic" w:hAnsi="Century Gothic"/>
          <w:b/>
          <w:lang w:val="es-MX"/>
        </w:rPr>
        <w:lastRenderedPageBreak/>
        <w:t xml:space="preserve">Criterios de elegibilidad. </w:t>
      </w:r>
    </w:p>
    <w:p w:rsidR="00EF5690" w:rsidRPr="00111A86" w:rsidRDefault="00EF5690" w:rsidP="002E676F">
      <w:pPr>
        <w:pStyle w:val="Prrafodelista"/>
        <w:spacing w:line="276" w:lineRule="auto"/>
        <w:rPr>
          <w:rFonts w:ascii="Century Gothic" w:hAnsi="Century Gothic"/>
          <w:sz w:val="10"/>
        </w:rPr>
      </w:pPr>
    </w:p>
    <w:p w:rsidR="001003A6" w:rsidRPr="00570F24" w:rsidRDefault="00EF5690" w:rsidP="002E676F">
      <w:pPr>
        <w:pStyle w:val="Prrafodelista"/>
        <w:spacing w:line="276" w:lineRule="auto"/>
        <w:jc w:val="both"/>
        <w:rPr>
          <w:rFonts w:ascii="Century Gothic" w:hAnsi="Century Gothic"/>
          <w:sz w:val="24"/>
          <w:szCs w:val="24"/>
        </w:rPr>
      </w:pPr>
      <w:r w:rsidRPr="00570F24">
        <w:rPr>
          <w:rFonts w:ascii="Century Gothic" w:hAnsi="Century Gothic"/>
          <w:sz w:val="24"/>
          <w:szCs w:val="24"/>
        </w:rPr>
        <w:t>E</w:t>
      </w:r>
      <w:r w:rsidR="001003A6" w:rsidRPr="00570F24">
        <w:rPr>
          <w:rFonts w:ascii="Century Gothic" w:hAnsi="Century Gothic"/>
          <w:sz w:val="24"/>
          <w:szCs w:val="24"/>
        </w:rPr>
        <w:t xml:space="preserve">l orden de prelación para </w:t>
      </w:r>
      <w:r w:rsidRPr="00570F24">
        <w:rPr>
          <w:rFonts w:ascii="Century Gothic" w:hAnsi="Century Gothic"/>
          <w:sz w:val="24"/>
          <w:szCs w:val="24"/>
        </w:rPr>
        <w:t>priorizar la</w:t>
      </w:r>
      <w:r w:rsidR="001003A6" w:rsidRPr="00570F24">
        <w:rPr>
          <w:rFonts w:ascii="Century Gothic" w:hAnsi="Century Gothic"/>
          <w:sz w:val="24"/>
          <w:szCs w:val="24"/>
        </w:rPr>
        <w:t xml:space="preserve"> asignación de apoyos</w:t>
      </w:r>
      <w:r w:rsidRPr="00570F24">
        <w:rPr>
          <w:rFonts w:ascii="Century Gothic" w:hAnsi="Century Gothic"/>
          <w:sz w:val="24"/>
          <w:szCs w:val="24"/>
        </w:rPr>
        <w:t xml:space="preserve"> del presente programa</w:t>
      </w:r>
      <w:r w:rsidR="00094433" w:rsidRPr="00570F24">
        <w:rPr>
          <w:rFonts w:ascii="Century Gothic" w:hAnsi="Century Gothic"/>
          <w:sz w:val="24"/>
          <w:szCs w:val="24"/>
        </w:rPr>
        <w:t xml:space="preserve"> tomando en consideración </w:t>
      </w:r>
      <w:r w:rsidR="00570F24" w:rsidRPr="00570F24">
        <w:rPr>
          <w:rFonts w:ascii="Century Gothic" w:hAnsi="Century Gothic"/>
          <w:sz w:val="24"/>
          <w:szCs w:val="24"/>
        </w:rPr>
        <w:t>las condiciones socioeconómicas del hogar</w:t>
      </w:r>
      <w:r w:rsidR="001003A6" w:rsidRPr="00570F24">
        <w:rPr>
          <w:rFonts w:ascii="Century Gothic" w:hAnsi="Century Gothic"/>
          <w:sz w:val="24"/>
          <w:szCs w:val="24"/>
        </w:rPr>
        <w:t>, se</w:t>
      </w:r>
      <w:r w:rsidRPr="00570F24">
        <w:rPr>
          <w:rFonts w:ascii="Century Gothic" w:hAnsi="Century Gothic"/>
          <w:sz w:val="24"/>
          <w:szCs w:val="24"/>
        </w:rPr>
        <w:t>rá el siguiente</w:t>
      </w:r>
      <w:r w:rsidR="001003A6" w:rsidRPr="00570F24">
        <w:rPr>
          <w:rFonts w:ascii="Century Gothic" w:hAnsi="Century Gothic"/>
          <w:sz w:val="24"/>
          <w:szCs w:val="24"/>
        </w:rPr>
        <w:t>:</w:t>
      </w:r>
    </w:p>
    <w:p w:rsidR="001003A6" w:rsidRPr="00111A86" w:rsidRDefault="001003A6" w:rsidP="002E676F">
      <w:pPr>
        <w:pStyle w:val="Prrafodelista"/>
        <w:spacing w:line="276" w:lineRule="auto"/>
        <w:jc w:val="both"/>
        <w:rPr>
          <w:rFonts w:ascii="Century Gothic" w:hAnsi="Century Gothic"/>
          <w:sz w:val="18"/>
          <w:szCs w:val="24"/>
        </w:rPr>
      </w:pPr>
    </w:p>
    <w:p w:rsidR="001003A6" w:rsidRDefault="001003A6" w:rsidP="002E676F">
      <w:pPr>
        <w:pStyle w:val="Prrafodelista"/>
        <w:numPr>
          <w:ilvl w:val="0"/>
          <w:numId w:val="16"/>
        </w:numPr>
        <w:spacing w:line="276" w:lineRule="auto"/>
        <w:jc w:val="both"/>
        <w:rPr>
          <w:rFonts w:ascii="Century Gothic" w:hAnsi="Century Gothic"/>
          <w:sz w:val="24"/>
          <w:szCs w:val="24"/>
        </w:rPr>
      </w:pPr>
      <w:r w:rsidRPr="007A576A">
        <w:rPr>
          <w:rFonts w:ascii="Century Gothic" w:hAnsi="Century Gothic"/>
          <w:sz w:val="24"/>
          <w:szCs w:val="24"/>
        </w:rPr>
        <w:t xml:space="preserve">Que entre sus integrantes existan niñas o niños. </w:t>
      </w:r>
    </w:p>
    <w:p w:rsidR="00EF5690" w:rsidRPr="00111A86" w:rsidRDefault="00EF5690" w:rsidP="002E676F">
      <w:pPr>
        <w:pStyle w:val="Prrafodelista"/>
        <w:spacing w:line="276" w:lineRule="auto"/>
        <w:ind w:left="1080"/>
        <w:jc w:val="both"/>
        <w:rPr>
          <w:rFonts w:ascii="Century Gothic" w:hAnsi="Century Gothic"/>
          <w:sz w:val="18"/>
          <w:szCs w:val="24"/>
        </w:rPr>
      </w:pPr>
    </w:p>
    <w:p w:rsidR="001003A6" w:rsidRDefault="001003A6" w:rsidP="002E676F">
      <w:pPr>
        <w:pStyle w:val="Prrafodelista"/>
        <w:numPr>
          <w:ilvl w:val="0"/>
          <w:numId w:val="16"/>
        </w:numPr>
        <w:spacing w:line="276" w:lineRule="auto"/>
        <w:jc w:val="both"/>
        <w:rPr>
          <w:rFonts w:ascii="Century Gothic" w:hAnsi="Century Gothic"/>
          <w:sz w:val="24"/>
          <w:szCs w:val="24"/>
        </w:rPr>
      </w:pPr>
      <w:r w:rsidRPr="007A576A">
        <w:rPr>
          <w:rFonts w:ascii="Century Gothic" w:hAnsi="Century Gothic"/>
          <w:sz w:val="24"/>
          <w:szCs w:val="24"/>
        </w:rPr>
        <w:t>Que</w:t>
      </w:r>
      <w:r w:rsidR="00145934">
        <w:rPr>
          <w:rFonts w:ascii="Century Gothic" w:hAnsi="Century Gothic"/>
          <w:sz w:val="24"/>
          <w:szCs w:val="24"/>
        </w:rPr>
        <w:t xml:space="preserve"> </w:t>
      </w:r>
      <w:r w:rsidR="005A3D23">
        <w:rPr>
          <w:rFonts w:ascii="Century Gothic" w:hAnsi="Century Gothic"/>
          <w:sz w:val="24"/>
          <w:szCs w:val="24"/>
        </w:rPr>
        <w:t xml:space="preserve">la </w:t>
      </w:r>
      <w:r w:rsidR="00145934">
        <w:rPr>
          <w:rFonts w:ascii="Century Gothic" w:hAnsi="Century Gothic"/>
          <w:sz w:val="24"/>
          <w:szCs w:val="24"/>
        </w:rPr>
        <w:t xml:space="preserve">jefa de familia sea  </w:t>
      </w:r>
      <w:r w:rsidRPr="007A576A">
        <w:rPr>
          <w:rFonts w:ascii="Century Gothic" w:hAnsi="Century Gothic"/>
          <w:sz w:val="24"/>
          <w:szCs w:val="24"/>
        </w:rPr>
        <w:t xml:space="preserve"> mujer y se encargue en forma única y total del sustento económico de sus descendientes en línea recta.</w:t>
      </w:r>
    </w:p>
    <w:p w:rsidR="00145934" w:rsidRPr="00111A86" w:rsidRDefault="00145934" w:rsidP="002E676F">
      <w:pPr>
        <w:pStyle w:val="Prrafodelista"/>
        <w:spacing w:line="276" w:lineRule="auto"/>
        <w:rPr>
          <w:rFonts w:ascii="Century Gothic" w:hAnsi="Century Gothic"/>
          <w:sz w:val="18"/>
          <w:szCs w:val="24"/>
        </w:rPr>
      </w:pPr>
    </w:p>
    <w:p w:rsidR="001003A6" w:rsidRDefault="001003A6" w:rsidP="002E676F">
      <w:pPr>
        <w:pStyle w:val="Prrafodelista"/>
        <w:numPr>
          <w:ilvl w:val="0"/>
          <w:numId w:val="16"/>
        </w:numPr>
        <w:spacing w:line="276" w:lineRule="auto"/>
        <w:jc w:val="both"/>
        <w:rPr>
          <w:rFonts w:ascii="Century Gothic" w:hAnsi="Century Gothic"/>
          <w:sz w:val="24"/>
          <w:szCs w:val="24"/>
        </w:rPr>
      </w:pPr>
      <w:r w:rsidRPr="007A576A">
        <w:rPr>
          <w:rFonts w:ascii="Century Gothic" w:hAnsi="Century Gothic"/>
          <w:sz w:val="24"/>
          <w:szCs w:val="24"/>
        </w:rPr>
        <w:t xml:space="preserve">Que entre sus integrantes existan personas que se </w:t>
      </w:r>
      <w:proofErr w:type="spellStart"/>
      <w:r w:rsidRPr="007A576A">
        <w:rPr>
          <w:rFonts w:ascii="Century Gothic" w:hAnsi="Century Gothic"/>
          <w:sz w:val="24"/>
          <w:szCs w:val="24"/>
        </w:rPr>
        <w:t>autoadscriban</w:t>
      </w:r>
      <w:proofErr w:type="spellEnd"/>
      <w:r w:rsidRPr="007A576A">
        <w:rPr>
          <w:rFonts w:ascii="Century Gothic" w:hAnsi="Century Gothic"/>
          <w:sz w:val="24"/>
          <w:szCs w:val="24"/>
        </w:rPr>
        <w:t xml:space="preserve"> como indígenas</w:t>
      </w:r>
      <w:r w:rsidR="00094433">
        <w:rPr>
          <w:rFonts w:ascii="Century Gothic" w:hAnsi="Century Gothic"/>
          <w:sz w:val="24"/>
          <w:szCs w:val="24"/>
        </w:rPr>
        <w:t>.</w:t>
      </w:r>
    </w:p>
    <w:p w:rsidR="00094433" w:rsidRPr="00111A86" w:rsidRDefault="00094433" w:rsidP="002E676F">
      <w:pPr>
        <w:pStyle w:val="Prrafodelista"/>
        <w:spacing w:line="276" w:lineRule="auto"/>
        <w:ind w:left="1080"/>
        <w:jc w:val="both"/>
        <w:rPr>
          <w:rFonts w:ascii="Century Gothic" w:hAnsi="Century Gothic"/>
          <w:sz w:val="18"/>
          <w:szCs w:val="24"/>
        </w:rPr>
      </w:pPr>
    </w:p>
    <w:p w:rsidR="001003A6" w:rsidRDefault="001003A6" w:rsidP="002E676F">
      <w:pPr>
        <w:pStyle w:val="Prrafodelista"/>
        <w:numPr>
          <w:ilvl w:val="0"/>
          <w:numId w:val="16"/>
        </w:numPr>
        <w:spacing w:line="276" w:lineRule="auto"/>
        <w:jc w:val="both"/>
        <w:rPr>
          <w:rFonts w:ascii="Century Gothic" w:hAnsi="Century Gothic"/>
          <w:sz w:val="24"/>
          <w:szCs w:val="24"/>
        </w:rPr>
      </w:pPr>
      <w:r w:rsidRPr="007A576A">
        <w:rPr>
          <w:rFonts w:ascii="Century Gothic" w:hAnsi="Century Gothic"/>
          <w:sz w:val="24"/>
          <w:szCs w:val="24"/>
        </w:rPr>
        <w:t>Hogares que estén integrados únicamente por personas mayores de 60 años y menores de 68 años.</w:t>
      </w:r>
    </w:p>
    <w:p w:rsidR="00145934" w:rsidRPr="00111A86" w:rsidRDefault="00145934" w:rsidP="002E676F">
      <w:pPr>
        <w:pStyle w:val="Prrafodelista"/>
        <w:spacing w:line="276" w:lineRule="auto"/>
        <w:ind w:left="1080"/>
        <w:jc w:val="both"/>
        <w:rPr>
          <w:rFonts w:ascii="Century Gothic" w:hAnsi="Century Gothic"/>
          <w:sz w:val="20"/>
          <w:szCs w:val="24"/>
        </w:rPr>
      </w:pPr>
    </w:p>
    <w:p w:rsidR="001003A6" w:rsidRDefault="001003A6" w:rsidP="002E676F">
      <w:pPr>
        <w:pStyle w:val="Prrafodelista"/>
        <w:numPr>
          <w:ilvl w:val="0"/>
          <w:numId w:val="16"/>
        </w:numPr>
        <w:spacing w:line="276" w:lineRule="auto"/>
        <w:jc w:val="both"/>
        <w:rPr>
          <w:rFonts w:ascii="Century Gothic" w:hAnsi="Century Gothic"/>
          <w:sz w:val="24"/>
          <w:szCs w:val="24"/>
        </w:rPr>
      </w:pPr>
      <w:r w:rsidRPr="007A576A">
        <w:rPr>
          <w:rFonts w:ascii="Century Gothic" w:hAnsi="Century Gothic"/>
          <w:sz w:val="24"/>
          <w:szCs w:val="24"/>
        </w:rPr>
        <w:t>Que entre sus integrantes exista una persona que se dedica exclusivamente al cuidado de una persona con discapacidad.</w:t>
      </w:r>
    </w:p>
    <w:p w:rsidR="00145934" w:rsidRPr="00111A86" w:rsidRDefault="00145934" w:rsidP="002E676F">
      <w:pPr>
        <w:pStyle w:val="Prrafodelista"/>
        <w:spacing w:line="276" w:lineRule="auto"/>
        <w:rPr>
          <w:rFonts w:ascii="Century Gothic" w:hAnsi="Century Gothic"/>
          <w:sz w:val="20"/>
          <w:szCs w:val="24"/>
        </w:rPr>
      </w:pPr>
    </w:p>
    <w:p w:rsidR="001003A6" w:rsidRPr="00145934" w:rsidRDefault="001003A6" w:rsidP="002E676F">
      <w:pPr>
        <w:pStyle w:val="Prrafodelista"/>
        <w:numPr>
          <w:ilvl w:val="0"/>
          <w:numId w:val="16"/>
        </w:numPr>
        <w:spacing w:line="276" w:lineRule="auto"/>
        <w:jc w:val="both"/>
        <w:rPr>
          <w:rFonts w:ascii="Century Gothic" w:hAnsi="Century Gothic"/>
          <w:b/>
          <w:sz w:val="24"/>
          <w:szCs w:val="24"/>
        </w:rPr>
      </w:pPr>
      <w:r w:rsidRPr="007A576A">
        <w:rPr>
          <w:rFonts w:ascii="Century Gothic" w:hAnsi="Century Gothic"/>
          <w:sz w:val="24"/>
          <w:szCs w:val="24"/>
        </w:rPr>
        <w:t>Que la principal fuente de ingresos del hogar provenía de actividades informales o independientes.</w:t>
      </w:r>
    </w:p>
    <w:p w:rsidR="00145934" w:rsidRPr="00145934" w:rsidRDefault="00145934" w:rsidP="002E676F">
      <w:pPr>
        <w:pStyle w:val="Prrafodelista"/>
        <w:spacing w:line="276" w:lineRule="auto"/>
        <w:rPr>
          <w:rFonts w:ascii="Century Gothic" w:hAnsi="Century Gothic"/>
          <w:b/>
          <w:sz w:val="24"/>
          <w:szCs w:val="24"/>
        </w:rPr>
      </w:pPr>
    </w:p>
    <w:p w:rsidR="001003A6" w:rsidRPr="007A576A" w:rsidRDefault="00145934" w:rsidP="002E676F">
      <w:pPr>
        <w:pStyle w:val="Prrafodelista"/>
        <w:numPr>
          <w:ilvl w:val="0"/>
          <w:numId w:val="16"/>
        </w:numPr>
        <w:spacing w:line="276" w:lineRule="auto"/>
        <w:jc w:val="both"/>
        <w:rPr>
          <w:rFonts w:ascii="Century Gothic" w:hAnsi="Century Gothic"/>
          <w:b/>
          <w:sz w:val="24"/>
          <w:szCs w:val="24"/>
        </w:rPr>
      </w:pPr>
      <w:r>
        <w:rPr>
          <w:rFonts w:ascii="Century Gothic" w:hAnsi="Century Gothic"/>
          <w:sz w:val="24"/>
          <w:szCs w:val="24"/>
        </w:rPr>
        <w:t xml:space="preserve">Los demás </w:t>
      </w:r>
      <w:r w:rsidR="001003A6" w:rsidRPr="007A576A">
        <w:rPr>
          <w:rFonts w:ascii="Century Gothic" w:hAnsi="Century Gothic"/>
          <w:sz w:val="24"/>
          <w:szCs w:val="24"/>
        </w:rPr>
        <w:t>hogares carentes de capacidad para satisfacer sus requerimientos básicos de subsistencia.</w:t>
      </w:r>
    </w:p>
    <w:p w:rsidR="001003A6" w:rsidRPr="007A576A" w:rsidRDefault="001003A6" w:rsidP="002E676F">
      <w:pPr>
        <w:pStyle w:val="Textoindependiente"/>
        <w:numPr>
          <w:ilvl w:val="0"/>
          <w:numId w:val="18"/>
        </w:numPr>
        <w:spacing w:before="1" w:line="276" w:lineRule="auto"/>
        <w:ind w:left="709" w:right="49"/>
        <w:jc w:val="both"/>
        <w:rPr>
          <w:rFonts w:ascii="Century Gothic" w:hAnsi="Century Gothic"/>
          <w:lang w:val="es-MX"/>
        </w:rPr>
      </w:pPr>
      <w:r w:rsidRPr="007A576A">
        <w:rPr>
          <w:rFonts w:ascii="Century Gothic" w:hAnsi="Century Gothic"/>
          <w:b/>
          <w:lang w:val="es-MX"/>
        </w:rPr>
        <w:t>Requisitos</w:t>
      </w:r>
      <w:r w:rsidR="00D6697F">
        <w:rPr>
          <w:rFonts w:ascii="Century Gothic" w:hAnsi="Century Gothic"/>
          <w:b/>
          <w:lang w:val="es-MX"/>
        </w:rPr>
        <w:t xml:space="preserve"> y trámites</w:t>
      </w:r>
      <w:r w:rsidRPr="007A576A">
        <w:rPr>
          <w:rFonts w:ascii="Century Gothic" w:hAnsi="Century Gothic"/>
          <w:b/>
          <w:lang w:val="es-MX"/>
        </w:rPr>
        <w:t>.</w:t>
      </w:r>
      <w:r w:rsidRPr="007A576A">
        <w:rPr>
          <w:rFonts w:ascii="Century Gothic" w:hAnsi="Century Gothic"/>
          <w:lang w:val="es-MX"/>
        </w:rPr>
        <w:t>- Para acceder a los apoyos, los solicitantes deberán realizar lo siguiente:</w:t>
      </w:r>
    </w:p>
    <w:p w:rsidR="001003A6" w:rsidRPr="00111A86" w:rsidRDefault="001003A6" w:rsidP="002E676F">
      <w:pPr>
        <w:pStyle w:val="Textoindependiente"/>
        <w:spacing w:before="1" w:line="276" w:lineRule="auto"/>
        <w:ind w:left="709" w:right="49"/>
        <w:jc w:val="both"/>
        <w:rPr>
          <w:rFonts w:ascii="Century Gothic" w:hAnsi="Century Gothic"/>
          <w:sz w:val="16"/>
          <w:lang w:val="es-MX"/>
        </w:rPr>
      </w:pPr>
    </w:p>
    <w:p w:rsidR="00145934" w:rsidRDefault="001003A6" w:rsidP="002E676F">
      <w:pPr>
        <w:pStyle w:val="Textoindependiente"/>
        <w:numPr>
          <w:ilvl w:val="0"/>
          <w:numId w:val="17"/>
        </w:numPr>
        <w:spacing w:before="1" w:line="276" w:lineRule="auto"/>
        <w:ind w:left="993" w:right="49"/>
        <w:jc w:val="both"/>
        <w:rPr>
          <w:rFonts w:ascii="Century Gothic" w:hAnsi="Century Gothic"/>
          <w:lang w:val="es-MX"/>
        </w:rPr>
      </w:pPr>
      <w:r w:rsidRPr="007A576A">
        <w:rPr>
          <w:rFonts w:ascii="Century Gothic" w:hAnsi="Century Gothic"/>
          <w:b/>
          <w:lang w:val="es-MX"/>
        </w:rPr>
        <w:t>Registro de Solicitud</w:t>
      </w:r>
      <w:r w:rsidRPr="007A576A">
        <w:rPr>
          <w:rFonts w:ascii="Century Gothic" w:hAnsi="Century Gothic"/>
          <w:lang w:val="es-MX"/>
        </w:rPr>
        <w:t xml:space="preserve">.- Llenar </w:t>
      </w:r>
      <w:r w:rsidR="005A3D23">
        <w:rPr>
          <w:rFonts w:ascii="Century Gothic" w:hAnsi="Century Gothic"/>
          <w:lang w:val="es-MX"/>
        </w:rPr>
        <w:t xml:space="preserve">la </w:t>
      </w:r>
      <w:r w:rsidRPr="007A576A">
        <w:rPr>
          <w:rFonts w:ascii="Century Gothic" w:hAnsi="Century Gothic"/>
          <w:lang w:val="es-MX"/>
        </w:rPr>
        <w:t>solicitud por medio del registro de datos indicados en el (</w:t>
      </w:r>
      <w:r w:rsidRPr="005A3D23">
        <w:rPr>
          <w:rFonts w:ascii="Century Gothic" w:hAnsi="Century Gothic"/>
          <w:b/>
          <w:lang w:val="es-MX"/>
        </w:rPr>
        <w:t xml:space="preserve">Anexo </w:t>
      </w:r>
      <w:r w:rsidR="005A3D23">
        <w:rPr>
          <w:rFonts w:ascii="Century Gothic" w:hAnsi="Century Gothic"/>
          <w:b/>
          <w:lang w:val="es-MX"/>
        </w:rPr>
        <w:t>D</w:t>
      </w:r>
      <w:r w:rsidRPr="005A3D23">
        <w:rPr>
          <w:rFonts w:ascii="Century Gothic" w:hAnsi="Century Gothic"/>
          <w:b/>
          <w:lang w:val="es-MX"/>
        </w:rPr>
        <w:t>os</w:t>
      </w:r>
      <w:r w:rsidRPr="007A576A">
        <w:rPr>
          <w:rFonts w:ascii="Century Gothic" w:hAnsi="Century Gothic"/>
          <w:lang w:val="es-MX"/>
        </w:rPr>
        <w:t xml:space="preserve">) en la página </w:t>
      </w:r>
      <w:r w:rsidR="005A3D23">
        <w:rPr>
          <w:rFonts w:ascii="Century Gothic" w:hAnsi="Century Gothic"/>
          <w:lang w:val="es-MX"/>
        </w:rPr>
        <w:t>web</w:t>
      </w:r>
      <w:r w:rsidRPr="007A576A">
        <w:rPr>
          <w:rFonts w:ascii="Century Gothic" w:hAnsi="Century Gothic"/>
          <w:lang w:val="es-MX"/>
        </w:rPr>
        <w:t xml:space="preserve"> del DIF Estatal: difchihuahua.gob.mx, lo cual deberá de hacer de manera personal o asistiéndose de una persona de su confianza.</w:t>
      </w:r>
      <w:r w:rsidR="00145934">
        <w:rPr>
          <w:rFonts w:ascii="Century Gothic" w:hAnsi="Century Gothic"/>
          <w:lang w:val="es-MX"/>
        </w:rPr>
        <w:t xml:space="preserve"> En dicho formato deberán plasmar sus </w:t>
      </w:r>
      <w:r w:rsidRPr="007A576A">
        <w:rPr>
          <w:rFonts w:ascii="Century Gothic" w:hAnsi="Century Gothic"/>
          <w:lang w:val="es-MX"/>
        </w:rPr>
        <w:t>datos</w:t>
      </w:r>
      <w:r w:rsidR="00145934">
        <w:rPr>
          <w:rFonts w:ascii="Century Gothic" w:hAnsi="Century Gothic"/>
          <w:lang w:val="es-MX"/>
        </w:rPr>
        <w:t xml:space="preserve"> personales tales como nombre, domicilio y número de teléfono, así como de una diversa persona que será el aval solidario del solicitante, quien no deberá de residir  en su </w:t>
      </w:r>
      <w:r w:rsidRPr="007A576A">
        <w:rPr>
          <w:rFonts w:ascii="Century Gothic" w:hAnsi="Century Gothic"/>
          <w:lang w:val="es-MX"/>
        </w:rPr>
        <w:t xml:space="preserve"> hogar</w:t>
      </w:r>
      <w:r w:rsidR="00145934">
        <w:rPr>
          <w:rFonts w:ascii="Century Gothic" w:hAnsi="Century Gothic"/>
          <w:lang w:val="es-MX"/>
        </w:rPr>
        <w:t xml:space="preserve">, no sea familiar, </w:t>
      </w:r>
      <w:r w:rsidRPr="007A576A">
        <w:rPr>
          <w:rFonts w:ascii="Century Gothic" w:hAnsi="Century Gothic"/>
          <w:lang w:val="es-MX"/>
        </w:rPr>
        <w:t xml:space="preserve"> </w:t>
      </w:r>
      <w:r w:rsidR="00145934">
        <w:rPr>
          <w:rFonts w:ascii="Century Gothic" w:hAnsi="Century Gothic"/>
          <w:lang w:val="es-MX"/>
        </w:rPr>
        <w:t>no</w:t>
      </w:r>
      <w:r w:rsidRPr="007A576A">
        <w:rPr>
          <w:rFonts w:ascii="Century Gothic" w:hAnsi="Century Gothic"/>
          <w:lang w:val="es-MX"/>
        </w:rPr>
        <w:t xml:space="preserve"> </w:t>
      </w:r>
      <w:r w:rsidR="00145934">
        <w:rPr>
          <w:rFonts w:ascii="Century Gothic" w:hAnsi="Century Gothic"/>
          <w:lang w:val="es-MX"/>
        </w:rPr>
        <w:t xml:space="preserve">aspire </w:t>
      </w:r>
      <w:r w:rsidRPr="007A576A">
        <w:rPr>
          <w:rFonts w:ascii="Century Gothic" w:hAnsi="Century Gothic"/>
          <w:lang w:val="es-MX"/>
        </w:rPr>
        <w:t xml:space="preserve"> </w:t>
      </w:r>
      <w:r w:rsidR="00145934">
        <w:rPr>
          <w:rFonts w:ascii="Century Gothic" w:hAnsi="Century Gothic"/>
          <w:lang w:val="es-MX"/>
        </w:rPr>
        <w:t xml:space="preserve">a recibir el </w:t>
      </w:r>
      <w:r w:rsidRPr="007A576A">
        <w:rPr>
          <w:rFonts w:ascii="Century Gothic" w:hAnsi="Century Gothic"/>
          <w:lang w:val="es-MX"/>
        </w:rPr>
        <w:t>apoyo</w:t>
      </w:r>
      <w:r w:rsidR="00145934">
        <w:rPr>
          <w:rFonts w:ascii="Century Gothic" w:hAnsi="Century Gothic"/>
          <w:lang w:val="es-MX"/>
        </w:rPr>
        <w:t xml:space="preserve"> económico del presente programa y corrobore la necesidad del candidato a beneficiario de recibir el apoyo económico del presente programa. </w:t>
      </w:r>
    </w:p>
    <w:p w:rsidR="001003A6" w:rsidRPr="002E676F" w:rsidRDefault="001003A6" w:rsidP="002E676F">
      <w:pPr>
        <w:pStyle w:val="Textoindependiente"/>
        <w:spacing w:before="1" w:line="276" w:lineRule="auto"/>
        <w:ind w:left="993" w:right="49"/>
        <w:jc w:val="both"/>
        <w:rPr>
          <w:rFonts w:ascii="Century Gothic" w:hAnsi="Century Gothic"/>
          <w:sz w:val="20"/>
          <w:lang w:val="es-MX"/>
        </w:rPr>
      </w:pPr>
      <w:r w:rsidRPr="007A576A">
        <w:rPr>
          <w:rFonts w:ascii="Century Gothic" w:hAnsi="Century Gothic"/>
          <w:lang w:val="es-MX"/>
        </w:rPr>
        <w:t xml:space="preserve">  </w:t>
      </w:r>
    </w:p>
    <w:p w:rsidR="001003A6" w:rsidRDefault="001003A6" w:rsidP="002E676F">
      <w:pPr>
        <w:pStyle w:val="Textoindependiente"/>
        <w:numPr>
          <w:ilvl w:val="0"/>
          <w:numId w:val="17"/>
        </w:numPr>
        <w:spacing w:before="1" w:line="276" w:lineRule="auto"/>
        <w:ind w:left="993" w:right="49"/>
        <w:jc w:val="both"/>
        <w:rPr>
          <w:rFonts w:ascii="Century Gothic" w:hAnsi="Century Gothic"/>
          <w:lang w:val="es-MX"/>
        </w:rPr>
      </w:pPr>
      <w:r w:rsidRPr="007A576A">
        <w:rPr>
          <w:rFonts w:ascii="Century Gothic" w:hAnsi="Century Gothic"/>
          <w:b/>
          <w:lang w:val="es-MX"/>
        </w:rPr>
        <w:lastRenderedPageBreak/>
        <w:t xml:space="preserve">Entrevista de elegibilidad.- </w:t>
      </w:r>
      <w:r w:rsidR="00145934">
        <w:rPr>
          <w:rFonts w:ascii="Century Gothic" w:hAnsi="Century Gothic"/>
          <w:lang w:val="es-MX"/>
        </w:rPr>
        <w:t xml:space="preserve">Una vez que se realice el registro de solicitud, el personal de la instancia ejecutora realizará la llamada al teléfono celular proporcionado para tal efecto en el </w:t>
      </w:r>
      <w:r w:rsidRPr="007A576A">
        <w:rPr>
          <w:rFonts w:ascii="Century Gothic" w:hAnsi="Century Gothic"/>
          <w:lang w:val="es-MX"/>
        </w:rPr>
        <w:t xml:space="preserve"> registro </w:t>
      </w:r>
      <w:r w:rsidR="00145934">
        <w:rPr>
          <w:rFonts w:ascii="Century Gothic" w:hAnsi="Century Gothic"/>
          <w:lang w:val="es-MX"/>
        </w:rPr>
        <w:t xml:space="preserve">de solicitud, en la cual el entrevistador verificará que los datos proporcionados en el formato de </w:t>
      </w:r>
      <w:r w:rsidRPr="007A576A">
        <w:rPr>
          <w:rFonts w:ascii="Century Gothic" w:hAnsi="Century Gothic"/>
          <w:lang w:val="es-MX"/>
        </w:rPr>
        <w:t xml:space="preserve">registro </w:t>
      </w:r>
      <w:r w:rsidR="00FB2EF4">
        <w:rPr>
          <w:rFonts w:ascii="Century Gothic" w:hAnsi="Century Gothic"/>
          <w:lang w:val="es-MX"/>
        </w:rPr>
        <w:t>son coincidentes y realizará las pregunta</w:t>
      </w:r>
      <w:r w:rsidR="005A3D23">
        <w:rPr>
          <w:rFonts w:ascii="Century Gothic" w:hAnsi="Century Gothic"/>
          <w:lang w:val="es-MX"/>
        </w:rPr>
        <w:t>s</w:t>
      </w:r>
      <w:r w:rsidR="00FB2EF4">
        <w:rPr>
          <w:rFonts w:ascii="Century Gothic" w:hAnsi="Century Gothic"/>
          <w:lang w:val="es-MX"/>
        </w:rPr>
        <w:t xml:space="preserve"> tendientes </w:t>
      </w:r>
      <w:r w:rsidR="005A3D23">
        <w:rPr>
          <w:rFonts w:ascii="Century Gothic" w:hAnsi="Century Gothic"/>
          <w:lang w:val="es-MX"/>
        </w:rPr>
        <w:t xml:space="preserve">a </w:t>
      </w:r>
      <w:r w:rsidR="00FB2EF4">
        <w:rPr>
          <w:rFonts w:ascii="Century Gothic" w:hAnsi="Century Gothic"/>
          <w:lang w:val="es-MX"/>
        </w:rPr>
        <w:t xml:space="preserve">identificar las condiciones </w:t>
      </w:r>
      <w:r w:rsidRPr="007A576A">
        <w:rPr>
          <w:rFonts w:ascii="Century Gothic" w:hAnsi="Century Gothic"/>
          <w:lang w:val="es-MX"/>
        </w:rPr>
        <w:t>socioeconómicas del hogar</w:t>
      </w:r>
      <w:r w:rsidR="00FB2EF4">
        <w:rPr>
          <w:rFonts w:ascii="Century Gothic" w:hAnsi="Century Gothic"/>
          <w:lang w:val="es-MX"/>
        </w:rPr>
        <w:t xml:space="preserve">, así como las condiciones mediante las cuales </w:t>
      </w:r>
      <w:r w:rsidRPr="007A576A">
        <w:rPr>
          <w:rFonts w:ascii="Century Gothic" w:hAnsi="Century Gothic"/>
          <w:lang w:val="es-MX"/>
        </w:rPr>
        <w:t xml:space="preserve"> fue</w:t>
      </w:r>
      <w:r w:rsidR="00FB2EF4">
        <w:rPr>
          <w:rFonts w:ascii="Century Gothic" w:hAnsi="Century Gothic"/>
          <w:lang w:val="es-MX"/>
        </w:rPr>
        <w:t>ron</w:t>
      </w:r>
      <w:r w:rsidRPr="007A576A">
        <w:rPr>
          <w:rFonts w:ascii="Century Gothic" w:hAnsi="Century Gothic"/>
          <w:lang w:val="es-MX"/>
        </w:rPr>
        <w:t xml:space="preserve"> afectado</w:t>
      </w:r>
      <w:r w:rsidR="00FB2EF4">
        <w:rPr>
          <w:rFonts w:ascii="Century Gothic" w:hAnsi="Century Gothic"/>
          <w:lang w:val="es-MX"/>
        </w:rPr>
        <w:t>s</w:t>
      </w:r>
      <w:r w:rsidRPr="007A576A">
        <w:rPr>
          <w:rFonts w:ascii="Century Gothic" w:hAnsi="Century Gothic"/>
          <w:lang w:val="es-MX"/>
        </w:rPr>
        <w:t xml:space="preserve"> </w:t>
      </w:r>
      <w:r w:rsidR="00FB2EF4">
        <w:rPr>
          <w:rFonts w:ascii="Century Gothic" w:hAnsi="Century Gothic"/>
          <w:lang w:val="es-MX"/>
        </w:rPr>
        <w:t>los</w:t>
      </w:r>
      <w:r w:rsidRPr="007A576A">
        <w:rPr>
          <w:rFonts w:ascii="Century Gothic" w:hAnsi="Century Gothic"/>
          <w:lang w:val="es-MX"/>
        </w:rPr>
        <w:t xml:space="preserve"> ingreso</w:t>
      </w:r>
      <w:r w:rsidR="00FB2EF4">
        <w:rPr>
          <w:rFonts w:ascii="Century Gothic" w:hAnsi="Century Gothic"/>
          <w:lang w:val="es-MX"/>
        </w:rPr>
        <w:t>s</w:t>
      </w:r>
      <w:r w:rsidRPr="007A576A">
        <w:rPr>
          <w:rFonts w:ascii="Century Gothic" w:hAnsi="Century Gothic"/>
          <w:lang w:val="es-MX"/>
        </w:rPr>
        <w:t xml:space="preserve"> familiar con motivo de la contingencia COVID19. </w:t>
      </w:r>
    </w:p>
    <w:p w:rsidR="00FB2EF4" w:rsidRPr="00111A86" w:rsidRDefault="00FB2EF4" w:rsidP="002E676F">
      <w:pPr>
        <w:pStyle w:val="Prrafodelista"/>
        <w:spacing w:line="276" w:lineRule="auto"/>
        <w:rPr>
          <w:rFonts w:ascii="Century Gothic" w:hAnsi="Century Gothic"/>
          <w:sz w:val="14"/>
        </w:rPr>
      </w:pPr>
    </w:p>
    <w:p w:rsidR="00FB2EF4" w:rsidRDefault="00FB2EF4" w:rsidP="002E676F">
      <w:pPr>
        <w:pStyle w:val="Textoindependiente"/>
        <w:numPr>
          <w:ilvl w:val="0"/>
          <w:numId w:val="17"/>
        </w:numPr>
        <w:spacing w:before="1" w:line="276" w:lineRule="auto"/>
        <w:ind w:left="993" w:right="49"/>
        <w:jc w:val="both"/>
        <w:rPr>
          <w:rFonts w:ascii="Century Gothic" w:hAnsi="Century Gothic"/>
          <w:lang w:val="es-MX"/>
        </w:rPr>
      </w:pPr>
      <w:r w:rsidRPr="00FB2EF4">
        <w:rPr>
          <w:rFonts w:ascii="Century Gothic" w:hAnsi="Century Gothic"/>
          <w:b/>
          <w:lang w:val="es-MX"/>
        </w:rPr>
        <w:t>Entrevista al Aval Solidario.-</w:t>
      </w:r>
      <w:r>
        <w:rPr>
          <w:rFonts w:ascii="Century Gothic" w:hAnsi="Century Gothic"/>
          <w:lang w:val="es-MX"/>
        </w:rPr>
        <w:t xml:space="preserve"> Una vez que la instancia ejecutora se cerciore que los datos proporcionados con el candidato a beneficiario son correctos, se realizará la llamada al aval solidario a efecto de corroborar la información vertida por el propio candidato a beneficiario. </w:t>
      </w:r>
    </w:p>
    <w:p w:rsidR="00FB2EF4" w:rsidRPr="00111A86" w:rsidRDefault="00FB2EF4" w:rsidP="002E676F">
      <w:pPr>
        <w:pStyle w:val="Prrafodelista"/>
        <w:spacing w:line="276" w:lineRule="auto"/>
        <w:rPr>
          <w:rFonts w:ascii="Century Gothic" w:hAnsi="Century Gothic"/>
          <w:sz w:val="14"/>
        </w:rPr>
      </w:pPr>
    </w:p>
    <w:p w:rsidR="00FB2EF4" w:rsidRDefault="00D6697F" w:rsidP="002E676F">
      <w:pPr>
        <w:pStyle w:val="Textoindependiente"/>
        <w:numPr>
          <w:ilvl w:val="0"/>
          <w:numId w:val="17"/>
        </w:numPr>
        <w:spacing w:before="1" w:line="276" w:lineRule="auto"/>
        <w:ind w:left="993" w:right="49"/>
        <w:jc w:val="both"/>
        <w:rPr>
          <w:rFonts w:ascii="Century Gothic" w:hAnsi="Century Gothic"/>
          <w:lang w:val="es-MX"/>
        </w:rPr>
      </w:pPr>
      <w:r>
        <w:rPr>
          <w:rFonts w:ascii="Century Gothic" w:hAnsi="Century Gothic"/>
          <w:b/>
          <w:lang w:val="es-MX"/>
        </w:rPr>
        <w:t>Solicitud de D</w:t>
      </w:r>
      <w:r w:rsidR="00FB2EF4" w:rsidRPr="00D6697F">
        <w:rPr>
          <w:rFonts w:ascii="Century Gothic" w:hAnsi="Century Gothic"/>
          <w:b/>
          <w:lang w:val="es-MX"/>
        </w:rPr>
        <w:t>ocumentos.-</w:t>
      </w:r>
      <w:r w:rsidR="00FB2EF4">
        <w:rPr>
          <w:rFonts w:ascii="Century Gothic" w:hAnsi="Century Gothic"/>
          <w:lang w:val="es-MX"/>
        </w:rPr>
        <w:t xml:space="preserve"> Una vez que la instancia ejecutora haya realizados los procedimientos descritos en los numerales 1, 2 y 3 y se acredite la necesidad de la persona de recibir el apoyo económic</w:t>
      </w:r>
      <w:r w:rsidR="005A3D23">
        <w:rPr>
          <w:rFonts w:ascii="Century Gothic" w:hAnsi="Century Gothic"/>
          <w:lang w:val="es-MX"/>
        </w:rPr>
        <w:t>o</w:t>
      </w:r>
      <w:r w:rsidR="00FB2EF4">
        <w:rPr>
          <w:rFonts w:ascii="Century Gothic" w:hAnsi="Century Gothic"/>
          <w:lang w:val="es-MX"/>
        </w:rPr>
        <w:t xml:space="preserve">, se realizará la solicitud de la siguiente documentación: </w:t>
      </w:r>
    </w:p>
    <w:p w:rsidR="00FB2EF4" w:rsidRDefault="00FB2EF4" w:rsidP="002E676F">
      <w:pPr>
        <w:pStyle w:val="Prrafodelista"/>
        <w:spacing w:line="276" w:lineRule="auto"/>
        <w:rPr>
          <w:rFonts w:ascii="Century Gothic" w:hAnsi="Century Gothic"/>
        </w:rPr>
      </w:pPr>
    </w:p>
    <w:p w:rsidR="001003A6" w:rsidRPr="007A576A" w:rsidRDefault="001003A6" w:rsidP="002E676F">
      <w:pPr>
        <w:pStyle w:val="Textoindependiente"/>
        <w:numPr>
          <w:ilvl w:val="1"/>
          <w:numId w:val="17"/>
        </w:numPr>
        <w:spacing w:before="1" w:line="276" w:lineRule="auto"/>
        <w:ind w:left="1276" w:right="49"/>
        <w:jc w:val="both"/>
        <w:rPr>
          <w:rFonts w:ascii="Century Gothic" w:hAnsi="Century Gothic"/>
          <w:lang w:val="es-MX"/>
        </w:rPr>
      </w:pPr>
      <w:r w:rsidRPr="007A576A">
        <w:rPr>
          <w:rFonts w:ascii="Century Gothic" w:hAnsi="Century Gothic"/>
          <w:lang w:val="es-MX"/>
        </w:rPr>
        <w:t>Imagen en archivo digital de</w:t>
      </w:r>
      <w:r w:rsidR="005A3D23">
        <w:rPr>
          <w:rFonts w:ascii="Century Gothic" w:hAnsi="Century Gothic"/>
          <w:lang w:val="es-MX"/>
        </w:rPr>
        <w:t xml:space="preserve"> la i</w:t>
      </w:r>
      <w:r w:rsidRPr="007A576A">
        <w:rPr>
          <w:rFonts w:ascii="Century Gothic" w:hAnsi="Century Gothic"/>
          <w:lang w:val="es-MX"/>
        </w:rPr>
        <w:t>dentificación oficial con fotografía del solicitante (titular del hogar) debiendo ser legible la información de la misma.</w:t>
      </w:r>
    </w:p>
    <w:p w:rsidR="001003A6" w:rsidRPr="007A576A" w:rsidRDefault="001003A6" w:rsidP="002E676F">
      <w:pPr>
        <w:pStyle w:val="Textoindependiente"/>
        <w:numPr>
          <w:ilvl w:val="1"/>
          <w:numId w:val="17"/>
        </w:numPr>
        <w:spacing w:before="1" w:line="276" w:lineRule="auto"/>
        <w:ind w:left="1276" w:right="49"/>
        <w:jc w:val="both"/>
        <w:rPr>
          <w:rFonts w:ascii="Century Gothic" w:hAnsi="Century Gothic"/>
          <w:lang w:val="es-MX"/>
        </w:rPr>
      </w:pPr>
      <w:r w:rsidRPr="007A576A">
        <w:rPr>
          <w:rFonts w:ascii="Century Gothic" w:hAnsi="Century Gothic"/>
          <w:lang w:val="es-MX"/>
        </w:rPr>
        <w:t>Imagen en archivo digital comprobante de domicilio con máximo 2 meses de antigüedad. Debiendo ser legible la información de la misma y preferentemente deberá coincidir con el domicilio de la identificación oficial. En caso de no estar a su nombre ni tampoco coincidir con el de la identificación oficial, deberá acreditar al entrevistador que efectivamente reside en ese lugar.</w:t>
      </w:r>
    </w:p>
    <w:p w:rsidR="001003A6" w:rsidRPr="007A576A" w:rsidRDefault="001003A6" w:rsidP="002E676F">
      <w:pPr>
        <w:pStyle w:val="Textoindependiente"/>
        <w:numPr>
          <w:ilvl w:val="1"/>
          <w:numId w:val="17"/>
        </w:numPr>
        <w:spacing w:before="1" w:line="276" w:lineRule="auto"/>
        <w:ind w:left="1276" w:right="49"/>
        <w:jc w:val="both"/>
        <w:rPr>
          <w:rFonts w:ascii="Century Gothic" w:hAnsi="Century Gothic"/>
          <w:lang w:val="es-MX"/>
        </w:rPr>
      </w:pPr>
      <w:r w:rsidRPr="007A576A">
        <w:rPr>
          <w:rFonts w:ascii="Century Gothic" w:hAnsi="Century Gothic"/>
          <w:lang w:val="es-MX"/>
        </w:rPr>
        <w:t>Imagen en archivo digital con firma autógrafa de la carta compromiso (</w:t>
      </w:r>
      <w:r w:rsidRPr="005A3D23">
        <w:rPr>
          <w:rFonts w:ascii="Century Gothic" w:hAnsi="Century Gothic"/>
          <w:b/>
          <w:lang w:val="es-MX"/>
        </w:rPr>
        <w:t xml:space="preserve">Anexo </w:t>
      </w:r>
      <w:r w:rsidR="005A3D23">
        <w:rPr>
          <w:rFonts w:ascii="Century Gothic" w:hAnsi="Century Gothic"/>
          <w:b/>
          <w:lang w:val="es-MX"/>
        </w:rPr>
        <w:t>T</w:t>
      </w:r>
      <w:r w:rsidRPr="005A3D23">
        <w:rPr>
          <w:rFonts w:ascii="Century Gothic" w:hAnsi="Century Gothic"/>
          <w:b/>
          <w:lang w:val="es-MX"/>
        </w:rPr>
        <w:t>res</w:t>
      </w:r>
      <w:r w:rsidRPr="007A576A">
        <w:rPr>
          <w:rFonts w:ascii="Century Gothic" w:hAnsi="Century Gothic"/>
          <w:lang w:val="es-MX"/>
        </w:rPr>
        <w:t>)</w:t>
      </w:r>
    </w:p>
    <w:p w:rsidR="001003A6" w:rsidRPr="007A576A" w:rsidRDefault="001003A6" w:rsidP="002E676F">
      <w:pPr>
        <w:pStyle w:val="Textoindependiente"/>
        <w:spacing w:before="1" w:line="276" w:lineRule="auto"/>
        <w:ind w:left="1276" w:right="49"/>
        <w:jc w:val="both"/>
        <w:rPr>
          <w:rFonts w:ascii="Century Gothic" w:hAnsi="Century Gothic"/>
          <w:lang w:val="es-MX"/>
        </w:rPr>
      </w:pPr>
    </w:p>
    <w:p w:rsidR="001003A6" w:rsidRDefault="00FB2EF4" w:rsidP="002E676F">
      <w:pPr>
        <w:pStyle w:val="Textoindependiente"/>
        <w:spacing w:before="1" w:line="276" w:lineRule="auto"/>
        <w:ind w:left="993" w:right="49"/>
        <w:jc w:val="both"/>
        <w:rPr>
          <w:rFonts w:ascii="Century Gothic" w:hAnsi="Century Gothic"/>
          <w:lang w:val="es-MX"/>
        </w:rPr>
      </w:pPr>
      <w:r>
        <w:rPr>
          <w:rFonts w:ascii="Century Gothic" w:hAnsi="Century Gothic"/>
          <w:lang w:val="es-MX"/>
        </w:rPr>
        <w:t xml:space="preserve">En el supuesto de que el </w:t>
      </w:r>
      <w:r w:rsidR="001003A6" w:rsidRPr="007A576A">
        <w:rPr>
          <w:rFonts w:ascii="Century Gothic" w:hAnsi="Century Gothic"/>
          <w:lang w:val="es-MX"/>
        </w:rPr>
        <w:t xml:space="preserve">personal </w:t>
      </w:r>
      <w:r>
        <w:rPr>
          <w:rFonts w:ascii="Century Gothic" w:hAnsi="Century Gothic"/>
          <w:lang w:val="es-MX"/>
        </w:rPr>
        <w:t xml:space="preserve">de la instancia ejecutora advierta algún error en la documentación </w:t>
      </w:r>
      <w:r w:rsidR="00D6697F">
        <w:rPr>
          <w:rFonts w:ascii="Century Gothic" w:hAnsi="Century Gothic"/>
          <w:lang w:val="es-MX"/>
        </w:rPr>
        <w:t xml:space="preserve">proporcionada por los candidatos a beneficiarios en </w:t>
      </w:r>
      <w:r>
        <w:rPr>
          <w:rFonts w:ascii="Century Gothic" w:hAnsi="Century Gothic"/>
          <w:lang w:val="es-MX"/>
        </w:rPr>
        <w:t xml:space="preserve">la integración </w:t>
      </w:r>
      <w:r w:rsidR="00D6697F">
        <w:rPr>
          <w:rFonts w:ascii="Century Gothic" w:hAnsi="Century Gothic"/>
          <w:lang w:val="es-MX"/>
        </w:rPr>
        <w:t xml:space="preserve">del </w:t>
      </w:r>
      <w:r w:rsidR="001003A6" w:rsidRPr="007A576A">
        <w:rPr>
          <w:rFonts w:ascii="Century Gothic" w:hAnsi="Century Gothic"/>
          <w:lang w:val="es-MX"/>
        </w:rPr>
        <w:t>expediente digital</w:t>
      </w:r>
      <w:r w:rsidR="0048769F">
        <w:rPr>
          <w:rFonts w:ascii="Century Gothic" w:hAnsi="Century Gothic"/>
          <w:lang w:val="es-MX"/>
        </w:rPr>
        <w:t>, tendrá un día hábil para prevenir al solicitante</w:t>
      </w:r>
      <w:r w:rsidR="001003A6" w:rsidRPr="007A576A">
        <w:rPr>
          <w:rFonts w:ascii="Century Gothic" w:hAnsi="Century Gothic"/>
          <w:lang w:val="es-MX"/>
        </w:rPr>
        <w:t>,</w:t>
      </w:r>
      <w:r w:rsidR="0048769F">
        <w:rPr>
          <w:rFonts w:ascii="Century Gothic" w:hAnsi="Century Gothic"/>
          <w:lang w:val="es-MX"/>
        </w:rPr>
        <w:t xml:space="preserve"> al cual</w:t>
      </w:r>
      <w:r w:rsidR="001003A6" w:rsidRPr="007A576A">
        <w:rPr>
          <w:rFonts w:ascii="Century Gothic" w:hAnsi="Century Gothic"/>
          <w:lang w:val="es-MX"/>
        </w:rPr>
        <w:t xml:space="preserve"> </w:t>
      </w:r>
      <w:r w:rsidR="00D6697F">
        <w:rPr>
          <w:rFonts w:ascii="Century Gothic" w:hAnsi="Century Gothic"/>
          <w:lang w:val="es-MX"/>
        </w:rPr>
        <w:t>se</w:t>
      </w:r>
      <w:r w:rsidR="0048769F">
        <w:rPr>
          <w:rFonts w:ascii="Century Gothic" w:hAnsi="Century Gothic"/>
          <w:lang w:val="es-MX"/>
        </w:rPr>
        <w:t xml:space="preserve"> le</w:t>
      </w:r>
      <w:r w:rsidR="00D6697F">
        <w:rPr>
          <w:rFonts w:ascii="Century Gothic" w:hAnsi="Century Gothic"/>
          <w:lang w:val="es-MX"/>
        </w:rPr>
        <w:t xml:space="preserve"> </w:t>
      </w:r>
      <w:r w:rsidR="00D6697F">
        <w:rPr>
          <w:rFonts w:ascii="Century Gothic" w:hAnsi="Century Gothic"/>
          <w:lang w:val="es-MX"/>
        </w:rPr>
        <w:lastRenderedPageBreak/>
        <w:t xml:space="preserve">informará </w:t>
      </w:r>
      <w:r w:rsidR="0048769F">
        <w:rPr>
          <w:rFonts w:ascii="Century Gothic" w:hAnsi="Century Gothic"/>
          <w:lang w:val="es-MX"/>
        </w:rPr>
        <w:t xml:space="preserve">(a los </w:t>
      </w:r>
      <w:r w:rsidR="00D6697F">
        <w:rPr>
          <w:rFonts w:ascii="Century Gothic" w:hAnsi="Century Gothic"/>
          <w:lang w:val="es-MX"/>
        </w:rPr>
        <w:t>candidatos a beneficiarios</w:t>
      </w:r>
      <w:r w:rsidR="0048769F">
        <w:rPr>
          <w:rFonts w:ascii="Century Gothic" w:hAnsi="Century Gothic"/>
          <w:lang w:val="es-MX"/>
        </w:rPr>
        <w:t>)</w:t>
      </w:r>
      <w:r w:rsidR="00D6697F">
        <w:rPr>
          <w:rFonts w:ascii="Century Gothic" w:hAnsi="Century Gothic"/>
          <w:lang w:val="es-MX"/>
        </w:rPr>
        <w:t xml:space="preserve"> de dicha situación y se le concederá un término de tres días </w:t>
      </w:r>
      <w:r w:rsidR="001003A6" w:rsidRPr="007A576A">
        <w:rPr>
          <w:rFonts w:ascii="Century Gothic" w:hAnsi="Century Gothic"/>
          <w:lang w:val="es-MX"/>
        </w:rPr>
        <w:t>hábil</w:t>
      </w:r>
      <w:r w:rsidR="00D6697F">
        <w:rPr>
          <w:rFonts w:ascii="Century Gothic" w:hAnsi="Century Gothic"/>
          <w:lang w:val="es-MX"/>
        </w:rPr>
        <w:t>es</w:t>
      </w:r>
      <w:r w:rsidR="001003A6" w:rsidRPr="007A576A">
        <w:rPr>
          <w:rFonts w:ascii="Century Gothic" w:hAnsi="Century Gothic"/>
          <w:lang w:val="es-MX"/>
        </w:rPr>
        <w:t xml:space="preserve"> para </w:t>
      </w:r>
      <w:r w:rsidR="00D6697F">
        <w:rPr>
          <w:rFonts w:ascii="Century Gothic" w:hAnsi="Century Gothic"/>
          <w:lang w:val="es-MX"/>
        </w:rPr>
        <w:t xml:space="preserve">remitir los documentos necesarios para cumplir con los requisitos del presente programa. </w:t>
      </w:r>
    </w:p>
    <w:p w:rsidR="00D6697F" w:rsidRPr="00D6697F" w:rsidRDefault="00D6697F" w:rsidP="002E676F">
      <w:pPr>
        <w:pStyle w:val="Textoindependiente"/>
        <w:spacing w:before="1" w:line="276" w:lineRule="auto"/>
        <w:ind w:left="993" w:right="49"/>
        <w:jc w:val="both"/>
        <w:rPr>
          <w:rFonts w:ascii="Century Gothic" w:hAnsi="Century Gothic"/>
          <w:b/>
          <w:lang w:val="es-MX"/>
        </w:rPr>
      </w:pPr>
    </w:p>
    <w:p w:rsidR="00D6697F" w:rsidRPr="007A576A" w:rsidRDefault="00D6697F" w:rsidP="002E676F">
      <w:pPr>
        <w:pStyle w:val="Textoindependiente"/>
        <w:numPr>
          <w:ilvl w:val="0"/>
          <w:numId w:val="17"/>
        </w:numPr>
        <w:spacing w:before="1" w:line="276" w:lineRule="auto"/>
        <w:ind w:left="993" w:right="49"/>
        <w:jc w:val="both"/>
        <w:rPr>
          <w:rFonts w:ascii="Century Gothic" w:hAnsi="Century Gothic"/>
          <w:lang w:val="es-MX"/>
        </w:rPr>
      </w:pPr>
      <w:r w:rsidRPr="00D6697F">
        <w:rPr>
          <w:rFonts w:ascii="Century Gothic" w:hAnsi="Century Gothic"/>
          <w:b/>
          <w:lang w:val="es-MX"/>
        </w:rPr>
        <w:t>Aprobación del Comité Técnico.-</w:t>
      </w:r>
      <w:r>
        <w:rPr>
          <w:rFonts w:ascii="Century Gothic" w:hAnsi="Century Gothic"/>
          <w:lang w:val="es-MX"/>
        </w:rPr>
        <w:t xml:space="preserve"> </w:t>
      </w:r>
      <w:r w:rsidRPr="00D6697F">
        <w:rPr>
          <w:rFonts w:ascii="Century Gothic" w:hAnsi="Century Gothic"/>
          <w:lang w:val="es-MX"/>
        </w:rPr>
        <w:t xml:space="preserve">Una vez </w:t>
      </w:r>
      <w:r w:rsidR="005A3D23">
        <w:rPr>
          <w:rFonts w:ascii="Century Gothic" w:hAnsi="Century Gothic"/>
          <w:lang w:val="es-MX"/>
        </w:rPr>
        <w:t xml:space="preserve">que </w:t>
      </w:r>
      <w:r w:rsidRPr="00D6697F">
        <w:rPr>
          <w:rFonts w:ascii="Century Gothic" w:hAnsi="Century Gothic"/>
          <w:lang w:val="es-MX"/>
        </w:rPr>
        <w:t>la instancia ejecutora haya integrado el padrón de beneficiarios que cumplieron con los requisitos de las presentes reglas de operación y esté debidamente integrado el padrón de beneficiarios correspondiente, lo turnará para aprobación del Comité Técnico</w:t>
      </w:r>
      <w:r>
        <w:rPr>
          <w:rFonts w:ascii="Century Gothic" w:hAnsi="Century Gothic"/>
          <w:b/>
          <w:lang w:val="es-MX"/>
        </w:rPr>
        <w:t xml:space="preserve">. </w:t>
      </w:r>
    </w:p>
    <w:p w:rsidR="00D6697F" w:rsidRPr="007A576A" w:rsidRDefault="00D6697F" w:rsidP="002E676F">
      <w:pPr>
        <w:pStyle w:val="Textoindependiente"/>
        <w:spacing w:before="1" w:line="276" w:lineRule="auto"/>
        <w:ind w:left="993" w:right="49"/>
        <w:jc w:val="both"/>
        <w:rPr>
          <w:rFonts w:ascii="Century Gothic" w:hAnsi="Century Gothic"/>
          <w:lang w:val="es-MX"/>
        </w:rPr>
      </w:pPr>
    </w:p>
    <w:p w:rsidR="001003A6" w:rsidRPr="00B50E5C" w:rsidRDefault="001003A6" w:rsidP="002E676F">
      <w:pPr>
        <w:pStyle w:val="Textoindependiente"/>
        <w:spacing w:before="1" w:line="276" w:lineRule="auto"/>
        <w:ind w:left="1134" w:right="49"/>
        <w:jc w:val="both"/>
        <w:rPr>
          <w:rFonts w:ascii="Century Gothic" w:hAnsi="Century Gothic"/>
          <w:sz w:val="8"/>
          <w:lang w:val="es-MX"/>
        </w:rPr>
      </w:pPr>
      <w:r w:rsidRPr="007A576A">
        <w:rPr>
          <w:rFonts w:ascii="Century Gothic" w:hAnsi="Century Gothic"/>
          <w:lang w:val="es-MX"/>
        </w:rPr>
        <w:t xml:space="preserve">   </w:t>
      </w: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3.-</w:t>
      </w:r>
      <w:r w:rsidRPr="007A576A">
        <w:rPr>
          <w:rFonts w:ascii="Century Gothic" w:hAnsi="Century Gothic"/>
          <w:lang w:val="es-MX"/>
        </w:rPr>
        <w:t xml:space="preserve"> El procedimiento de entrega de apoyo económico para complementar la alimentación a favor de las personas </w:t>
      </w:r>
      <w:r w:rsidR="00D6697F">
        <w:rPr>
          <w:rFonts w:ascii="Century Gothic" w:hAnsi="Century Gothic"/>
          <w:lang w:val="es-MX"/>
        </w:rPr>
        <w:t xml:space="preserve">de Ciudad Juárez </w:t>
      </w:r>
      <w:r w:rsidRPr="007A576A">
        <w:rPr>
          <w:rFonts w:ascii="Century Gothic" w:hAnsi="Century Gothic"/>
          <w:lang w:val="es-MX"/>
        </w:rPr>
        <w:t xml:space="preserve">en situación de  vulnerabilidad con motivo de la contingencia del Covid-19, se realizará por parte del </w:t>
      </w:r>
      <w:r w:rsidR="00D6697F">
        <w:rPr>
          <w:rFonts w:ascii="Century Gothic" w:hAnsi="Century Gothic"/>
          <w:lang w:val="es-MX"/>
        </w:rPr>
        <w:t xml:space="preserve">Comité Técnico quien </w:t>
      </w:r>
      <w:r w:rsidRPr="007A576A">
        <w:rPr>
          <w:rFonts w:ascii="Century Gothic" w:hAnsi="Century Gothic"/>
          <w:lang w:val="es-MX"/>
        </w:rPr>
        <w:t xml:space="preserve"> revisará que las solicitudes cumplan con criterios y requisitos de elegibilidad a que se refiere el artículo 2 fracción II en todos sus incisos y en todos los numerales de las presentes reglas de operación. </w:t>
      </w:r>
    </w:p>
    <w:p w:rsidR="001003A6" w:rsidRPr="007A576A" w:rsidRDefault="001003A6" w:rsidP="002E676F">
      <w:pPr>
        <w:pStyle w:val="Textoindependiente"/>
        <w:spacing w:before="1" w:line="276" w:lineRule="auto"/>
        <w:ind w:right="49"/>
        <w:jc w:val="both"/>
        <w:rPr>
          <w:rFonts w:ascii="Century Gothic" w:hAnsi="Century Gothic"/>
          <w:b/>
          <w:lang w:val="es-MX"/>
        </w:rPr>
      </w:pPr>
    </w:p>
    <w:p w:rsidR="001003A6"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 xml:space="preserve">Artículo 4.- </w:t>
      </w:r>
      <w:r w:rsidRPr="00B50E5C">
        <w:rPr>
          <w:rFonts w:ascii="Century Gothic" w:hAnsi="Century Gothic"/>
          <w:lang w:val="es-MX"/>
        </w:rPr>
        <w:t>El</w:t>
      </w:r>
      <w:r w:rsidRPr="007A576A">
        <w:rPr>
          <w:rFonts w:ascii="Century Gothic" w:hAnsi="Century Gothic"/>
          <w:lang w:val="es-MX"/>
        </w:rPr>
        <w:t xml:space="preserve"> apoyo que otorgará el DIF Estatal a través del presente programa emergente, será de</w:t>
      </w:r>
      <w:r w:rsidRPr="007A576A">
        <w:rPr>
          <w:rFonts w:ascii="Century Gothic" w:hAnsi="Century Gothic"/>
          <w:b/>
          <w:lang w:val="es-MX"/>
        </w:rPr>
        <w:t xml:space="preserve"> </w:t>
      </w:r>
      <w:r w:rsidR="00D6697F" w:rsidRPr="00D6697F">
        <w:rPr>
          <w:rFonts w:ascii="Century Gothic" w:hAnsi="Century Gothic"/>
          <w:lang w:val="es-MX"/>
        </w:rPr>
        <w:t>un pago único de</w:t>
      </w:r>
      <w:r w:rsidR="00D6697F">
        <w:rPr>
          <w:rFonts w:ascii="Century Gothic" w:hAnsi="Century Gothic"/>
          <w:b/>
          <w:lang w:val="es-MX"/>
        </w:rPr>
        <w:t xml:space="preserve"> </w:t>
      </w:r>
      <w:r w:rsidRPr="007A576A">
        <w:rPr>
          <w:rFonts w:ascii="Century Gothic" w:hAnsi="Century Gothic"/>
          <w:b/>
          <w:lang w:val="es-MX"/>
        </w:rPr>
        <w:t>$</w:t>
      </w:r>
      <w:r w:rsidR="00D6697F">
        <w:rPr>
          <w:rFonts w:ascii="Century Gothic" w:hAnsi="Century Gothic"/>
          <w:b/>
          <w:lang w:val="es-MX"/>
        </w:rPr>
        <w:t>2,0</w:t>
      </w:r>
      <w:r w:rsidRPr="007A576A">
        <w:rPr>
          <w:rFonts w:ascii="Century Gothic" w:hAnsi="Century Gothic"/>
          <w:b/>
          <w:lang w:val="es-MX"/>
        </w:rPr>
        <w:t>00.00 (</w:t>
      </w:r>
      <w:r w:rsidR="005A3D23">
        <w:rPr>
          <w:rFonts w:ascii="Century Gothic" w:hAnsi="Century Gothic"/>
          <w:b/>
          <w:lang w:val="es-MX"/>
        </w:rPr>
        <w:t>DOS MIL</w:t>
      </w:r>
      <w:r w:rsidRPr="007A576A">
        <w:rPr>
          <w:rFonts w:ascii="Century Gothic" w:hAnsi="Century Gothic"/>
          <w:b/>
          <w:lang w:val="es-MX"/>
        </w:rPr>
        <w:t xml:space="preserve"> PESOS 00/100 M.N.) </w:t>
      </w:r>
      <w:r w:rsidRPr="007A576A">
        <w:rPr>
          <w:rFonts w:ascii="Century Gothic" w:hAnsi="Century Gothic"/>
          <w:lang w:val="es-MX"/>
        </w:rPr>
        <w:t>que</w:t>
      </w:r>
      <w:r w:rsidR="00E35211">
        <w:rPr>
          <w:rFonts w:ascii="Century Gothic" w:hAnsi="Century Gothic"/>
          <w:lang w:val="es-MX"/>
        </w:rPr>
        <w:t xml:space="preserve"> se entregará en una sola exhibición </w:t>
      </w:r>
      <w:r w:rsidRPr="007A576A">
        <w:rPr>
          <w:rFonts w:ascii="Century Gothic" w:hAnsi="Century Gothic"/>
          <w:lang w:val="es-MX"/>
        </w:rPr>
        <w:t>medi</w:t>
      </w:r>
      <w:r w:rsidR="00E35211">
        <w:rPr>
          <w:rFonts w:ascii="Century Gothic" w:hAnsi="Century Gothic"/>
          <w:lang w:val="es-MX"/>
        </w:rPr>
        <w:t xml:space="preserve">ante </w:t>
      </w:r>
      <w:r w:rsidRPr="007A576A">
        <w:rPr>
          <w:rFonts w:ascii="Century Gothic" w:hAnsi="Century Gothic"/>
          <w:lang w:val="es-MX"/>
        </w:rPr>
        <w:t xml:space="preserve"> transferencia bancaria a través de un folio electrónico que  será enviado vía mensaje de texto al número</w:t>
      </w:r>
      <w:r w:rsidR="005A3D23">
        <w:rPr>
          <w:rFonts w:ascii="Century Gothic" w:hAnsi="Century Gothic"/>
          <w:lang w:val="es-MX"/>
        </w:rPr>
        <w:t xml:space="preserve"> de</w:t>
      </w:r>
      <w:r w:rsidRPr="007A576A">
        <w:rPr>
          <w:rFonts w:ascii="Century Gothic" w:hAnsi="Century Gothic"/>
          <w:lang w:val="es-MX"/>
        </w:rPr>
        <w:t xml:space="preserve"> </w:t>
      </w:r>
      <w:r w:rsidR="00E35211">
        <w:rPr>
          <w:rFonts w:ascii="Century Gothic" w:hAnsi="Century Gothic"/>
          <w:lang w:val="es-MX"/>
        </w:rPr>
        <w:t xml:space="preserve">teléfono </w:t>
      </w:r>
      <w:r w:rsidRPr="007A576A">
        <w:rPr>
          <w:rFonts w:ascii="Century Gothic" w:hAnsi="Century Gothic"/>
          <w:lang w:val="es-MX"/>
        </w:rPr>
        <w:t xml:space="preserve">celular </w:t>
      </w:r>
      <w:r w:rsidR="00E35211">
        <w:rPr>
          <w:rFonts w:ascii="Century Gothic" w:hAnsi="Century Gothic"/>
          <w:lang w:val="es-MX"/>
        </w:rPr>
        <w:t>señalado</w:t>
      </w:r>
      <w:r w:rsidRPr="007A576A">
        <w:rPr>
          <w:rFonts w:ascii="Century Gothic" w:hAnsi="Century Gothic"/>
          <w:lang w:val="es-MX"/>
        </w:rPr>
        <w:t xml:space="preserve"> en la carta compromiso. </w:t>
      </w:r>
    </w:p>
    <w:p w:rsidR="00E35211" w:rsidRPr="00111A86" w:rsidRDefault="00E35211" w:rsidP="002E676F">
      <w:pPr>
        <w:pStyle w:val="Textoindependiente"/>
        <w:spacing w:before="1" w:line="276" w:lineRule="auto"/>
        <w:ind w:right="49"/>
        <w:jc w:val="both"/>
        <w:rPr>
          <w:rFonts w:ascii="Century Gothic" w:hAnsi="Century Gothic"/>
          <w:b/>
          <w:sz w:val="18"/>
          <w:lang w:val="es-MX"/>
        </w:rPr>
      </w:pPr>
    </w:p>
    <w:p w:rsidR="001003A6" w:rsidRPr="007A576A" w:rsidRDefault="001003A6" w:rsidP="002E676F">
      <w:pPr>
        <w:pStyle w:val="Textoindependiente"/>
        <w:numPr>
          <w:ilvl w:val="0"/>
          <w:numId w:val="4"/>
        </w:numPr>
        <w:spacing w:before="1" w:line="276" w:lineRule="auto"/>
        <w:ind w:left="709" w:right="49" w:hanging="425"/>
        <w:jc w:val="both"/>
        <w:rPr>
          <w:rFonts w:ascii="Century Gothic" w:hAnsi="Century Gothic"/>
          <w:b/>
          <w:lang w:val="es-MX"/>
        </w:rPr>
      </w:pPr>
      <w:r w:rsidRPr="007A576A">
        <w:rPr>
          <w:rFonts w:ascii="Century Gothic" w:hAnsi="Century Gothic"/>
          <w:b/>
          <w:lang w:val="es-MX"/>
        </w:rPr>
        <w:t xml:space="preserve">Los Beneficiarios del presente programa emergente tienen derecho a: </w:t>
      </w:r>
    </w:p>
    <w:p w:rsidR="001003A6" w:rsidRPr="007A576A" w:rsidRDefault="001003A6" w:rsidP="002E676F">
      <w:pPr>
        <w:pStyle w:val="Textoindependiente"/>
        <w:numPr>
          <w:ilvl w:val="0"/>
          <w:numId w:val="5"/>
        </w:numPr>
        <w:spacing w:before="1" w:line="276" w:lineRule="auto"/>
        <w:ind w:left="1134" w:right="49" w:hanging="284"/>
        <w:jc w:val="both"/>
        <w:rPr>
          <w:rFonts w:ascii="Century Gothic" w:hAnsi="Century Gothic"/>
          <w:b/>
          <w:lang w:val="es-MX"/>
        </w:rPr>
      </w:pPr>
      <w:r w:rsidRPr="007A576A">
        <w:rPr>
          <w:rFonts w:ascii="Century Gothic" w:hAnsi="Century Gothic"/>
          <w:lang w:val="es-MX"/>
        </w:rPr>
        <w:t>Recibir los recursos económicos en los términos establecidos en las presentes Reglas de Operación, mediante la</w:t>
      </w:r>
      <w:r w:rsidR="00E35211">
        <w:rPr>
          <w:rFonts w:ascii="Century Gothic" w:hAnsi="Century Gothic"/>
          <w:lang w:val="es-MX"/>
        </w:rPr>
        <w:t>s</w:t>
      </w:r>
      <w:r w:rsidRPr="007A576A">
        <w:rPr>
          <w:rFonts w:ascii="Century Gothic" w:hAnsi="Century Gothic"/>
          <w:lang w:val="es-MX"/>
        </w:rPr>
        <w:t xml:space="preserve"> transferencias electrónicas </w:t>
      </w:r>
      <w:r w:rsidR="00E35211">
        <w:rPr>
          <w:rFonts w:ascii="Century Gothic" w:hAnsi="Century Gothic"/>
          <w:lang w:val="es-MX"/>
        </w:rPr>
        <w:t>a</w:t>
      </w:r>
      <w:r w:rsidRPr="007A576A">
        <w:rPr>
          <w:rFonts w:ascii="Century Gothic" w:hAnsi="Century Gothic"/>
          <w:lang w:val="es-MX"/>
        </w:rPr>
        <w:t xml:space="preserve"> favor de los beneficiarios.</w:t>
      </w:r>
    </w:p>
    <w:p w:rsidR="001003A6" w:rsidRPr="00111A86" w:rsidRDefault="001003A6" w:rsidP="002E676F">
      <w:pPr>
        <w:pStyle w:val="Textoindependiente"/>
        <w:spacing w:before="1" w:line="276" w:lineRule="auto"/>
        <w:ind w:left="709" w:right="49"/>
        <w:jc w:val="both"/>
        <w:rPr>
          <w:rFonts w:ascii="Century Gothic" w:hAnsi="Century Gothic"/>
          <w:b/>
          <w:sz w:val="16"/>
          <w:lang w:val="es-MX"/>
        </w:rPr>
      </w:pPr>
    </w:p>
    <w:p w:rsidR="001003A6" w:rsidRPr="007A576A" w:rsidRDefault="001003A6" w:rsidP="002E676F">
      <w:pPr>
        <w:pStyle w:val="Textoindependiente"/>
        <w:numPr>
          <w:ilvl w:val="0"/>
          <w:numId w:val="4"/>
        </w:numPr>
        <w:spacing w:before="1" w:line="276" w:lineRule="auto"/>
        <w:ind w:left="709" w:right="49" w:hanging="426"/>
        <w:jc w:val="both"/>
        <w:rPr>
          <w:rFonts w:ascii="Century Gothic" w:hAnsi="Century Gothic"/>
          <w:b/>
          <w:lang w:val="es-MX"/>
        </w:rPr>
      </w:pPr>
      <w:r w:rsidRPr="007A576A">
        <w:rPr>
          <w:rFonts w:ascii="Century Gothic" w:hAnsi="Century Gothic"/>
          <w:b/>
          <w:lang w:val="es-MX"/>
        </w:rPr>
        <w:t xml:space="preserve">Obligaciones del beneficiario </w:t>
      </w:r>
    </w:p>
    <w:p w:rsidR="001003A6" w:rsidRPr="007A576A" w:rsidRDefault="001003A6" w:rsidP="002E676F">
      <w:pPr>
        <w:pStyle w:val="Prrafodelista"/>
        <w:numPr>
          <w:ilvl w:val="0"/>
          <w:numId w:val="6"/>
        </w:numPr>
        <w:spacing w:line="276" w:lineRule="auto"/>
        <w:ind w:left="1134" w:hanging="284"/>
        <w:jc w:val="both"/>
        <w:rPr>
          <w:rFonts w:ascii="Century Gothic" w:hAnsi="Century Gothic"/>
          <w:sz w:val="24"/>
          <w:szCs w:val="24"/>
        </w:rPr>
      </w:pPr>
      <w:r w:rsidRPr="007A576A">
        <w:rPr>
          <w:rFonts w:ascii="Century Gothic" w:hAnsi="Century Gothic"/>
          <w:sz w:val="24"/>
          <w:szCs w:val="24"/>
        </w:rPr>
        <w:t>Utilizar los recursos financieros única y exclusivamente para la adquisición de alimentos</w:t>
      </w:r>
      <w:r w:rsidR="00E35211">
        <w:rPr>
          <w:rFonts w:ascii="Century Gothic" w:hAnsi="Century Gothic"/>
          <w:sz w:val="24"/>
          <w:szCs w:val="24"/>
        </w:rPr>
        <w:t xml:space="preserve">, en los términos de lo previsto en el manifiesto de </w:t>
      </w:r>
      <w:r w:rsidR="00E35211" w:rsidRPr="00E35211">
        <w:rPr>
          <w:rFonts w:ascii="Century Gothic" w:hAnsi="Century Gothic"/>
          <w:b/>
          <w:sz w:val="24"/>
          <w:szCs w:val="24"/>
        </w:rPr>
        <w:t>Anexo Tres</w:t>
      </w:r>
      <w:r w:rsidR="00E35211">
        <w:rPr>
          <w:rFonts w:ascii="Century Gothic" w:hAnsi="Century Gothic"/>
          <w:sz w:val="24"/>
          <w:szCs w:val="24"/>
        </w:rPr>
        <w:t>.</w:t>
      </w:r>
    </w:p>
    <w:p w:rsidR="001003A6" w:rsidRPr="007A576A" w:rsidRDefault="001003A6" w:rsidP="002E676F">
      <w:pPr>
        <w:pStyle w:val="Prrafodelista"/>
        <w:numPr>
          <w:ilvl w:val="0"/>
          <w:numId w:val="6"/>
        </w:numPr>
        <w:spacing w:line="276" w:lineRule="auto"/>
        <w:ind w:left="1134" w:hanging="284"/>
        <w:jc w:val="both"/>
        <w:rPr>
          <w:rFonts w:ascii="Century Gothic" w:hAnsi="Century Gothic"/>
          <w:sz w:val="24"/>
          <w:szCs w:val="24"/>
        </w:rPr>
      </w:pPr>
      <w:r w:rsidRPr="007A576A">
        <w:rPr>
          <w:rFonts w:ascii="Century Gothic" w:hAnsi="Century Gothic"/>
          <w:sz w:val="24"/>
          <w:szCs w:val="24"/>
        </w:rPr>
        <w:t>Cumplir con lo previsto en las presentes Reglas de Operación.</w:t>
      </w:r>
    </w:p>
    <w:p w:rsidR="00111A86" w:rsidRPr="007A576A" w:rsidRDefault="00111A86" w:rsidP="002E676F">
      <w:pPr>
        <w:pStyle w:val="Prrafodelista"/>
        <w:spacing w:line="276" w:lineRule="auto"/>
        <w:ind w:left="709"/>
        <w:jc w:val="both"/>
        <w:rPr>
          <w:rFonts w:ascii="Century Gothic" w:hAnsi="Century Gothic"/>
          <w:b/>
          <w:sz w:val="24"/>
          <w:szCs w:val="24"/>
        </w:rPr>
      </w:pPr>
    </w:p>
    <w:p w:rsidR="001003A6" w:rsidRPr="007A576A" w:rsidRDefault="001003A6" w:rsidP="002E676F">
      <w:pPr>
        <w:pStyle w:val="Prrafodelista"/>
        <w:numPr>
          <w:ilvl w:val="0"/>
          <w:numId w:val="4"/>
        </w:numPr>
        <w:spacing w:line="276" w:lineRule="auto"/>
        <w:ind w:left="709" w:hanging="426"/>
        <w:jc w:val="both"/>
        <w:rPr>
          <w:rFonts w:ascii="Century Gothic" w:hAnsi="Century Gothic"/>
          <w:b/>
          <w:sz w:val="24"/>
          <w:szCs w:val="24"/>
        </w:rPr>
      </w:pPr>
      <w:r w:rsidRPr="007A576A">
        <w:rPr>
          <w:rFonts w:ascii="Century Gothic" w:hAnsi="Century Gothic"/>
          <w:b/>
          <w:sz w:val="24"/>
          <w:szCs w:val="24"/>
        </w:rPr>
        <w:t>Sanciones al beneficiario</w:t>
      </w:r>
    </w:p>
    <w:p w:rsidR="001003A6" w:rsidRPr="007A576A" w:rsidRDefault="001003A6" w:rsidP="002E676F">
      <w:pPr>
        <w:pStyle w:val="Prrafodelista"/>
        <w:numPr>
          <w:ilvl w:val="0"/>
          <w:numId w:val="7"/>
        </w:numPr>
        <w:spacing w:line="276" w:lineRule="auto"/>
        <w:ind w:left="1134" w:hanging="284"/>
        <w:jc w:val="both"/>
        <w:rPr>
          <w:rFonts w:ascii="Century Gothic" w:hAnsi="Century Gothic"/>
          <w:sz w:val="24"/>
          <w:szCs w:val="24"/>
        </w:rPr>
      </w:pPr>
      <w:r w:rsidRPr="007A576A">
        <w:rPr>
          <w:rFonts w:ascii="Century Gothic" w:hAnsi="Century Gothic"/>
          <w:sz w:val="24"/>
          <w:szCs w:val="24"/>
        </w:rPr>
        <w:lastRenderedPageBreak/>
        <w:t>En el supuesto de que</w:t>
      </w:r>
      <w:r w:rsidR="00E35211">
        <w:rPr>
          <w:rFonts w:ascii="Century Gothic" w:hAnsi="Century Gothic"/>
          <w:sz w:val="24"/>
          <w:szCs w:val="24"/>
        </w:rPr>
        <w:t xml:space="preserve"> se</w:t>
      </w:r>
      <w:r w:rsidRPr="007A576A">
        <w:rPr>
          <w:rFonts w:ascii="Century Gothic" w:hAnsi="Century Gothic"/>
          <w:sz w:val="24"/>
          <w:szCs w:val="24"/>
        </w:rPr>
        <w:t xml:space="preserve"> </w:t>
      </w:r>
      <w:r w:rsidR="00E35211">
        <w:rPr>
          <w:rFonts w:ascii="Century Gothic" w:hAnsi="Century Gothic"/>
          <w:sz w:val="24"/>
          <w:szCs w:val="24"/>
        </w:rPr>
        <w:t xml:space="preserve">detecte algún </w:t>
      </w:r>
      <w:r w:rsidRPr="007A576A">
        <w:rPr>
          <w:rFonts w:ascii="Century Gothic" w:hAnsi="Century Gothic"/>
          <w:sz w:val="24"/>
          <w:szCs w:val="24"/>
        </w:rPr>
        <w:t>incumpl</w:t>
      </w:r>
      <w:r w:rsidR="00E35211">
        <w:rPr>
          <w:rFonts w:ascii="Century Gothic" w:hAnsi="Century Gothic"/>
          <w:sz w:val="24"/>
          <w:szCs w:val="24"/>
        </w:rPr>
        <w:t>imiento por parte de los beneficiarios</w:t>
      </w:r>
      <w:r w:rsidRPr="007A576A">
        <w:rPr>
          <w:rFonts w:ascii="Century Gothic" w:hAnsi="Century Gothic"/>
          <w:sz w:val="24"/>
          <w:szCs w:val="24"/>
        </w:rPr>
        <w:t xml:space="preserve"> con l</w:t>
      </w:r>
      <w:r w:rsidR="00E35211">
        <w:rPr>
          <w:rFonts w:ascii="Century Gothic" w:hAnsi="Century Gothic"/>
          <w:sz w:val="24"/>
          <w:szCs w:val="24"/>
        </w:rPr>
        <w:t>o previsto en las</w:t>
      </w:r>
      <w:r w:rsidRPr="007A576A">
        <w:rPr>
          <w:rFonts w:ascii="Century Gothic" w:hAnsi="Century Gothic"/>
          <w:sz w:val="24"/>
          <w:szCs w:val="24"/>
        </w:rPr>
        <w:t xml:space="preserve"> presentes Reglas de Operación, se dará por terminado de manera anticipada</w:t>
      </w:r>
      <w:r w:rsidR="00E35211">
        <w:rPr>
          <w:rFonts w:ascii="Century Gothic" w:hAnsi="Century Gothic"/>
          <w:sz w:val="24"/>
          <w:szCs w:val="24"/>
        </w:rPr>
        <w:t xml:space="preserve"> el apoyo autorizado, </w:t>
      </w:r>
      <w:r w:rsidRPr="007A576A">
        <w:rPr>
          <w:rFonts w:ascii="Century Gothic" w:hAnsi="Century Gothic"/>
          <w:sz w:val="24"/>
          <w:szCs w:val="24"/>
        </w:rPr>
        <w:t xml:space="preserve">consecuentemente será cancelado </w:t>
      </w:r>
      <w:r w:rsidR="00E35211">
        <w:rPr>
          <w:rFonts w:ascii="Century Gothic" w:hAnsi="Century Gothic"/>
          <w:sz w:val="24"/>
          <w:szCs w:val="24"/>
        </w:rPr>
        <w:t>y</w:t>
      </w:r>
      <w:r w:rsidRPr="007A576A">
        <w:rPr>
          <w:rFonts w:ascii="Century Gothic" w:hAnsi="Century Gothic"/>
          <w:sz w:val="24"/>
          <w:szCs w:val="24"/>
        </w:rPr>
        <w:t xml:space="preserve"> se dará vista a las autoridades competentes. La </w:t>
      </w:r>
      <w:r w:rsidR="00E35211">
        <w:rPr>
          <w:rFonts w:ascii="Century Gothic" w:hAnsi="Century Gothic"/>
          <w:sz w:val="24"/>
          <w:szCs w:val="24"/>
        </w:rPr>
        <w:t xml:space="preserve">detección </w:t>
      </w:r>
      <w:r w:rsidRPr="007A576A">
        <w:rPr>
          <w:rFonts w:ascii="Century Gothic" w:hAnsi="Century Gothic"/>
          <w:sz w:val="24"/>
          <w:szCs w:val="24"/>
        </w:rPr>
        <w:t xml:space="preserve">de irregularidades </w:t>
      </w:r>
      <w:r w:rsidR="00E35211">
        <w:rPr>
          <w:rFonts w:ascii="Century Gothic" w:hAnsi="Century Gothic"/>
          <w:sz w:val="24"/>
          <w:szCs w:val="24"/>
        </w:rPr>
        <w:t>se realizará a través del titular del Órgano Interno de Control y por el propio</w:t>
      </w:r>
      <w:r w:rsidRPr="007A576A">
        <w:rPr>
          <w:rFonts w:ascii="Century Gothic" w:hAnsi="Century Gothic"/>
          <w:sz w:val="24"/>
          <w:szCs w:val="24"/>
        </w:rPr>
        <w:t xml:space="preserve"> personal </w:t>
      </w:r>
      <w:r w:rsidR="00E35211">
        <w:rPr>
          <w:rFonts w:ascii="Century Gothic" w:hAnsi="Century Gothic"/>
          <w:sz w:val="24"/>
          <w:szCs w:val="24"/>
        </w:rPr>
        <w:t>d</w:t>
      </w:r>
      <w:r w:rsidRPr="007A576A">
        <w:rPr>
          <w:rFonts w:ascii="Century Gothic" w:hAnsi="Century Gothic"/>
          <w:sz w:val="24"/>
          <w:szCs w:val="24"/>
        </w:rPr>
        <w:t xml:space="preserve">el DIF Estatal, </w:t>
      </w:r>
      <w:r w:rsidR="00E35211">
        <w:rPr>
          <w:rFonts w:ascii="Century Gothic" w:hAnsi="Century Gothic"/>
          <w:sz w:val="24"/>
          <w:szCs w:val="24"/>
        </w:rPr>
        <w:t xml:space="preserve">para lo cual la instancia ejecutora deberá </w:t>
      </w:r>
      <w:r w:rsidRPr="007A576A">
        <w:rPr>
          <w:rFonts w:ascii="Century Gothic" w:hAnsi="Century Gothic"/>
          <w:sz w:val="24"/>
          <w:szCs w:val="24"/>
        </w:rPr>
        <w:t>asegu</w:t>
      </w:r>
      <w:r w:rsidR="00E35211">
        <w:rPr>
          <w:rFonts w:ascii="Century Gothic" w:hAnsi="Century Gothic"/>
          <w:sz w:val="24"/>
          <w:szCs w:val="24"/>
        </w:rPr>
        <w:t>rarse</w:t>
      </w:r>
      <w:r w:rsidRPr="007A576A">
        <w:rPr>
          <w:rFonts w:ascii="Century Gothic" w:hAnsi="Century Gothic"/>
          <w:sz w:val="24"/>
          <w:szCs w:val="24"/>
        </w:rPr>
        <w:t xml:space="preserve"> de la autenticidad de los documentos, corroborando que los datos </w:t>
      </w:r>
      <w:r w:rsidR="00E35211">
        <w:rPr>
          <w:rFonts w:ascii="Century Gothic" w:hAnsi="Century Gothic"/>
          <w:sz w:val="24"/>
          <w:szCs w:val="24"/>
        </w:rPr>
        <w:t>de</w:t>
      </w:r>
      <w:r w:rsidRPr="007A576A">
        <w:rPr>
          <w:rFonts w:ascii="Century Gothic" w:hAnsi="Century Gothic"/>
          <w:sz w:val="24"/>
          <w:szCs w:val="24"/>
        </w:rPr>
        <w:t xml:space="preserve"> la identificación oficial </w:t>
      </w:r>
      <w:r w:rsidR="00E35211">
        <w:rPr>
          <w:rFonts w:ascii="Century Gothic" w:hAnsi="Century Gothic"/>
          <w:sz w:val="24"/>
          <w:szCs w:val="24"/>
        </w:rPr>
        <w:t xml:space="preserve">correspondan a los proporcionados </w:t>
      </w:r>
      <w:r w:rsidR="00A00488">
        <w:rPr>
          <w:rFonts w:ascii="Century Gothic" w:hAnsi="Century Gothic"/>
          <w:sz w:val="24"/>
          <w:szCs w:val="24"/>
        </w:rPr>
        <w:t xml:space="preserve">en la carta compromiso y </w:t>
      </w:r>
      <w:r w:rsidRPr="007A576A">
        <w:rPr>
          <w:rFonts w:ascii="Century Gothic" w:hAnsi="Century Gothic"/>
          <w:sz w:val="24"/>
          <w:szCs w:val="24"/>
        </w:rPr>
        <w:t xml:space="preserve"> en caso de </w:t>
      </w:r>
      <w:r w:rsidR="00A00488">
        <w:rPr>
          <w:rFonts w:ascii="Century Gothic" w:hAnsi="Century Gothic"/>
          <w:sz w:val="24"/>
          <w:szCs w:val="24"/>
        </w:rPr>
        <w:t xml:space="preserve">exista alguna duda respecto </w:t>
      </w:r>
      <w:r w:rsidRPr="007A576A">
        <w:rPr>
          <w:rFonts w:ascii="Century Gothic" w:hAnsi="Century Gothic"/>
          <w:sz w:val="24"/>
          <w:szCs w:val="24"/>
        </w:rPr>
        <w:t>de la identidad</w:t>
      </w:r>
      <w:r w:rsidR="00A00488">
        <w:rPr>
          <w:rFonts w:ascii="Century Gothic" w:hAnsi="Century Gothic"/>
          <w:sz w:val="24"/>
          <w:szCs w:val="24"/>
        </w:rPr>
        <w:t xml:space="preserve"> de la persona</w:t>
      </w:r>
      <w:r w:rsidRPr="007A576A">
        <w:rPr>
          <w:rFonts w:ascii="Century Gothic" w:hAnsi="Century Gothic"/>
          <w:sz w:val="24"/>
          <w:szCs w:val="24"/>
        </w:rPr>
        <w:t>, se solicitará al beneficiario envíe fotografía de su persona junto con la identificación oficial, para comprobar así autentificación documental.</w:t>
      </w:r>
    </w:p>
    <w:p w:rsidR="001003A6" w:rsidRPr="007A576A" w:rsidRDefault="001003A6" w:rsidP="002E676F">
      <w:pPr>
        <w:spacing w:line="276" w:lineRule="auto"/>
        <w:jc w:val="both"/>
        <w:rPr>
          <w:rFonts w:ascii="Century Gothic" w:hAnsi="Century Gothic"/>
          <w:sz w:val="24"/>
          <w:szCs w:val="24"/>
          <w:lang w:val="es-MX"/>
        </w:rPr>
      </w:pPr>
      <w:r w:rsidRPr="007A576A">
        <w:rPr>
          <w:rFonts w:ascii="Century Gothic" w:hAnsi="Century Gothic"/>
          <w:b/>
          <w:sz w:val="24"/>
          <w:szCs w:val="24"/>
          <w:lang w:val="es-MX"/>
        </w:rPr>
        <w:t xml:space="preserve">Artículo 5.- </w:t>
      </w:r>
      <w:r w:rsidRPr="007A576A">
        <w:rPr>
          <w:rFonts w:ascii="Century Gothic" w:hAnsi="Century Gothic"/>
          <w:sz w:val="24"/>
          <w:szCs w:val="24"/>
          <w:lang w:val="es-MX"/>
        </w:rPr>
        <w:t xml:space="preserve">Las instancias participantes del DIF Estatal en la operación del presente programa son las siguientes: </w:t>
      </w:r>
    </w:p>
    <w:p w:rsidR="001003A6" w:rsidRPr="007A576A" w:rsidRDefault="001003A6" w:rsidP="002E676F">
      <w:pPr>
        <w:spacing w:line="276" w:lineRule="auto"/>
        <w:jc w:val="both"/>
        <w:rPr>
          <w:rFonts w:ascii="Century Gothic" w:hAnsi="Century Gothic"/>
          <w:b/>
          <w:sz w:val="24"/>
          <w:szCs w:val="24"/>
          <w:lang w:val="es-MX"/>
        </w:rPr>
      </w:pPr>
    </w:p>
    <w:p w:rsidR="001003A6" w:rsidRPr="007A576A" w:rsidRDefault="001003A6" w:rsidP="002E676F">
      <w:pPr>
        <w:spacing w:line="276" w:lineRule="auto"/>
        <w:jc w:val="both"/>
        <w:rPr>
          <w:rFonts w:ascii="Century Gothic" w:hAnsi="Century Gothic"/>
          <w:sz w:val="24"/>
          <w:szCs w:val="24"/>
          <w:lang w:val="es-MX"/>
        </w:rPr>
      </w:pPr>
      <w:r w:rsidRPr="007A576A">
        <w:rPr>
          <w:rFonts w:ascii="Century Gothic" w:hAnsi="Century Gothic"/>
          <w:b/>
          <w:sz w:val="24"/>
          <w:szCs w:val="24"/>
          <w:lang w:val="es-MX"/>
        </w:rPr>
        <w:t xml:space="preserve">A)   Instancia Ejecutora. - </w:t>
      </w:r>
      <w:r w:rsidRPr="007A576A">
        <w:rPr>
          <w:rFonts w:ascii="Century Gothic" w:hAnsi="Century Gothic"/>
          <w:sz w:val="24"/>
          <w:szCs w:val="24"/>
          <w:lang w:val="es-MX"/>
        </w:rPr>
        <w:t xml:space="preserve">La Dirección de Rehabilitación en los términos de lo previsto en el acuerdo delegatorio de facultades, adjunto a las presente Reglas de Operación como </w:t>
      </w:r>
      <w:r w:rsidRPr="007A576A">
        <w:rPr>
          <w:rFonts w:ascii="Century Gothic" w:hAnsi="Century Gothic"/>
          <w:b/>
          <w:sz w:val="24"/>
          <w:szCs w:val="24"/>
          <w:lang w:val="es-MX"/>
        </w:rPr>
        <w:t>Anexo Uno</w:t>
      </w:r>
      <w:r w:rsidRPr="007A576A">
        <w:rPr>
          <w:rFonts w:ascii="Century Gothic" w:hAnsi="Century Gothic"/>
          <w:sz w:val="24"/>
          <w:szCs w:val="24"/>
          <w:lang w:val="es-MX"/>
        </w:rPr>
        <w:t xml:space="preserve">. </w:t>
      </w:r>
    </w:p>
    <w:p w:rsidR="001003A6" w:rsidRPr="007A576A" w:rsidRDefault="001003A6" w:rsidP="002E676F">
      <w:pPr>
        <w:spacing w:line="276" w:lineRule="auto"/>
        <w:jc w:val="both"/>
        <w:rPr>
          <w:rFonts w:ascii="Century Gothic" w:hAnsi="Century Gothic"/>
          <w:sz w:val="24"/>
          <w:szCs w:val="24"/>
          <w:lang w:val="es-MX"/>
        </w:rPr>
      </w:pPr>
      <w:r w:rsidRPr="007A576A">
        <w:rPr>
          <w:rFonts w:ascii="Century Gothic" w:hAnsi="Century Gothic"/>
          <w:b/>
          <w:sz w:val="24"/>
          <w:szCs w:val="24"/>
          <w:lang w:val="es-MX"/>
        </w:rPr>
        <w:t>B)     Instancia Normativa</w:t>
      </w:r>
      <w:r w:rsidRPr="007A576A">
        <w:rPr>
          <w:rFonts w:ascii="Century Gothic" w:hAnsi="Century Gothic"/>
          <w:sz w:val="24"/>
          <w:szCs w:val="24"/>
          <w:lang w:val="es-MX"/>
        </w:rPr>
        <w:t xml:space="preserve">.- El Comité Técnico a que se refiere el numeral IV del artículo 1° de las presente Reglas de Operación. </w:t>
      </w:r>
    </w:p>
    <w:p w:rsidR="001003A6" w:rsidRPr="007A576A" w:rsidRDefault="001003A6" w:rsidP="002E676F">
      <w:pPr>
        <w:spacing w:line="276" w:lineRule="auto"/>
        <w:jc w:val="both"/>
        <w:rPr>
          <w:rFonts w:ascii="Century Gothic" w:hAnsi="Century Gothic"/>
          <w:sz w:val="24"/>
          <w:szCs w:val="24"/>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6.-</w:t>
      </w:r>
      <w:r w:rsidRPr="007A576A">
        <w:rPr>
          <w:rFonts w:ascii="Century Gothic" w:hAnsi="Century Gothic"/>
          <w:lang w:val="es-MX"/>
        </w:rPr>
        <w:t xml:space="preserve"> El Comité Técnico del DIF Estatal será el órgano rector del presente programa </w:t>
      </w:r>
      <w:r w:rsidRPr="007A576A">
        <w:rPr>
          <w:rFonts w:ascii="Century Gothic" w:hAnsi="Century Gothic" w:cs="Arial"/>
          <w:lang w:val="es-MX"/>
        </w:rPr>
        <w:t xml:space="preserve">emergente para la entrega de </w:t>
      </w:r>
      <w:r w:rsidRPr="007A576A">
        <w:rPr>
          <w:rFonts w:ascii="Century Gothic" w:hAnsi="Century Gothic"/>
          <w:lang w:val="es-MX"/>
        </w:rPr>
        <w:t>apoyos económicos para complementar la alimentación</w:t>
      </w:r>
      <w:r w:rsidRPr="007A576A">
        <w:rPr>
          <w:rFonts w:ascii="Century Gothic" w:hAnsi="Century Gothic" w:cs="Arial"/>
          <w:lang w:val="es-MX"/>
        </w:rPr>
        <w:t xml:space="preserve"> a favor de las personas en situación de vulnerabilidad con motivo de contingencia generada por el </w:t>
      </w:r>
      <w:r w:rsidR="005A3D23">
        <w:rPr>
          <w:rFonts w:ascii="Century Gothic" w:hAnsi="Century Gothic" w:cs="Arial"/>
          <w:lang w:val="es-MX"/>
        </w:rPr>
        <w:t>C</w:t>
      </w:r>
      <w:r w:rsidRPr="007A576A">
        <w:rPr>
          <w:rFonts w:ascii="Century Gothic" w:hAnsi="Century Gothic" w:cs="Arial"/>
          <w:lang w:val="es-MX"/>
        </w:rPr>
        <w:t>ovid-19</w:t>
      </w:r>
      <w:r w:rsidRPr="007A576A">
        <w:rPr>
          <w:rFonts w:ascii="Century Gothic" w:hAnsi="Century Gothic" w:cs="Arial"/>
          <w:b/>
          <w:lang w:val="es-MX"/>
        </w:rPr>
        <w:t xml:space="preserve">, </w:t>
      </w:r>
      <w:r w:rsidRPr="007A576A">
        <w:rPr>
          <w:rFonts w:ascii="Century Gothic" w:hAnsi="Century Gothic" w:cs="Arial"/>
          <w:lang w:val="es-MX"/>
        </w:rPr>
        <w:t>el cual procurará</w:t>
      </w:r>
      <w:r w:rsidRPr="007A576A">
        <w:rPr>
          <w:rFonts w:ascii="Century Gothic" w:hAnsi="Century Gothic" w:cs="Arial"/>
          <w:b/>
          <w:lang w:val="es-MX"/>
        </w:rPr>
        <w:t xml:space="preserve"> </w:t>
      </w:r>
      <w:r w:rsidRPr="007A576A">
        <w:rPr>
          <w:rFonts w:ascii="Century Gothic" w:hAnsi="Century Gothic"/>
          <w:lang w:val="es-MX"/>
        </w:rPr>
        <w:t>fortalecer la Coordinación Interinstitucional para obtener un mayor impacto social a efecto garantizar el adecuada ejecución del presente programa emergente y estará integrado por las siguientes unidades administrativas:</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t>La Presidencia del Comité estará a cargo de la persona Titular de la Dirección General del DIF Estatal;</w:t>
      </w: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t>La Secretaría Técnica del Comité estará a cargo de la persona Titular de la Dirección de Rehabilitación del DIF Estatal;</w:t>
      </w: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t>La primer vocalía estará a cargo de la persona Titular de la Dirección de Alimentación del DIF Estatal;</w:t>
      </w: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lastRenderedPageBreak/>
        <w:t>La segunda vocalía estará a cargo de la persona Titular de la Coordinación de Planeación  del DIF Estatal</w:t>
      </w: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t>La tercer vocalía estará a cargo de la persona Titular de la Dirección Administrativa del DIF Estatal; y</w:t>
      </w:r>
    </w:p>
    <w:p w:rsidR="001003A6" w:rsidRPr="007A576A" w:rsidRDefault="001003A6" w:rsidP="002E676F">
      <w:pPr>
        <w:pStyle w:val="Textoindependiente"/>
        <w:numPr>
          <w:ilvl w:val="0"/>
          <w:numId w:val="8"/>
        </w:numPr>
        <w:spacing w:before="1" w:line="276" w:lineRule="auto"/>
        <w:ind w:left="426" w:right="49" w:hanging="284"/>
        <w:jc w:val="both"/>
        <w:rPr>
          <w:rFonts w:ascii="Century Gothic" w:hAnsi="Century Gothic"/>
          <w:lang w:val="es-MX"/>
        </w:rPr>
      </w:pPr>
      <w:r w:rsidRPr="007A576A">
        <w:rPr>
          <w:rFonts w:ascii="Century Gothic" w:hAnsi="Century Gothic"/>
          <w:lang w:val="es-MX"/>
        </w:rPr>
        <w:t xml:space="preserve">El Órgano de Vigilancia estará a cargo de la persona Titular del Órgano Interno de Control del DIF Estatal. </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7.-</w:t>
      </w:r>
      <w:r w:rsidRPr="007A576A">
        <w:rPr>
          <w:rFonts w:ascii="Century Gothic" w:hAnsi="Century Gothic"/>
          <w:lang w:val="es-MX"/>
        </w:rPr>
        <w:t xml:space="preserve"> La Presidencia y Secretaría Técnica del Comité Técnico tendrán a su cargo expedir las convocatorias a efecto de que sesione el Comité, las cuales contendrán el orden del día y los asuntos que se someterán a votación, para lo cual todos los miembros del Comité Técnico tendrán derecho de voz y voto y bajo ninguna circunstancia podrán designar un suplente.</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8.-</w:t>
      </w:r>
      <w:r w:rsidRPr="007A576A">
        <w:rPr>
          <w:rFonts w:ascii="Century Gothic" w:hAnsi="Century Gothic"/>
          <w:lang w:val="es-MX"/>
        </w:rPr>
        <w:t xml:space="preserve"> El Comité Técnico deberá de instalarse a partir del día siguiente de la publicación de las Reglas de Operación en el Periódico Oficial del Estado y será el órgano competente para resolver cualquier controversia en la interpretación y aplicación de las presentes Reglas de Operación mediante la mayoría simple de los miembros del Comité Técnico, en caso de empate, prevalecerá el voto de</w:t>
      </w:r>
      <w:r w:rsidRPr="007A576A">
        <w:rPr>
          <w:rFonts w:ascii="Century Gothic" w:hAnsi="Century Gothic"/>
          <w:lang w:val="es-MX"/>
        </w:rPr>
        <w:tab/>
        <w:t>la Presidencia del Comité</w:t>
      </w:r>
    </w:p>
    <w:p w:rsidR="001003A6" w:rsidRPr="007A576A" w:rsidRDefault="001003A6" w:rsidP="002E676F">
      <w:pPr>
        <w:pStyle w:val="Textoindependiente"/>
        <w:spacing w:before="1" w:line="276" w:lineRule="auto"/>
        <w:ind w:right="49"/>
        <w:jc w:val="both"/>
        <w:rPr>
          <w:rFonts w:ascii="Century Gothic" w:hAnsi="Century Gothic"/>
          <w:b/>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9.-</w:t>
      </w:r>
      <w:r w:rsidRPr="007A576A">
        <w:rPr>
          <w:rFonts w:ascii="Century Gothic" w:hAnsi="Century Gothic"/>
          <w:lang w:val="es-MX"/>
        </w:rPr>
        <w:t xml:space="preserve"> El Comité Técnico del DIF Estatal, en su carácter de </w:t>
      </w:r>
      <w:r w:rsidRPr="007A576A">
        <w:rPr>
          <w:rFonts w:ascii="Century Gothic" w:hAnsi="Century Gothic" w:cs="Arial"/>
          <w:lang w:val="es-MX"/>
        </w:rPr>
        <w:t xml:space="preserve">órgano rector del Plan Emergente para la entrega </w:t>
      </w:r>
      <w:r w:rsidRPr="007A576A">
        <w:rPr>
          <w:rFonts w:ascii="Century Gothic" w:hAnsi="Century Gothic"/>
          <w:lang w:val="es-MX"/>
        </w:rPr>
        <w:t xml:space="preserve">apoyos económicos para complementar la alimentación </w:t>
      </w:r>
      <w:r w:rsidRPr="007A576A">
        <w:rPr>
          <w:rFonts w:ascii="Century Gothic" w:hAnsi="Century Gothic" w:cs="Arial"/>
          <w:lang w:val="es-MX"/>
        </w:rPr>
        <w:t>a favor de las personas afectadas por la pandemia generada por el Covid-19, tendrá las siguientes atribuciones</w:t>
      </w:r>
      <w:r w:rsidRPr="007A576A">
        <w:rPr>
          <w:rFonts w:ascii="Century Gothic" w:hAnsi="Century Gothic"/>
          <w:lang w:val="es-MX"/>
        </w:rPr>
        <w:t>:</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numPr>
          <w:ilvl w:val="0"/>
          <w:numId w:val="9"/>
        </w:numPr>
        <w:spacing w:before="1" w:line="276" w:lineRule="auto"/>
        <w:ind w:left="426" w:right="49" w:hanging="284"/>
        <w:jc w:val="both"/>
        <w:rPr>
          <w:rFonts w:ascii="Century Gothic" w:hAnsi="Century Gothic"/>
          <w:lang w:val="es-MX"/>
        </w:rPr>
      </w:pPr>
      <w:r w:rsidRPr="007A576A">
        <w:rPr>
          <w:rFonts w:ascii="Century Gothic" w:hAnsi="Century Gothic"/>
          <w:lang w:val="es-MX"/>
        </w:rPr>
        <w:t>Interpretar los supuestos previstos en presentes</w:t>
      </w:r>
      <w:r w:rsidR="005A3D23">
        <w:rPr>
          <w:rFonts w:ascii="Century Gothic" w:hAnsi="Century Gothic"/>
          <w:lang w:val="es-MX"/>
        </w:rPr>
        <w:t xml:space="preserve"> las</w:t>
      </w:r>
      <w:r w:rsidRPr="007A576A">
        <w:rPr>
          <w:rFonts w:ascii="Century Gothic" w:hAnsi="Century Gothic"/>
          <w:lang w:val="es-MX"/>
        </w:rPr>
        <w:t xml:space="preserve"> Reglas y resolver los casos no previstos en materia normativa y operativa;</w:t>
      </w:r>
    </w:p>
    <w:p w:rsidR="001003A6" w:rsidRPr="007A576A" w:rsidRDefault="001003A6" w:rsidP="002E676F">
      <w:pPr>
        <w:pStyle w:val="Textoindependiente"/>
        <w:numPr>
          <w:ilvl w:val="0"/>
          <w:numId w:val="9"/>
        </w:numPr>
        <w:spacing w:before="1" w:line="276" w:lineRule="auto"/>
        <w:ind w:left="426" w:right="49" w:hanging="284"/>
        <w:jc w:val="both"/>
        <w:rPr>
          <w:rFonts w:ascii="Century Gothic" w:hAnsi="Century Gothic"/>
          <w:lang w:val="es-MX"/>
        </w:rPr>
      </w:pPr>
      <w:r w:rsidRPr="007A576A">
        <w:rPr>
          <w:rFonts w:ascii="Century Gothic" w:hAnsi="Century Gothic"/>
          <w:lang w:val="es-MX"/>
        </w:rPr>
        <w:t>Autorizar aquellas solicitudes que hayan cumplido con los requisitos previstos en las presente</w:t>
      </w:r>
      <w:r w:rsidR="005A3D23">
        <w:rPr>
          <w:rFonts w:ascii="Century Gothic" w:hAnsi="Century Gothic"/>
          <w:lang w:val="es-MX"/>
        </w:rPr>
        <w:t>s</w:t>
      </w:r>
      <w:r w:rsidRPr="007A576A">
        <w:rPr>
          <w:rFonts w:ascii="Century Gothic" w:hAnsi="Century Gothic"/>
          <w:lang w:val="es-MX"/>
        </w:rPr>
        <w:t xml:space="preserve"> Reglas de Operación; </w:t>
      </w:r>
    </w:p>
    <w:p w:rsidR="001003A6" w:rsidRPr="007A576A" w:rsidRDefault="001003A6" w:rsidP="002E676F">
      <w:pPr>
        <w:pStyle w:val="Textoindependiente"/>
        <w:numPr>
          <w:ilvl w:val="0"/>
          <w:numId w:val="9"/>
        </w:numPr>
        <w:spacing w:before="1" w:line="276" w:lineRule="auto"/>
        <w:ind w:left="426" w:right="49" w:hanging="284"/>
        <w:jc w:val="both"/>
        <w:rPr>
          <w:rFonts w:ascii="Century Gothic" w:hAnsi="Century Gothic"/>
          <w:lang w:val="es-MX"/>
        </w:rPr>
      </w:pPr>
      <w:r w:rsidRPr="007A576A">
        <w:rPr>
          <w:rFonts w:ascii="Century Gothic" w:hAnsi="Century Gothic"/>
          <w:lang w:val="es-MX"/>
        </w:rPr>
        <w:t>Conocer y en su caso emitir observaciones a los lineamientos operativos para la entrega apoyos económicos para complementar la alimentación;</w:t>
      </w:r>
    </w:p>
    <w:p w:rsidR="001003A6" w:rsidRPr="007A576A" w:rsidRDefault="001003A6" w:rsidP="002E676F">
      <w:pPr>
        <w:pStyle w:val="Textoindependiente"/>
        <w:numPr>
          <w:ilvl w:val="0"/>
          <w:numId w:val="9"/>
        </w:numPr>
        <w:spacing w:before="1" w:line="276" w:lineRule="auto"/>
        <w:ind w:left="426" w:right="49" w:hanging="142"/>
        <w:jc w:val="both"/>
        <w:rPr>
          <w:rFonts w:ascii="Century Gothic" w:hAnsi="Century Gothic"/>
          <w:lang w:val="es-MX"/>
        </w:rPr>
      </w:pPr>
      <w:r w:rsidRPr="007A576A">
        <w:rPr>
          <w:rFonts w:ascii="Century Gothic" w:hAnsi="Century Gothic"/>
          <w:lang w:val="es-MX"/>
        </w:rPr>
        <w:t xml:space="preserve">Emitir los votos particulares que consideren pertinentes; </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10.-</w:t>
      </w:r>
      <w:r w:rsidRPr="007A576A">
        <w:rPr>
          <w:rFonts w:ascii="Century Gothic" w:hAnsi="Century Gothic"/>
          <w:lang w:val="es-MX"/>
        </w:rPr>
        <w:t xml:space="preserve"> El Comité Técnico del DIF Estatal solo responderá por las resoluciones que hayan tomado de manera colegiada, es decir, solo responderán por las decisiones que consten en las actas que para tal efecto </w:t>
      </w:r>
      <w:r w:rsidRPr="007A576A">
        <w:rPr>
          <w:rFonts w:ascii="Century Gothic" w:hAnsi="Century Gothic"/>
          <w:lang w:val="es-MX"/>
        </w:rPr>
        <w:lastRenderedPageBreak/>
        <w:t xml:space="preserve">se levanten en cada sesión en las que los votos hayan sido favorables en cada asunto votado en cada sesión. </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cs="Arial"/>
          <w:lang w:val="es-MX"/>
        </w:rPr>
      </w:pPr>
      <w:r w:rsidRPr="007A576A">
        <w:rPr>
          <w:rFonts w:ascii="Century Gothic" w:hAnsi="Century Gothic"/>
          <w:b/>
          <w:lang w:val="es-MX"/>
        </w:rPr>
        <w:t>Artículo 11.-</w:t>
      </w:r>
      <w:r w:rsidRPr="007A576A">
        <w:rPr>
          <w:rFonts w:ascii="Century Gothic" w:hAnsi="Century Gothic"/>
          <w:lang w:val="es-MX"/>
        </w:rPr>
        <w:t xml:space="preserve"> El procedimiento para la operación del presente programa emergente para la entrega de apoyos económicos para complementar la alimentación</w:t>
      </w:r>
      <w:r w:rsidRPr="007A576A">
        <w:rPr>
          <w:rFonts w:ascii="Century Gothic" w:hAnsi="Century Gothic" w:cs="Arial"/>
          <w:lang w:val="es-MX"/>
        </w:rPr>
        <w:t xml:space="preserve"> a favor de las personas en situación de vulnerabilidad con motivo de contingencia generada por el </w:t>
      </w:r>
      <w:r w:rsidR="005A3D23">
        <w:rPr>
          <w:rFonts w:ascii="Century Gothic" w:hAnsi="Century Gothic" w:cs="Arial"/>
          <w:lang w:val="es-MX"/>
        </w:rPr>
        <w:t>C</w:t>
      </w:r>
      <w:r w:rsidRPr="007A576A">
        <w:rPr>
          <w:rFonts w:ascii="Century Gothic" w:hAnsi="Century Gothic" w:cs="Arial"/>
          <w:lang w:val="es-MX"/>
        </w:rPr>
        <w:t>ovid-19, se realizará de la siguiente manera:</w:t>
      </w:r>
    </w:p>
    <w:p w:rsidR="001003A6" w:rsidRPr="007A576A" w:rsidRDefault="001003A6" w:rsidP="002E676F">
      <w:pPr>
        <w:pStyle w:val="Textoindependiente"/>
        <w:spacing w:before="1" w:line="276" w:lineRule="auto"/>
        <w:ind w:right="49"/>
        <w:jc w:val="both"/>
        <w:rPr>
          <w:rFonts w:ascii="Century Gothic" w:hAnsi="Century Gothic" w:cs="Arial"/>
          <w:lang w:val="es-MX"/>
        </w:rPr>
      </w:pPr>
    </w:p>
    <w:p w:rsidR="001003A6" w:rsidRPr="007A576A" w:rsidRDefault="001003A6" w:rsidP="002E676F">
      <w:pPr>
        <w:pStyle w:val="Textoindependiente"/>
        <w:numPr>
          <w:ilvl w:val="0"/>
          <w:numId w:val="19"/>
        </w:numPr>
        <w:spacing w:before="1" w:line="276" w:lineRule="auto"/>
        <w:ind w:right="49"/>
        <w:jc w:val="both"/>
        <w:rPr>
          <w:rFonts w:ascii="Century Gothic" w:hAnsi="Century Gothic"/>
          <w:b/>
          <w:lang w:val="es-MX"/>
        </w:rPr>
      </w:pPr>
      <w:r w:rsidRPr="007A576A">
        <w:rPr>
          <w:rFonts w:ascii="Century Gothic" w:hAnsi="Century Gothic"/>
          <w:b/>
          <w:lang w:val="es-MX"/>
        </w:rPr>
        <w:t>Procesos.</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Promoción general en medios masivos</w:t>
      </w:r>
      <w:r w:rsidR="005A3D23">
        <w:rPr>
          <w:rFonts w:ascii="Century Gothic" w:hAnsi="Century Gothic"/>
          <w:lang w:val="es-MX"/>
        </w:rPr>
        <w:t>:</w:t>
      </w:r>
      <w:r w:rsidRPr="007A576A">
        <w:rPr>
          <w:rFonts w:ascii="Century Gothic" w:hAnsi="Century Gothic"/>
          <w:lang w:val="es-MX"/>
        </w:rPr>
        <w:t xml:space="preserve"> radio, televisión y redes sociales y focalizada en áreas de alta concentración de pobreza.</w:t>
      </w:r>
    </w:p>
    <w:p w:rsidR="001003A6"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 xml:space="preserve">Recepción y </w:t>
      </w:r>
      <w:r w:rsidR="005A3D23">
        <w:rPr>
          <w:rFonts w:ascii="Century Gothic" w:hAnsi="Century Gothic"/>
          <w:lang w:val="es-MX"/>
        </w:rPr>
        <w:t>r</w:t>
      </w:r>
      <w:r w:rsidRPr="007A576A">
        <w:rPr>
          <w:rFonts w:ascii="Century Gothic" w:hAnsi="Century Gothic"/>
          <w:lang w:val="es-MX"/>
        </w:rPr>
        <w:t xml:space="preserve">egistro de </w:t>
      </w:r>
      <w:r w:rsidR="005A3D23">
        <w:rPr>
          <w:rFonts w:ascii="Century Gothic" w:hAnsi="Century Gothic"/>
          <w:lang w:val="es-MX"/>
        </w:rPr>
        <w:t>s</w:t>
      </w:r>
      <w:r w:rsidRPr="007A576A">
        <w:rPr>
          <w:rFonts w:ascii="Century Gothic" w:hAnsi="Century Gothic"/>
          <w:lang w:val="es-MX"/>
        </w:rPr>
        <w:t>olicitudes.</w:t>
      </w:r>
    </w:p>
    <w:p w:rsidR="001003A6"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Entrevista para determinar elegibilidad.</w:t>
      </w:r>
    </w:p>
    <w:p w:rsidR="00A00488" w:rsidRPr="007A576A" w:rsidRDefault="00A00488" w:rsidP="002E676F">
      <w:pPr>
        <w:pStyle w:val="Textoindependiente"/>
        <w:numPr>
          <w:ilvl w:val="0"/>
          <w:numId w:val="10"/>
        </w:numPr>
        <w:spacing w:before="1" w:line="276" w:lineRule="auto"/>
        <w:ind w:right="49"/>
        <w:jc w:val="both"/>
        <w:rPr>
          <w:rFonts w:ascii="Century Gothic" w:hAnsi="Century Gothic"/>
          <w:lang w:val="es-MX"/>
        </w:rPr>
      </w:pPr>
      <w:r>
        <w:rPr>
          <w:rFonts w:ascii="Century Gothic" w:hAnsi="Century Gothic"/>
          <w:lang w:val="es-MX"/>
        </w:rPr>
        <w:t>Recepción de los requisitos para acceder al programa</w:t>
      </w:r>
    </w:p>
    <w:p w:rsidR="001003A6" w:rsidRPr="007A576A"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Aprobación por parte del Comité.</w:t>
      </w:r>
    </w:p>
    <w:p w:rsidR="001003A6" w:rsidRPr="007A576A"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Notificación e incorporación al programa.</w:t>
      </w:r>
    </w:p>
    <w:p w:rsidR="001003A6" w:rsidRPr="007A576A" w:rsidRDefault="001003A6" w:rsidP="002E676F">
      <w:pPr>
        <w:pStyle w:val="Textoindependiente"/>
        <w:numPr>
          <w:ilvl w:val="0"/>
          <w:numId w:val="10"/>
        </w:numPr>
        <w:spacing w:before="1" w:line="276" w:lineRule="auto"/>
        <w:ind w:right="49"/>
        <w:jc w:val="both"/>
        <w:rPr>
          <w:rFonts w:ascii="Century Gothic" w:hAnsi="Century Gothic"/>
          <w:lang w:val="es-MX"/>
        </w:rPr>
      </w:pPr>
      <w:r w:rsidRPr="007A576A">
        <w:rPr>
          <w:rFonts w:ascii="Century Gothic" w:hAnsi="Century Gothic"/>
          <w:lang w:val="es-MX"/>
        </w:rPr>
        <w:t>Entrega del Apoyo.</w:t>
      </w:r>
    </w:p>
    <w:p w:rsidR="001003A6" w:rsidRPr="007A576A" w:rsidRDefault="001003A6" w:rsidP="002E676F">
      <w:pPr>
        <w:pStyle w:val="Textoindependiente"/>
        <w:spacing w:before="1" w:line="276" w:lineRule="auto"/>
        <w:ind w:left="360" w:right="49"/>
        <w:jc w:val="both"/>
        <w:rPr>
          <w:rFonts w:ascii="Century Gothic" w:hAnsi="Century Gothic"/>
          <w:b/>
          <w:lang w:val="es-MX"/>
        </w:rPr>
      </w:pPr>
    </w:p>
    <w:p w:rsidR="001003A6" w:rsidRPr="007A576A" w:rsidRDefault="001003A6" w:rsidP="002E676F">
      <w:pPr>
        <w:pStyle w:val="Textoindependiente"/>
        <w:spacing w:before="1" w:line="276" w:lineRule="auto"/>
        <w:ind w:left="360" w:right="49"/>
        <w:jc w:val="both"/>
        <w:rPr>
          <w:rFonts w:ascii="Century Gothic" w:hAnsi="Century Gothic"/>
          <w:lang w:val="es-MX"/>
        </w:rPr>
      </w:pPr>
      <w:r w:rsidRPr="007A576A">
        <w:rPr>
          <w:rFonts w:ascii="Century Gothic" w:hAnsi="Century Gothic"/>
          <w:b/>
          <w:lang w:val="es-MX"/>
        </w:rPr>
        <w:t xml:space="preserve">Plazos de solicitud.- </w:t>
      </w:r>
      <w:r w:rsidRPr="00A00488">
        <w:rPr>
          <w:rFonts w:ascii="Century Gothic" w:hAnsi="Century Gothic"/>
          <w:lang w:val="es-MX"/>
        </w:rPr>
        <w:t xml:space="preserve">El </w:t>
      </w:r>
      <w:r w:rsidRPr="007A576A">
        <w:rPr>
          <w:rFonts w:ascii="Century Gothic" w:hAnsi="Century Gothic"/>
          <w:lang w:val="es-MX"/>
        </w:rPr>
        <w:t xml:space="preserve">Comité Técnico tendrá hasta 15 días hábiles para emitir una resolución de aprobación de solicitud de apoyo emergente. En caso de que el Comité Técnico no emita una resolución en los 15 días hábiles máximos establecidos, se entenderá </w:t>
      </w:r>
      <w:r w:rsidR="00A00488">
        <w:rPr>
          <w:rFonts w:ascii="Century Gothic" w:hAnsi="Century Gothic"/>
          <w:lang w:val="es-MX"/>
        </w:rPr>
        <w:t xml:space="preserve">que la solicitud no fue autorizada y tendrá efectos de negativa ficta. </w:t>
      </w:r>
      <w:r w:rsidRPr="007A576A">
        <w:rPr>
          <w:rFonts w:ascii="Century Gothic" w:hAnsi="Century Gothic"/>
          <w:lang w:val="es-MX"/>
        </w:rPr>
        <w:t xml:space="preserve"> </w:t>
      </w:r>
    </w:p>
    <w:p w:rsidR="001003A6" w:rsidRPr="007A576A" w:rsidRDefault="001003A6" w:rsidP="002E676F">
      <w:pPr>
        <w:pStyle w:val="Textoindependiente"/>
        <w:spacing w:before="1" w:line="276" w:lineRule="auto"/>
        <w:ind w:left="426"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12.-</w:t>
      </w:r>
      <w:r w:rsidRPr="007A576A">
        <w:rPr>
          <w:rFonts w:ascii="Century Gothic" w:hAnsi="Century Gothic"/>
          <w:lang w:val="es-MX"/>
        </w:rPr>
        <w:t xml:space="preserve"> El procedimiento para la selección de los beneficiarios, se realizará de la siguiente manera: </w:t>
      </w:r>
    </w:p>
    <w:p w:rsidR="001003A6" w:rsidRPr="007A576A" w:rsidRDefault="001003A6" w:rsidP="002E676F">
      <w:pPr>
        <w:pStyle w:val="Textoindependiente"/>
        <w:spacing w:before="1" w:line="276" w:lineRule="auto"/>
        <w:ind w:left="426" w:right="49"/>
        <w:jc w:val="both"/>
        <w:rPr>
          <w:rFonts w:ascii="Century Gothic" w:hAnsi="Century Gothic"/>
          <w:lang w:val="es-MX"/>
        </w:rPr>
      </w:pPr>
    </w:p>
    <w:p w:rsidR="001003A6" w:rsidRPr="007A576A" w:rsidRDefault="001003A6" w:rsidP="002E676F">
      <w:pPr>
        <w:pStyle w:val="Textoindependiente"/>
        <w:numPr>
          <w:ilvl w:val="0"/>
          <w:numId w:val="11"/>
        </w:numPr>
        <w:spacing w:before="1" w:line="276" w:lineRule="auto"/>
        <w:ind w:left="851" w:right="49" w:hanging="284"/>
        <w:jc w:val="both"/>
        <w:rPr>
          <w:rFonts w:ascii="Century Gothic" w:hAnsi="Century Gothic"/>
          <w:lang w:val="es-MX"/>
        </w:rPr>
      </w:pPr>
      <w:r w:rsidRPr="007A576A">
        <w:rPr>
          <w:rFonts w:ascii="Century Gothic" w:hAnsi="Century Gothic"/>
          <w:lang w:val="es-MX"/>
        </w:rPr>
        <w:t xml:space="preserve">La Dirección de Rehabilitación como instancia ejecutora, remitirá al Comité Técnico como instancia normativa, de manera digital el padrón que hayan integrado respecto de las personas que a su criterio hayan cumplido con los requisitos previstos en las presentes Reglas de Operación; </w:t>
      </w:r>
    </w:p>
    <w:p w:rsidR="001003A6" w:rsidRPr="007A576A" w:rsidRDefault="001003A6" w:rsidP="002E676F">
      <w:pPr>
        <w:pStyle w:val="Textoindependiente"/>
        <w:numPr>
          <w:ilvl w:val="0"/>
          <w:numId w:val="11"/>
        </w:numPr>
        <w:spacing w:before="1" w:line="276" w:lineRule="auto"/>
        <w:ind w:left="851" w:right="49" w:hanging="284"/>
        <w:jc w:val="both"/>
        <w:rPr>
          <w:rFonts w:ascii="Century Gothic" w:hAnsi="Century Gothic"/>
          <w:lang w:val="es-MX"/>
        </w:rPr>
      </w:pPr>
      <w:r w:rsidRPr="007A576A">
        <w:rPr>
          <w:rFonts w:ascii="Century Gothic" w:hAnsi="Century Gothic"/>
          <w:lang w:val="es-MX"/>
        </w:rPr>
        <w:t xml:space="preserve">Una vez que todos los integrantes del Comité Técnico </w:t>
      </w:r>
      <w:r w:rsidR="005A3D23">
        <w:rPr>
          <w:rFonts w:ascii="Century Gothic" w:hAnsi="Century Gothic"/>
          <w:lang w:val="es-MX"/>
        </w:rPr>
        <w:t>reciban</w:t>
      </w:r>
      <w:r w:rsidRPr="007A576A">
        <w:rPr>
          <w:rFonts w:ascii="Century Gothic" w:hAnsi="Century Gothic"/>
          <w:lang w:val="es-MX"/>
        </w:rPr>
        <w:t xml:space="preserve"> de manera digital el padrón, el Presidente o el Secretario Técnico convocarán a la sesión correspondiente para la aprobación de los apoyos;</w:t>
      </w:r>
    </w:p>
    <w:p w:rsidR="001003A6" w:rsidRPr="007A576A" w:rsidRDefault="001003A6" w:rsidP="002E676F">
      <w:pPr>
        <w:pStyle w:val="Textoindependiente"/>
        <w:numPr>
          <w:ilvl w:val="0"/>
          <w:numId w:val="11"/>
        </w:numPr>
        <w:spacing w:before="1" w:line="276" w:lineRule="auto"/>
        <w:ind w:left="851" w:right="49" w:hanging="284"/>
        <w:jc w:val="both"/>
        <w:rPr>
          <w:rFonts w:ascii="Century Gothic" w:hAnsi="Century Gothic"/>
          <w:lang w:val="es-MX"/>
        </w:rPr>
      </w:pPr>
      <w:r w:rsidRPr="007A576A">
        <w:rPr>
          <w:rFonts w:ascii="Century Gothic" w:hAnsi="Century Gothic"/>
          <w:lang w:val="es-MX"/>
        </w:rPr>
        <w:lastRenderedPageBreak/>
        <w:t>En la sesión correspondiente, el Comité Técnico realizará la evaluación técnica respecto del cumplimiento de los requisitos de los candidatos a beneficiarios;</w:t>
      </w:r>
    </w:p>
    <w:p w:rsidR="001003A6" w:rsidRPr="007A576A" w:rsidRDefault="001003A6" w:rsidP="002E676F">
      <w:pPr>
        <w:pStyle w:val="Textoindependiente"/>
        <w:numPr>
          <w:ilvl w:val="0"/>
          <w:numId w:val="11"/>
        </w:numPr>
        <w:spacing w:before="1" w:line="276" w:lineRule="auto"/>
        <w:ind w:left="851" w:right="49" w:hanging="284"/>
        <w:jc w:val="both"/>
        <w:rPr>
          <w:rFonts w:ascii="Century Gothic" w:hAnsi="Century Gothic"/>
          <w:lang w:val="es-MX"/>
        </w:rPr>
      </w:pPr>
      <w:r w:rsidRPr="007A576A">
        <w:rPr>
          <w:rFonts w:ascii="Century Gothic" w:hAnsi="Century Gothic"/>
          <w:lang w:val="es-MX"/>
        </w:rPr>
        <w:t xml:space="preserve">Finalmente, el Comité Técnico emitirá la resolución de las solicitudes de los beneficiarios que se hayan aprobado. </w:t>
      </w:r>
    </w:p>
    <w:p w:rsidR="001003A6" w:rsidRPr="00111A86" w:rsidRDefault="001003A6" w:rsidP="002E676F">
      <w:pPr>
        <w:pStyle w:val="Textoindependiente"/>
        <w:spacing w:before="1" w:line="276" w:lineRule="auto"/>
        <w:ind w:right="49"/>
        <w:jc w:val="both"/>
        <w:rPr>
          <w:rFonts w:ascii="Century Gothic" w:hAnsi="Century Gothic"/>
          <w:sz w:val="18"/>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13.-</w:t>
      </w:r>
      <w:r w:rsidRPr="007A576A">
        <w:rPr>
          <w:rFonts w:ascii="Century Gothic" w:hAnsi="Century Gothic"/>
          <w:lang w:val="es-MX"/>
        </w:rPr>
        <w:t xml:space="preserve"> La entrega del apoyo económico para complementar la alimentación de los beneficiarios seleccionados por el Comité Técnico, se realizará mediante</w:t>
      </w:r>
      <w:r w:rsidR="00A00488">
        <w:rPr>
          <w:rFonts w:ascii="Century Gothic" w:hAnsi="Century Gothic"/>
          <w:lang w:val="es-MX"/>
        </w:rPr>
        <w:t xml:space="preserve"> una sola dispersión que se realizará </w:t>
      </w:r>
      <w:r w:rsidRPr="007A576A">
        <w:rPr>
          <w:rFonts w:ascii="Century Gothic" w:hAnsi="Century Gothic"/>
          <w:lang w:val="es-MX"/>
        </w:rPr>
        <w:t xml:space="preserve">en </w:t>
      </w:r>
      <w:r w:rsidR="00A00488">
        <w:rPr>
          <w:rFonts w:ascii="Century Gothic" w:hAnsi="Century Gothic"/>
          <w:lang w:val="es-MX"/>
        </w:rPr>
        <w:t xml:space="preserve">el mes de </w:t>
      </w:r>
      <w:r w:rsidRPr="007A576A">
        <w:rPr>
          <w:rFonts w:ascii="Century Gothic" w:hAnsi="Century Gothic"/>
          <w:lang w:val="es-MX"/>
        </w:rPr>
        <w:t>agosto</w:t>
      </w:r>
      <w:r w:rsidR="00A00488">
        <w:rPr>
          <w:rFonts w:ascii="Century Gothic" w:hAnsi="Century Gothic"/>
          <w:lang w:val="es-MX"/>
        </w:rPr>
        <w:t xml:space="preserve"> del presente ejercicio fiscal</w:t>
      </w:r>
      <w:r w:rsidRPr="007A576A">
        <w:rPr>
          <w:rFonts w:ascii="Century Gothic" w:hAnsi="Century Gothic"/>
          <w:lang w:val="es-MX"/>
        </w:rPr>
        <w:t>.</w:t>
      </w:r>
    </w:p>
    <w:p w:rsidR="001003A6" w:rsidRPr="007A576A" w:rsidRDefault="001003A6" w:rsidP="002E676F">
      <w:pPr>
        <w:pStyle w:val="Textoindependiente"/>
        <w:spacing w:before="1" w:line="276" w:lineRule="auto"/>
        <w:ind w:right="49"/>
        <w:jc w:val="both"/>
        <w:rPr>
          <w:rFonts w:ascii="Century Gothic" w:hAnsi="Century Gothic"/>
          <w:highlight w:val="yellow"/>
          <w:lang w:val="es-MX"/>
        </w:rPr>
      </w:pPr>
    </w:p>
    <w:p w:rsidR="001003A6" w:rsidRPr="007A576A" w:rsidRDefault="001003A6" w:rsidP="002E676F">
      <w:pPr>
        <w:pStyle w:val="Textoindependiente"/>
        <w:spacing w:before="1" w:line="276" w:lineRule="auto"/>
        <w:ind w:right="49"/>
        <w:jc w:val="both"/>
        <w:rPr>
          <w:rFonts w:ascii="Century Gothic" w:hAnsi="Century Gothic"/>
          <w:highlight w:val="yellow"/>
          <w:lang w:val="es-MX"/>
        </w:rPr>
      </w:pPr>
      <w:r w:rsidRPr="007A576A">
        <w:rPr>
          <w:rFonts w:ascii="Century Gothic" w:hAnsi="Century Gothic"/>
          <w:b/>
          <w:lang w:val="es-MX"/>
        </w:rPr>
        <w:t>Artículo 14.-</w:t>
      </w:r>
      <w:r w:rsidRPr="007A576A">
        <w:rPr>
          <w:rFonts w:ascii="Century Gothic" w:hAnsi="Century Gothic"/>
          <w:lang w:val="es-MX"/>
        </w:rPr>
        <w:t xml:space="preserve"> Los beneficiarios deberán de acudir a retirar su apoyo dentro de los 7 días naturales siguientes a la fecha en que reciban su folio electrónico, de lo contrario, el apoyo se revertirá a favor del DIF Estatal y podrá ser reasignado a otro solicitante.</w:t>
      </w:r>
    </w:p>
    <w:p w:rsidR="001003A6" w:rsidRPr="007A576A" w:rsidRDefault="001003A6" w:rsidP="002E676F">
      <w:pPr>
        <w:pStyle w:val="Textoindependiente"/>
        <w:spacing w:before="1" w:line="276" w:lineRule="auto"/>
        <w:ind w:right="49"/>
        <w:jc w:val="both"/>
        <w:rPr>
          <w:rFonts w:ascii="Century Gothic" w:hAnsi="Century Gothic"/>
          <w:highlight w:val="yellow"/>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15.-</w:t>
      </w:r>
      <w:r w:rsidRPr="007A576A">
        <w:rPr>
          <w:rFonts w:ascii="Century Gothic" w:hAnsi="Century Gothic"/>
          <w:lang w:val="es-MX"/>
        </w:rPr>
        <w:t xml:space="preserve"> Una vez </w:t>
      </w:r>
      <w:r w:rsidR="005A3D23">
        <w:rPr>
          <w:rFonts w:ascii="Century Gothic" w:hAnsi="Century Gothic"/>
          <w:lang w:val="es-MX"/>
        </w:rPr>
        <w:t xml:space="preserve">que </w:t>
      </w:r>
      <w:r w:rsidR="00A00488">
        <w:rPr>
          <w:rFonts w:ascii="Century Gothic" w:hAnsi="Century Gothic"/>
          <w:lang w:val="es-MX"/>
        </w:rPr>
        <w:t xml:space="preserve">concluya </w:t>
      </w:r>
      <w:r w:rsidRPr="007A576A">
        <w:rPr>
          <w:rFonts w:ascii="Century Gothic" w:hAnsi="Century Gothic"/>
          <w:lang w:val="es-MX"/>
        </w:rPr>
        <w:t>todo el proceso, se levantará el acta correspondiente y se ordenará dar vista la Auditoría Superior del Estado de Chihuahua, a la Secretaría de la Función Pública y al Despacho de Auditoría Externa designado por la propia Secretaría de la Función Pública.</w:t>
      </w:r>
    </w:p>
    <w:p w:rsidR="001003A6" w:rsidRPr="00111A86" w:rsidRDefault="001003A6" w:rsidP="002E676F">
      <w:pPr>
        <w:pStyle w:val="Textoindependiente"/>
        <w:spacing w:before="1" w:line="276" w:lineRule="auto"/>
        <w:ind w:right="49"/>
        <w:jc w:val="both"/>
        <w:rPr>
          <w:rFonts w:ascii="Century Gothic" w:hAnsi="Century Gothic"/>
          <w:sz w:val="16"/>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16.-</w:t>
      </w:r>
      <w:r w:rsidRPr="007A576A">
        <w:rPr>
          <w:rFonts w:ascii="Century Gothic" w:hAnsi="Century Gothic"/>
          <w:lang w:val="es-MX"/>
        </w:rPr>
        <w:t xml:space="preserve"> La ejecución de los avances físicos, documentación comprobatoria de la entrega de los apoyos, el cierre del ejercicio y los recursos no devengados se realizará de la siguiente manera: </w:t>
      </w:r>
    </w:p>
    <w:p w:rsidR="001003A6" w:rsidRPr="00111A86" w:rsidRDefault="001003A6" w:rsidP="002E676F">
      <w:pPr>
        <w:pStyle w:val="Textoindependiente"/>
        <w:spacing w:before="1" w:line="276" w:lineRule="auto"/>
        <w:ind w:right="49"/>
        <w:jc w:val="both"/>
        <w:rPr>
          <w:rFonts w:ascii="Century Gothic" w:hAnsi="Century Gothic"/>
          <w:sz w:val="16"/>
          <w:lang w:val="es-MX"/>
        </w:rPr>
      </w:pPr>
    </w:p>
    <w:p w:rsidR="001003A6" w:rsidRPr="007A576A" w:rsidRDefault="001003A6" w:rsidP="002E676F">
      <w:pPr>
        <w:pStyle w:val="Textoindependiente"/>
        <w:numPr>
          <w:ilvl w:val="0"/>
          <w:numId w:val="12"/>
        </w:numPr>
        <w:spacing w:before="1" w:line="276" w:lineRule="auto"/>
        <w:ind w:right="49"/>
        <w:jc w:val="both"/>
        <w:rPr>
          <w:rFonts w:ascii="Century Gothic" w:hAnsi="Century Gothic"/>
          <w:b/>
          <w:lang w:val="es-MX"/>
        </w:rPr>
      </w:pPr>
      <w:r w:rsidRPr="007A576A">
        <w:rPr>
          <w:rFonts w:ascii="Century Gothic" w:hAnsi="Century Gothic"/>
          <w:b/>
          <w:lang w:val="es-MX"/>
        </w:rPr>
        <w:t>Avances físicos.</w:t>
      </w:r>
      <w:r w:rsidRPr="007A576A">
        <w:rPr>
          <w:rFonts w:ascii="Century Gothic" w:hAnsi="Century Gothic"/>
          <w:lang w:val="es-MX"/>
        </w:rPr>
        <w:t xml:space="preserve"> La Dirección de Rehabilitación como instancia ejecutora deberá reportar los avances trimestrales y formulará el reporte de los avances físicos y financieros de las acciones bajo su responsabilidad, el cual deberá remitir a la Secretaría de Hacienda durante los 15 días hábiles posteriores a la terminación del trimestre que se reporta, así como sujetarse a los procedimientos de seguimiento al grado de cumplimiento de los objetivos y metas.</w:t>
      </w:r>
    </w:p>
    <w:p w:rsidR="001003A6" w:rsidRPr="007A576A" w:rsidRDefault="001003A6" w:rsidP="002E676F">
      <w:pPr>
        <w:pStyle w:val="Textoindependiente"/>
        <w:spacing w:before="1" w:line="276" w:lineRule="auto"/>
        <w:ind w:left="720" w:right="49"/>
        <w:jc w:val="both"/>
        <w:rPr>
          <w:rFonts w:ascii="Century Gothic" w:hAnsi="Century Gothic"/>
          <w:b/>
          <w:lang w:val="es-MX"/>
        </w:rPr>
      </w:pPr>
    </w:p>
    <w:p w:rsidR="001003A6" w:rsidRPr="007A576A" w:rsidRDefault="001003A6" w:rsidP="002E676F">
      <w:pPr>
        <w:pStyle w:val="Textoindependiente"/>
        <w:numPr>
          <w:ilvl w:val="0"/>
          <w:numId w:val="12"/>
        </w:numPr>
        <w:spacing w:before="1" w:line="276" w:lineRule="auto"/>
        <w:ind w:right="49"/>
        <w:jc w:val="both"/>
        <w:rPr>
          <w:rFonts w:ascii="Century Gothic" w:hAnsi="Century Gothic"/>
          <w:b/>
          <w:lang w:val="es-MX"/>
        </w:rPr>
      </w:pPr>
      <w:r w:rsidRPr="007A576A">
        <w:rPr>
          <w:rFonts w:ascii="Century Gothic" w:hAnsi="Century Gothic"/>
          <w:b/>
          <w:lang w:val="es-MX"/>
        </w:rPr>
        <w:t xml:space="preserve">Documentación comprobatoria de la entrega de apoyos.- </w:t>
      </w:r>
      <w:r w:rsidRPr="007A576A">
        <w:rPr>
          <w:rFonts w:ascii="Century Gothic" w:hAnsi="Century Gothic"/>
          <w:lang w:val="es-MX"/>
        </w:rPr>
        <w:t>La Instancia ejecutora establecerá el mecanismo correspondiente mediante el cual se acredite que se realizaron las transferencias correspondientes, notificando de tal circunstancia a la Secretaría de Hacienda y de la Función Pública.</w:t>
      </w:r>
    </w:p>
    <w:p w:rsidR="001003A6" w:rsidRPr="007A576A" w:rsidRDefault="001003A6" w:rsidP="002E676F">
      <w:pPr>
        <w:pStyle w:val="Textoindependiente"/>
        <w:spacing w:before="1" w:line="276" w:lineRule="auto"/>
        <w:ind w:left="720" w:right="49"/>
        <w:jc w:val="both"/>
        <w:rPr>
          <w:rFonts w:ascii="Century Gothic" w:hAnsi="Century Gothic"/>
          <w:b/>
          <w:lang w:val="es-MX"/>
        </w:rPr>
      </w:pPr>
    </w:p>
    <w:p w:rsidR="001003A6" w:rsidRPr="007A576A" w:rsidRDefault="001003A6" w:rsidP="002E676F">
      <w:pPr>
        <w:pStyle w:val="Textoindependiente"/>
        <w:numPr>
          <w:ilvl w:val="0"/>
          <w:numId w:val="12"/>
        </w:numPr>
        <w:spacing w:before="1" w:line="276" w:lineRule="auto"/>
        <w:ind w:right="49"/>
        <w:jc w:val="both"/>
        <w:rPr>
          <w:rFonts w:ascii="Century Gothic" w:hAnsi="Century Gothic"/>
          <w:b/>
          <w:lang w:val="es-MX"/>
        </w:rPr>
      </w:pPr>
      <w:r w:rsidRPr="007A576A">
        <w:rPr>
          <w:rFonts w:ascii="Century Gothic" w:hAnsi="Century Gothic"/>
          <w:b/>
          <w:lang w:val="es-MX"/>
        </w:rPr>
        <w:lastRenderedPageBreak/>
        <w:t xml:space="preserve">Cierre del ejercicio.- </w:t>
      </w:r>
      <w:r w:rsidRPr="007A576A">
        <w:rPr>
          <w:rFonts w:ascii="Century Gothic" w:hAnsi="Century Gothic"/>
          <w:lang w:val="es-MX"/>
        </w:rPr>
        <w:t>La Instancia Ejecutora a través de la Dirección de Rehabilitación del DIF Estatal, integrará el cierre del ejercicio programático presupuestal anual, e informará a la Secretaría de Hacienda sobre el cabal cumplimiento del mismo.</w:t>
      </w:r>
    </w:p>
    <w:p w:rsidR="001003A6" w:rsidRPr="00111A86" w:rsidRDefault="001003A6" w:rsidP="002E676F">
      <w:pPr>
        <w:pStyle w:val="Prrafodelista"/>
        <w:spacing w:line="276" w:lineRule="auto"/>
        <w:rPr>
          <w:rFonts w:ascii="Century Gothic" w:hAnsi="Century Gothic"/>
          <w:b/>
          <w:sz w:val="12"/>
          <w:szCs w:val="24"/>
        </w:rPr>
      </w:pPr>
    </w:p>
    <w:p w:rsidR="001003A6" w:rsidRPr="007A576A" w:rsidRDefault="001003A6" w:rsidP="002E676F">
      <w:pPr>
        <w:pStyle w:val="Textoindependiente"/>
        <w:numPr>
          <w:ilvl w:val="0"/>
          <w:numId w:val="12"/>
        </w:numPr>
        <w:spacing w:before="1" w:line="276" w:lineRule="auto"/>
        <w:ind w:right="49"/>
        <w:jc w:val="both"/>
        <w:rPr>
          <w:rFonts w:ascii="Century Gothic" w:hAnsi="Century Gothic"/>
          <w:b/>
          <w:lang w:val="es-MX"/>
        </w:rPr>
      </w:pPr>
      <w:r w:rsidRPr="007A576A">
        <w:rPr>
          <w:rFonts w:ascii="Century Gothic" w:hAnsi="Century Gothic"/>
          <w:b/>
          <w:lang w:val="es-MX"/>
        </w:rPr>
        <w:t xml:space="preserve">Recursos no devengados.- </w:t>
      </w:r>
      <w:r w:rsidRPr="007A576A">
        <w:rPr>
          <w:rFonts w:ascii="Century Gothic" w:hAnsi="Century Gothic"/>
          <w:lang w:val="es-MX"/>
        </w:rPr>
        <w:t>Los recursos estatales no devengados durante el ejercicio presupuestario se reintegrarán a la Secretaría de Hacienda de Gobierno del Estado en un periodo máximo de 10 días hábiles del siguiente ejercicio fiscal con los rendimientos que se hubieran generado</w:t>
      </w:r>
      <w:r w:rsidR="005A3D23">
        <w:rPr>
          <w:rFonts w:ascii="Century Gothic" w:hAnsi="Century Gothic"/>
          <w:lang w:val="es-MX"/>
        </w:rPr>
        <w:t>.</w:t>
      </w:r>
    </w:p>
    <w:p w:rsidR="001003A6" w:rsidRPr="007A576A" w:rsidRDefault="001003A6" w:rsidP="002E676F">
      <w:pPr>
        <w:pStyle w:val="Textoindependiente"/>
        <w:spacing w:before="1" w:line="276" w:lineRule="auto"/>
        <w:ind w:right="49"/>
        <w:jc w:val="both"/>
        <w:rPr>
          <w:rFonts w:ascii="Century Gothic" w:hAnsi="Century Gothic"/>
          <w:b/>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 xml:space="preserve">Artículo 17.- </w:t>
      </w:r>
      <w:r w:rsidRPr="007A576A">
        <w:rPr>
          <w:rFonts w:ascii="Century Gothic" w:hAnsi="Century Gothic"/>
          <w:lang w:val="es-MX"/>
        </w:rPr>
        <w:t>La Auditoría de la ejecución del presente programa de entrega de apoyos, se realizará a través de la persona Titular de Órgano Interno de Control designado por la Secretaría de la Función Pública con base en lo dispuesto en la Ley General de Responsabilidades Administrativas.</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b/>
          <w:lang w:val="es-MX"/>
        </w:rPr>
        <w:t>Artículo 18.-</w:t>
      </w:r>
      <w:r w:rsidRPr="007A576A">
        <w:rPr>
          <w:rFonts w:ascii="Century Gothic" w:hAnsi="Century Gothic"/>
          <w:lang w:val="es-MX"/>
        </w:rPr>
        <w:t xml:space="preserve"> La evaluación interna y externa del presente programa emergente de apoyos, se realizará de la siguiente manera: </w:t>
      </w:r>
    </w:p>
    <w:p w:rsidR="001003A6" w:rsidRPr="007A576A" w:rsidRDefault="001003A6" w:rsidP="002E676F">
      <w:pPr>
        <w:pStyle w:val="Textoindependiente"/>
        <w:spacing w:before="1" w:line="276" w:lineRule="auto"/>
        <w:ind w:right="49"/>
        <w:jc w:val="both"/>
        <w:rPr>
          <w:rFonts w:ascii="Century Gothic" w:hAnsi="Century Gothic"/>
          <w:lang w:val="es-MX"/>
        </w:rPr>
      </w:pPr>
    </w:p>
    <w:p w:rsidR="001003A6" w:rsidRPr="007A576A" w:rsidRDefault="001003A6" w:rsidP="002E676F">
      <w:pPr>
        <w:pStyle w:val="Textoindependiente"/>
        <w:numPr>
          <w:ilvl w:val="0"/>
          <w:numId w:val="13"/>
        </w:numPr>
        <w:spacing w:before="1" w:line="276" w:lineRule="auto"/>
        <w:ind w:right="49"/>
        <w:jc w:val="both"/>
        <w:rPr>
          <w:rFonts w:ascii="Century Gothic" w:hAnsi="Century Gothic"/>
          <w:lang w:val="es-MX"/>
        </w:rPr>
      </w:pPr>
      <w:r w:rsidRPr="007A576A">
        <w:rPr>
          <w:rFonts w:ascii="Century Gothic" w:hAnsi="Century Gothic"/>
          <w:b/>
          <w:lang w:val="es-MX"/>
        </w:rPr>
        <w:t>Interna</w:t>
      </w:r>
      <w:r w:rsidRPr="007A576A">
        <w:rPr>
          <w:rFonts w:ascii="Century Gothic" w:hAnsi="Century Gothic"/>
          <w:lang w:val="es-MX"/>
        </w:rPr>
        <w:t xml:space="preserve">. Instrumentos diseñados por la unidad administrativa responsable de evaluación para monitorear el desempeño del presente programa, en este caso, la Coordinación de Planeación del DIF Estatal. </w:t>
      </w:r>
    </w:p>
    <w:p w:rsidR="001003A6" w:rsidRPr="007A576A" w:rsidRDefault="001003A6" w:rsidP="002E676F">
      <w:pPr>
        <w:pStyle w:val="Textoindependiente"/>
        <w:spacing w:before="1" w:line="276" w:lineRule="auto"/>
        <w:ind w:left="720" w:right="49"/>
        <w:jc w:val="both"/>
        <w:rPr>
          <w:rFonts w:ascii="Century Gothic" w:hAnsi="Century Gothic"/>
          <w:lang w:val="es-MX"/>
        </w:rPr>
      </w:pPr>
    </w:p>
    <w:p w:rsidR="001003A6" w:rsidRPr="007A576A" w:rsidRDefault="001003A6" w:rsidP="002E676F">
      <w:pPr>
        <w:pStyle w:val="Textoindependiente"/>
        <w:numPr>
          <w:ilvl w:val="0"/>
          <w:numId w:val="13"/>
        </w:numPr>
        <w:spacing w:before="1" w:line="276" w:lineRule="auto"/>
        <w:ind w:right="49"/>
        <w:jc w:val="both"/>
        <w:rPr>
          <w:rFonts w:ascii="Century Gothic" w:hAnsi="Century Gothic"/>
          <w:lang w:val="es-MX"/>
        </w:rPr>
      </w:pPr>
      <w:r w:rsidRPr="007A576A">
        <w:rPr>
          <w:rFonts w:ascii="Century Gothic" w:hAnsi="Century Gothic"/>
          <w:b/>
          <w:lang w:val="es-MX"/>
        </w:rPr>
        <w:t>Externa</w:t>
      </w:r>
      <w:r w:rsidRPr="007A576A">
        <w:rPr>
          <w:rFonts w:ascii="Century Gothic" w:hAnsi="Century Gothic"/>
          <w:lang w:val="es-MX"/>
        </w:rPr>
        <w:t xml:space="preserve">. Evaluación independiente que será realizada por </w:t>
      </w:r>
      <w:r w:rsidR="005A3D23">
        <w:rPr>
          <w:rFonts w:ascii="Century Gothic" w:hAnsi="Century Gothic"/>
          <w:lang w:val="es-MX"/>
        </w:rPr>
        <w:t xml:space="preserve">el </w:t>
      </w:r>
      <w:r w:rsidRPr="007A576A">
        <w:rPr>
          <w:rFonts w:ascii="Century Gothic" w:hAnsi="Century Gothic"/>
          <w:lang w:val="es-MX"/>
        </w:rPr>
        <w:t>ente evaluador externo con reconocimiento y experiencia en la materia del Programa presupuestario y aplicada mediante los lineamientos que se emiten a través de la Secretaría de Hacienda.</w:t>
      </w:r>
    </w:p>
    <w:p w:rsidR="001003A6" w:rsidRPr="007A576A" w:rsidRDefault="001003A6" w:rsidP="002E676F">
      <w:pPr>
        <w:pStyle w:val="Prrafodelista"/>
        <w:spacing w:line="276" w:lineRule="auto"/>
        <w:rPr>
          <w:rFonts w:ascii="Century Gothic" w:hAnsi="Century Gothic"/>
          <w:sz w:val="24"/>
          <w:szCs w:val="24"/>
        </w:rPr>
      </w:pPr>
    </w:p>
    <w:p w:rsidR="001003A6" w:rsidRPr="007A576A" w:rsidRDefault="001003A6" w:rsidP="002E676F">
      <w:pPr>
        <w:pStyle w:val="Textoindependiente"/>
        <w:spacing w:before="1" w:line="276" w:lineRule="auto"/>
        <w:ind w:right="49"/>
        <w:jc w:val="both"/>
        <w:rPr>
          <w:rFonts w:ascii="Century Gothic" w:hAnsi="Century Gothic"/>
          <w:b/>
          <w:lang w:val="es-MX"/>
        </w:rPr>
      </w:pPr>
      <w:r w:rsidRPr="007A576A">
        <w:rPr>
          <w:rFonts w:ascii="Century Gothic" w:hAnsi="Century Gothic"/>
          <w:b/>
          <w:lang w:val="es-MX"/>
        </w:rPr>
        <w:t xml:space="preserve">Artículo 19.- </w:t>
      </w:r>
      <w:r w:rsidRPr="007A576A">
        <w:rPr>
          <w:rFonts w:ascii="Century Gothic" w:hAnsi="Century Gothic"/>
          <w:lang w:val="es-MX"/>
        </w:rPr>
        <w:t>La transparencia, difusión y presentación de quejas y denuncias derivadas del presente programa emergente de apoyos, se realizará de la siguiente manera:</w:t>
      </w:r>
      <w:r w:rsidRPr="007A576A">
        <w:rPr>
          <w:rFonts w:ascii="Century Gothic" w:hAnsi="Century Gothic"/>
          <w:b/>
          <w:lang w:val="es-MX"/>
        </w:rPr>
        <w:t xml:space="preserve"> </w:t>
      </w:r>
    </w:p>
    <w:p w:rsidR="001003A6" w:rsidRPr="007A576A" w:rsidRDefault="001003A6" w:rsidP="002E676F">
      <w:pPr>
        <w:pStyle w:val="Textoindependiente"/>
        <w:spacing w:before="1" w:line="276" w:lineRule="auto"/>
        <w:ind w:right="49"/>
        <w:jc w:val="both"/>
        <w:rPr>
          <w:rFonts w:ascii="Century Gothic" w:hAnsi="Century Gothic"/>
          <w:b/>
          <w:lang w:val="es-MX"/>
        </w:rPr>
      </w:pPr>
    </w:p>
    <w:p w:rsidR="001003A6" w:rsidRPr="007A576A" w:rsidRDefault="001003A6" w:rsidP="002E676F">
      <w:pPr>
        <w:pStyle w:val="Prrafodelista"/>
        <w:numPr>
          <w:ilvl w:val="0"/>
          <w:numId w:val="14"/>
        </w:numPr>
        <w:spacing w:line="276" w:lineRule="auto"/>
        <w:jc w:val="both"/>
        <w:rPr>
          <w:rFonts w:ascii="Century Gothic" w:hAnsi="Century Gothic"/>
          <w:sz w:val="24"/>
          <w:szCs w:val="24"/>
        </w:rPr>
      </w:pPr>
      <w:r w:rsidRPr="007A576A">
        <w:rPr>
          <w:rFonts w:ascii="Century Gothic" w:hAnsi="Century Gothic"/>
          <w:b/>
          <w:sz w:val="24"/>
          <w:szCs w:val="24"/>
        </w:rPr>
        <w:t xml:space="preserve">Transparencia y difusión. – </w:t>
      </w:r>
      <w:r w:rsidRPr="007A576A">
        <w:rPr>
          <w:rFonts w:ascii="Century Gothic" w:hAnsi="Century Gothic"/>
          <w:sz w:val="24"/>
          <w:szCs w:val="24"/>
        </w:rPr>
        <w:t>El DIF Estatal por conducto de la Dirección de Rehabilitación promoverá la difusión del programa emergente de apoyos en la página electrónica del DIF Estatal https://difchihuahua.gob.mx.</w:t>
      </w:r>
      <w:r w:rsidRPr="007A576A">
        <w:rPr>
          <w:rFonts w:ascii="Century Gothic" w:hAnsi="Century Gothic"/>
          <w:b/>
          <w:sz w:val="24"/>
          <w:szCs w:val="24"/>
        </w:rPr>
        <w:t xml:space="preserve"> </w:t>
      </w:r>
      <w:r w:rsidRPr="007A576A">
        <w:rPr>
          <w:rFonts w:ascii="Century Gothic" w:hAnsi="Century Gothic"/>
          <w:sz w:val="24"/>
          <w:szCs w:val="24"/>
        </w:rPr>
        <w:t xml:space="preserve">Asimismo, diseñará los materiales de difusión para informar a la población sobre las características del </w:t>
      </w:r>
      <w:r w:rsidRPr="007A576A">
        <w:rPr>
          <w:rFonts w:ascii="Century Gothic" w:hAnsi="Century Gothic"/>
          <w:sz w:val="24"/>
          <w:szCs w:val="24"/>
        </w:rPr>
        <w:lastRenderedPageBreak/>
        <w:t xml:space="preserve">presente programa emergente. De igual manera, se publicarán en la página del DIF Estatal los resultados del programa.  </w:t>
      </w:r>
    </w:p>
    <w:p w:rsidR="001003A6" w:rsidRPr="007A576A" w:rsidRDefault="001003A6" w:rsidP="002E676F">
      <w:pPr>
        <w:pStyle w:val="Prrafodelista"/>
        <w:spacing w:line="276" w:lineRule="auto"/>
        <w:ind w:left="1080"/>
        <w:rPr>
          <w:rFonts w:ascii="Century Gothic" w:hAnsi="Century Gothic"/>
          <w:b/>
          <w:sz w:val="24"/>
          <w:szCs w:val="24"/>
        </w:rPr>
      </w:pPr>
    </w:p>
    <w:p w:rsidR="001003A6" w:rsidRPr="007A576A" w:rsidRDefault="001003A6" w:rsidP="002E676F">
      <w:pPr>
        <w:pStyle w:val="Prrafodelista"/>
        <w:numPr>
          <w:ilvl w:val="0"/>
          <w:numId w:val="14"/>
        </w:numPr>
        <w:spacing w:before="1" w:line="276" w:lineRule="auto"/>
        <w:ind w:right="49"/>
        <w:jc w:val="both"/>
        <w:rPr>
          <w:rFonts w:ascii="Century Gothic" w:hAnsi="Century Gothic"/>
          <w:b/>
          <w:sz w:val="24"/>
          <w:szCs w:val="24"/>
        </w:rPr>
      </w:pPr>
      <w:r w:rsidRPr="007A576A">
        <w:rPr>
          <w:rFonts w:ascii="Century Gothic" w:hAnsi="Century Gothic"/>
          <w:b/>
          <w:sz w:val="24"/>
          <w:szCs w:val="24"/>
        </w:rPr>
        <w:t>Quejas y denuncias</w:t>
      </w:r>
      <w:r w:rsidRPr="007A576A">
        <w:rPr>
          <w:rFonts w:ascii="Century Gothic" w:hAnsi="Century Gothic"/>
          <w:sz w:val="24"/>
          <w:szCs w:val="24"/>
        </w:rPr>
        <w:t xml:space="preserve">. Las personas que tengan quejas y denuncias, incluyendo aquellas que se consideren discriminatorias, sugerencias y solicitudes ciudadanas, podrán presentarlas en las oficinas de la Secretaría de la Función Pública ubicadas en la calle Victoria número 311, primer piso del edificio Lic. Oscar Flores Sánchez o al correo electrónico del Titular del Órgano Interno de Control </w:t>
      </w:r>
      <w:hyperlink r:id="rId7" w:history="1">
        <w:r w:rsidRPr="007A576A">
          <w:rPr>
            <w:rStyle w:val="Hipervnculo"/>
            <w:rFonts w:ascii="Century Gothic" w:hAnsi="Century Gothic" w:cs="Segoe UI"/>
            <w:sz w:val="24"/>
            <w:szCs w:val="24"/>
            <w:shd w:val="clear" w:color="auto" w:fill="FFFFFF"/>
          </w:rPr>
          <w:t>federico.acevedo@chihuahua.gob.mx</w:t>
        </w:r>
      </w:hyperlink>
      <w:r w:rsidRPr="007A576A">
        <w:rPr>
          <w:rStyle w:val="Hipervnculo"/>
          <w:rFonts w:ascii="Century Gothic" w:hAnsi="Century Gothic" w:cs="Segoe UI"/>
          <w:sz w:val="24"/>
          <w:szCs w:val="24"/>
          <w:shd w:val="clear" w:color="auto" w:fill="FFFFFF"/>
        </w:rPr>
        <w:t xml:space="preserve"> </w:t>
      </w:r>
      <w:r w:rsidRPr="007A576A">
        <w:rPr>
          <w:rFonts w:ascii="Century Gothic" w:hAnsi="Century Gothic"/>
          <w:sz w:val="24"/>
        </w:rPr>
        <w:t>o al teléfono 614-429-3300 extensión 22364</w:t>
      </w:r>
    </w:p>
    <w:p w:rsidR="001003A6" w:rsidRPr="007A576A" w:rsidRDefault="001003A6" w:rsidP="002E676F">
      <w:pPr>
        <w:spacing w:before="1" w:line="276" w:lineRule="auto"/>
        <w:ind w:right="49"/>
        <w:jc w:val="both"/>
        <w:rPr>
          <w:rFonts w:ascii="Century Gothic" w:hAnsi="Century Gothic"/>
          <w:b/>
          <w:sz w:val="24"/>
          <w:szCs w:val="24"/>
          <w:lang w:val="es-MX"/>
        </w:rPr>
      </w:pPr>
    </w:p>
    <w:p w:rsidR="001003A6" w:rsidRPr="007A576A" w:rsidRDefault="001003A6" w:rsidP="002E676F">
      <w:pPr>
        <w:spacing w:before="1" w:line="276" w:lineRule="auto"/>
        <w:ind w:right="49"/>
        <w:jc w:val="center"/>
        <w:rPr>
          <w:rFonts w:ascii="Century Gothic" w:hAnsi="Century Gothic"/>
          <w:b/>
          <w:sz w:val="24"/>
          <w:szCs w:val="24"/>
          <w:lang w:val="es-MX"/>
        </w:rPr>
      </w:pPr>
      <w:r w:rsidRPr="007A576A">
        <w:rPr>
          <w:rFonts w:ascii="Century Gothic" w:hAnsi="Century Gothic"/>
          <w:b/>
          <w:sz w:val="24"/>
          <w:szCs w:val="24"/>
          <w:lang w:val="es-MX"/>
        </w:rPr>
        <w:t>TRANSITORIO</w:t>
      </w:r>
    </w:p>
    <w:p w:rsidR="001003A6" w:rsidRPr="007A576A" w:rsidRDefault="001003A6" w:rsidP="002E676F">
      <w:pPr>
        <w:spacing w:before="1" w:line="276" w:lineRule="auto"/>
        <w:ind w:right="49"/>
        <w:jc w:val="center"/>
        <w:rPr>
          <w:rFonts w:ascii="Century Gothic" w:hAnsi="Century Gothic"/>
          <w:b/>
          <w:sz w:val="24"/>
          <w:szCs w:val="24"/>
          <w:lang w:val="es-MX"/>
        </w:rPr>
      </w:pPr>
    </w:p>
    <w:p w:rsidR="001003A6" w:rsidRPr="007A576A" w:rsidRDefault="001003A6" w:rsidP="002E676F">
      <w:pPr>
        <w:spacing w:before="1" w:line="276" w:lineRule="auto"/>
        <w:ind w:right="49"/>
        <w:jc w:val="both"/>
        <w:rPr>
          <w:rFonts w:ascii="Century Gothic" w:hAnsi="Century Gothic"/>
          <w:b/>
          <w:sz w:val="24"/>
          <w:szCs w:val="24"/>
          <w:lang w:val="es-MX"/>
        </w:rPr>
      </w:pPr>
      <w:r w:rsidRPr="007A576A">
        <w:rPr>
          <w:rFonts w:ascii="Century Gothic" w:hAnsi="Century Gothic"/>
          <w:b/>
          <w:sz w:val="24"/>
          <w:szCs w:val="24"/>
          <w:lang w:val="es-MX"/>
        </w:rPr>
        <w:t>ÚNICO.</w:t>
      </w:r>
      <w:r w:rsidRPr="007A576A">
        <w:rPr>
          <w:rFonts w:ascii="Century Gothic" w:hAnsi="Century Gothic"/>
          <w:sz w:val="24"/>
          <w:szCs w:val="24"/>
          <w:lang w:val="es-MX"/>
        </w:rPr>
        <w:t xml:space="preserve"> El presente Acuerdo entrará en vigor el día siguiente al de su publicación en el Periódico Oficial del Estado</w:t>
      </w:r>
      <w:r w:rsidR="00BA7011">
        <w:rPr>
          <w:rFonts w:ascii="Century Gothic" w:hAnsi="Century Gothic"/>
          <w:sz w:val="24"/>
          <w:szCs w:val="24"/>
          <w:lang w:val="es-MX"/>
        </w:rPr>
        <w:t>, y tendrá vigencia hasta el 3</w:t>
      </w:r>
      <w:r w:rsidR="006445AE">
        <w:rPr>
          <w:rFonts w:ascii="Century Gothic" w:hAnsi="Century Gothic"/>
          <w:sz w:val="24"/>
          <w:szCs w:val="24"/>
          <w:lang w:val="es-MX"/>
        </w:rPr>
        <w:t>0</w:t>
      </w:r>
      <w:r w:rsidR="00BA7011">
        <w:rPr>
          <w:rFonts w:ascii="Century Gothic" w:hAnsi="Century Gothic"/>
          <w:sz w:val="24"/>
          <w:szCs w:val="24"/>
          <w:lang w:val="es-MX"/>
        </w:rPr>
        <w:t xml:space="preserve"> de </w:t>
      </w:r>
      <w:r w:rsidR="006445AE">
        <w:rPr>
          <w:rFonts w:ascii="Century Gothic" w:hAnsi="Century Gothic"/>
          <w:sz w:val="24"/>
          <w:szCs w:val="24"/>
          <w:lang w:val="es-MX"/>
        </w:rPr>
        <w:t>septiembre</w:t>
      </w:r>
      <w:r w:rsidR="00BA7011">
        <w:rPr>
          <w:rFonts w:ascii="Century Gothic" w:hAnsi="Century Gothic"/>
          <w:sz w:val="24"/>
          <w:szCs w:val="24"/>
          <w:lang w:val="es-MX"/>
        </w:rPr>
        <w:t xml:space="preserve"> de 2020</w:t>
      </w:r>
      <w:r w:rsidRPr="007A576A">
        <w:rPr>
          <w:rFonts w:ascii="Century Gothic" w:hAnsi="Century Gothic"/>
          <w:sz w:val="24"/>
          <w:szCs w:val="24"/>
          <w:lang w:val="es-MX"/>
        </w:rPr>
        <w:t>.</w:t>
      </w:r>
    </w:p>
    <w:p w:rsidR="001003A6" w:rsidRPr="007A576A" w:rsidRDefault="001003A6" w:rsidP="002E676F">
      <w:pPr>
        <w:pStyle w:val="Textoindependiente"/>
        <w:spacing w:before="1" w:line="276" w:lineRule="auto"/>
        <w:ind w:left="720" w:right="49"/>
        <w:jc w:val="both"/>
        <w:rPr>
          <w:rFonts w:ascii="Century Gothic" w:hAnsi="Century Gothic"/>
          <w:b/>
          <w:lang w:val="es-MX"/>
        </w:rPr>
      </w:pPr>
    </w:p>
    <w:p w:rsidR="001003A6" w:rsidRPr="007A576A" w:rsidRDefault="001003A6" w:rsidP="002E676F">
      <w:pPr>
        <w:pStyle w:val="Textoindependiente"/>
        <w:spacing w:before="1" w:line="276" w:lineRule="auto"/>
        <w:ind w:left="720" w:right="49"/>
        <w:jc w:val="both"/>
        <w:rPr>
          <w:rFonts w:ascii="Century Gothic" w:hAnsi="Century Gothic"/>
          <w:b/>
          <w:lang w:val="es-MX"/>
        </w:rPr>
      </w:pPr>
    </w:p>
    <w:p w:rsidR="001003A6" w:rsidRPr="007A576A" w:rsidRDefault="001003A6" w:rsidP="002E676F">
      <w:pPr>
        <w:pStyle w:val="Textoindependiente"/>
        <w:spacing w:before="1" w:line="276" w:lineRule="auto"/>
        <w:ind w:right="49"/>
        <w:jc w:val="both"/>
        <w:rPr>
          <w:rFonts w:ascii="Century Gothic" w:hAnsi="Century Gothic"/>
          <w:lang w:val="es-MX"/>
        </w:rPr>
      </w:pPr>
      <w:r w:rsidRPr="007A576A">
        <w:rPr>
          <w:rFonts w:ascii="Century Gothic" w:hAnsi="Century Gothic"/>
          <w:lang w:val="es-MX"/>
        </w:rPr>
        <w:t>Dado en la ciudad de Chihu</w:t>
      </w:r>
      <w:r w:rsidR="00A00488">
        <w:rPr>
          <w:rFonts w:ascii="Century Gothic" w:hAnsi="Century Gothic"/>
          <w:lang w:val="es-MX"/>
        </w:rPr>
        <w:t>ahua, Chihuahua a los diez</w:t>
      </w:r>
      <w:r w:rsidRPr="007A576A">
        <w:rPr>
          <w:rFonts w:ascii="Century Gothic" w:hAnsi="Century Gothic"/>
          <w:lang w:val="es-MX"/>
        </w:rPr>
        <w:t xml:space="preserve"> días del mes de </w:t>
      </w:r>
      <w:r w:rsidR="00A00488">
        <w:rPr>
          <w:rFonts w:ascii="Century Gothic" w:hAnsi="Century Gothic"/>
          <w:lang w:val="es-MX"/>
        </w:rPr>
        <w:t>julio</w:t>
      </w:r>
      <w:r w:rsidRPr="007A576A">
        <w:rPr>
          <w:rFonts w:ascii="Century Gothic" w:hAnsi="Century Gothic"/>
          <w:lang w:val="es-MX"/>
        </w:rPr>
        <w:t xml:space="preserve"> del año dos mil veinte, mediante la aprobación de los Integrantes de la Junta de Gobierno del Desarrollo Integral de la Familia del Estado de Chihuahua a través de la celebración de la Sexagésima </w:t>
      </w:r>
      <w:r w:rsidR="00A00488">
        <w:rPr>
          <w:rFonts w:ascii="Century Gothic" w:hAnsi="Century Gothic"/>
          <w:lang w:val="es-MX"/>
        </w:rPr>
        <w:t xml:space="preserve">Segunda </w:t>
      </w:r>
      <w:r w:rsidRPr="007A576A">
        <w:rPr>
          <w:rFonts w:ascii="Century Gothic" w:hAnsi="Century Gothic"/>
          <w:lang w:val="es-MX"/>
        </w:rPr>
        <w:t xml:space="preserve">Sesión Ordinaria. </w:t>
      </w:r>
    </w:p>
    <w:p w:rsidR="001003A6" w:rsidRPr="007A576A" w:rsidRDefault="001003A6" w:rsidP="002E676F">
      <w:pPr>
        <w:widowControl/>
        <w:autoSpaceDE/>
        <w:autoSpaceDN/>
        <w:spacing w:after="160" w:line="276" w:lineRule="auto"/>
        <w:rPr>
          <w:rFonts w:ascii="Century Gothic" w:hAnsi="Century Gothic"/>
          <w:sz w:val="24"/>
          <w:szCs w:val="24"/>
          <w:lang w:val="es-MX"/>
        </w:rPr>
      </w:pPr>
      <w:r w:rsidRPr="007A576A">
        <w:rPr>
          <w:rFonts w:ascii="Century Gothic" w:hAnsi="Century Gothic"/>
          <w:lang w:val="es-MX"/>
        </w:rPr>
        <w:br w:type="page"/>
      </w:r>
    </w:p>
    <w:p w:rsidR="001003A6" w:rsidRPr="007A576A" w:rsidRDefault="001003A6" w:rsidP="001003A6">
      <w:pPr>
        <w:widowControl/>
        <w:autoSpaceDE/>
        <w:autoSpaceDN/>
        <w:spacing w:after="160" w:line="259" w:lineRule="auto"/>
        <w:jc w:val="center"/>
        <w:rPr>
          <w:rFonts w:ascii="Century Gothic" w:hAnsi="Century Gothic"/>
          <w:lang w:val="es-MX"/>
        </w:rPr>
      </w:pPr>
      <w:r w:rsidRPr="007A576A">
        <w:rPr>
          <w:rFonts w:ascii="Century Gothic" w:hAnsi="Century Gothic"/>
          <w:lang w:val="es-MX"/>
        </w:rPr>
        <w:lastRenderedPageBreak/>
        <w:t>ANEXO UNO</w:t>
      </w:r>
    </w:p>
    <w:p w:rsidR="001003A6" w:rsidRPr="007A576A" w:rsidRDefault="001003A6" w:rsidP="001003A6">
      <w:pPr>
        <w:widowControl/>
        <w:autoSpaceDE/>
        <w:autoSpaceDN/>
        <w:spacing w:after="160" w:line="259" w:lineRule="auto"/>
        <w:rPr>
          <w:rFonts w:ascii="Century Gothic" w:hAnsi="Century Gothic"/>
          <w:sz w:val="24"/>
          <w:szCs w:val="24"/>
          <w:lang w:val="es-MX"/>
        </w:rPr>
      </w:pPr>
      <w:r w:rsidRPr="007A576A">
        <w:rPr>
          <w:rFonts w:ascii="Century Gothic" w:hAnsi="Century Gothic"/>
          <w:sz w:val="24"/>
          <w:szCs w:val="24"/>
          <w:lang w:val="es-MX"/>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557.25pt" o:ole="">
            <v:imagedata r:id="rId8" o:title=""/>
          </v:shape>
          <o:OLEObject Type="Embed" ProgID="AcroExch.Document.DC" ShapeID="_x0000_i1025" DrawAspect="Content" ObjectID="_1656232832" r:id="rId9"/>
        </w:object>
      </w:r>
    </w:p>
    <w:p w:rsidR="001003A6" w:rsidRPr="007A576A" w:rsidRDefault="001003A6" w:rsidP="001003A6">
      <w:pPr>
        <w:widowControl/>
        <w:autoSpaceDE/>
        <w:autoSpaceDN/>
        <w:spacing w:after="160" w:line="259" w:lineRule="auto"/>
        <w:rPr>
          <w:rFonts w:ascii="Century Gothic" w:hAnsi="Century Gothic"/>
          <w:sz w:val="24"/>
          <w:szCs w:val="24"/>
          <w:lang w:val="es-MX"/>
        </w:rPr>
      </w:pPr>
    </w:p>
    <w:p w:rsidR="001003A6" w:rsidRPr="007A576A" w:rsidRDefault="001003A6" w:rsidP="001003A6">
      <w:pPr>
        <w:widowControl/>
        <w:autoSpaceDE/>
        <w:autoSpaceDN/>
        <w:spacing w:after="160" w:line="259" w:lineRule="auto"/>
        <w:rPr>
          <w:rFonts w:ascii="Century Gothic" w:hAnsi="Century Gothic"/>
          <w:sz w:val="24"/>
          <w:szCs w:val="24"/>
          <w:lang w:val="es-MX"/>
        </w:rPr>
      </w:pPr>
    </w:p>
    <w:p w:rsidR="001003A6" w:rsidRPr="007A576A" w:rsidRDefault="001003A6" w:rsidP="001003A6">
      <w:pPr>
        <w:pStyle w:val="Textoindependiente"/>
        <w:spacing w:before="1"/>
        <w:ind w:right="49"/>
        <w:jc w:val="center"/>
        <w:rPr>
          <w:rFonts w:ascii="Century Gothic" w:hAnsi="Century Gothic"/>
          <w:lang w:val="es-MX"/>
        </w:rPr>
      </w:pPr>
      <w:r w:rsidRPr="007A576A">
        <w:rPr>
          <w:rFonts w:ascii="Century Gothic" w:hAnsi="Century Gothic"/>
          <w:lang w:val="es-MX"/>
        </w:rPr>
        <w:lastRenderedPageBreak/>
        <w:t>ANEXO DOS</w:t>
      </w:r>
    </w:p>
    <w:p w:rsidR="001003A6" w:rsidRPr="007A576A" w:rsidRDefault="001003A6" w:rsidP="001003A6">
      <w:pPr>
        <w:pStyle w:val="Textoindependiente"/>
        <w:spacing w:before="1"/>
        <w:ind w:right="49"/>
        <w:jc w:val="center"/>
        <w:rPr>
          <w:rFonts w:ascii="Century Gothic" w:hAnsi="Century Gothic"/>
          <w:lang w:val="es-MX"/>
        </w:rPr>
      </w:pPr>
      <w:r w:rsidRPr="007A576A">
        <w:rPr>
          <w:rFonts w:ascii="Century Gothic" w:hAnsi="Century Gothic"/>
          <w:lang w:val="es-MX"/>
        </w:rPr>
        <w:t>FORMULARIO DE DATOS PARA EL REGISTRO</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 Ciudad donde radica</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2. Nombre (s)</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3. Apellido Paterno</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4. Apellido Materno</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5. CURP</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6. Dirección</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a) Calle</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b) Numero Exterior</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c) Número Interior</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d) Calles Laterales</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7. Colonia</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8. Teléfono Celular</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9. Teléfono 2</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10. Alguna persona que vive en el hogar es pensionado o jubilado</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11. Alguna persona que vive en el hogar recibe algún apoyo de programas sociales de gobierno</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12. Total de personas en el hogar</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a) Total de hombres en el hogar</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b) Total de mujeres en el hogar</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13. Del total de personas que viven en el hogar díganos cuantos pertenecen a cada uno de los siguientes grupos</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 xml:space="preserve">a) Madres solteras </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b) Personas con Discapacidad</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c) Niñas o Niños menores 5 años</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d) Niñas o Niños de 6 a 12 años</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e) Adolescentes (13 a 17 años)</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f) Personas de 18 a 59 años</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g) Personas mayores de 60 años y menores de 68</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h) Personas Mayores de 68 años</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14. Alguna persona que vive en el hogar se identifica como indígena</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15. Cuéntenos a que se dedican las personas que viven en su hogar y porque fueron afectados por la contingencia del coronavirus.</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16. Proporcionar datos para contactar una persona que no viva en el domicilio, ni sea familiar y que corrobore su situación actual (aval solidario)</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a) Nombre del aval solidario</w:t>
      </w:r>
      <w:r w:rsidRPr="007A576A">
        <w:rPr>
          <w:rFonts w:ascii="Century Gothic" w:hAnsi="Century Gothic"/>
          <w:lang w:val="es-MX"/>
        </w:rPr>
        <w:tab/>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b/>
        <w:t>b) Teléfono del aval solidario</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center"/>
        <w:rPr>
          <w:rFonts w:ascii="Century Gothic" w:hAnsi="Century Gothic"/>
          <w:lang w:val="es-MX"/>
        </w:rPr>
      </w:pPr>
      <w:r w:rsidRPr="007A576A">
        <w:rPr>
          <w:rFonts w:ascii="Century Gothic" w:hAnsi="Century Gothic"/>
          <w:lang w:val="es-MX"/>
        </w:rPr>
        <w:t xml:space="preserve">ANEXO TRES </w:t>
      </w:r>
    </w:p>
    <w:p w:rsidR="001003A6" w:rsidRPr="007A576A" w:rsidRDefault="001003A6" w:rsidP="001003A6">
      <w:pPr>
        <w:pStyle w:val="Textoindependiente"/>
        <w:spacing w:before="1"/>
        <w:ind w:right="49"/>
        <w:jc w:val="center"/>
        <w:rPr>
          <w:rFonts w:ascii="Century Gothic" w:hAnsi="Century Gothic"/>
          <w:lang w:val="es-MX"/>
        </w:rPr>
      </w:pPr>
      <w:r w:rsidRPr="007A576A">
        <w:rPr>
          <w:rFonts w:ascii="Century Gothic" w:hAnsi="Century Gothic"/>
          <w:lang w:val="es-MX"/>
        </w:rPr>
        <w:t>FORMATO CARTA COMPROMISO</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right"/>
        <w:rPr>
          <w:rFonts w:ascii="Century Gothic" w:hAnsi="Century Gothic"/>
          <w:lang w:val="es-MX"/>
        </w:rPr>
      </w:pPr>
      <w:r w:rsidRPr="007A576A">
        <w:rPr>
          <w:rFonts w:ascii="Century Gothic" w:hAnsi="Century Gothic"/>
          <w:noProof/>
          <w:lang w:val="es-MX" w:eastAsia="es-MX"/>
        </w:rPr>
        <mc:AlternateContent>
          <mc:Choice Requires="wps">
            <w:drawing>
              <wp:anchor distT="0" distB="0" distL="114300" distR="114300" simplePos="0" relativeHeight="251659264" behindDoc="0" locked="0" layoutInCell="1" allowOverlap="1" wp14:anchorId="6CF20730" wp14:editId="1C0ABA65">
                <wp:simplePos x="0" y="0"/>
                <wp:positionH relativeFrom="column">
                  <wp:posOffset>1833245</wp:posOffset>
                </wp:positionH>
                <wp:positionV relativeFrom="paragraph">
                  <wp:posOffset>163232</wp:posOffset>
                </wp:positionV>
                <wp:extent cx="1797424" cy="8965"/>
                <wp:effectExtent l="0" t="0" r="31750" b="29210"/>
                <wp:wrapNone/>
                <wp:docPr id="1" name="Conector recto 1"/>
                <wp:cNvGraphicFramePr/>
                <a:graphic xmlns:a="http://schemas.openxmlformats.org/drawingml/2006/main">
                  <a:graphicData uri="http://schemas.microsoft.com/office/word/2010/wordprocessingShape">
                    <wps:wsp>
                      <wps:cNvCnPr/>
                      <wps:spPr>
                        <a:xfrm flipV="1">
                          <a:off x="0" y="0"/>
                          <a:ext cx="1797424" cy="8965"/>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4AC69E"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44.35pt,12.85pt" to="285.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" strokecolor="black [3213]" strokeweight="1pt">
                <v:stroke joinstyle="miter"/>
              </v:line>
            </w:pict>
          </mc:Fallback>
        </mc:AlternateContent>
      </w:r>
      <w:r w:rsidRPr="007A576A">
        <w:rPr>
          <w:rFonts w:ascii="Century Gothic" w:hAnsi="Century Gothic"/>
          <w:lang w:val="es-MX"/>
        </w:rPr>
        <w:t xml:space="preserve">Cd. </w:t>
      </w:r>
      <w:r w:rsidRPr="007A576A">
        <w:rPr>
          <w:rFonts w:ascii="Century Gothic" w:hAnsi="Century Gothic"/>
          <w:color w:val="7F7F7F" w:themeColor="text1" w:themeTint="80"/>
          <w:lang w:val="es-MX"/>
        </w:rPr>
        <w:t>(Ciudad de residencia)</w:t>
      </w:r>
      <w:r w:rsidRPr="007A576A">
        <w:rPr>
          <w:rFonts w:ascii="Century Gothic" w:hAnsi="Century Gothic"/>
          <w:lang w:val="es-MX"/>
        </w:rPr>
        <w:t xml:space="preserve">  Fecha: _______________</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Desarrollo Integral de la Familia del Estado de Chihuahua.</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 quien corresponda.</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Presente.-</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noProof/>
          <w:lang w:val="es-MX" w:eastAsia="es-MX"/>
        </w:rPr>
        <mc:AlternateContent>
          <mc:Choice Requires="wps">
            <w:drawing>
              <wp:anchor distT="0" distB="0" distL="114300" distR="114300" simplePos="0" relativeHeight="251661312" behindDoc="0" locked="0" layoutInCell="1" allowOverlap="1" wp14:anchorId="629D7534" wp14:editId="4DA634CA">
                <wp:simplePos x="0" y="0"/>
                <wp:positionH relativeFrom="column">
                  <wp:posOffset>1688465</wp:posOffset>
                </wp:positionH>
                <wp:positionV relativeFrom="paragraph">
                  <wp:posOffset>720725</wp:posOffset>
                </wp:positionV>
                <wp:extent cx="2341880" cy="0"/>
                <wp:effectExtent l="0" t="0" r="20320" b="19050"/>
                <wp:wrapNone/>
                <wp:docPr id="3" name="Conector recto 3"/>
                <wp:cNvGraphicFramePr/>
                <a:graphic xmlns:a="http://schemas.openxmlformats.org/drawingml/2006/main">
                  <a:graphicData uri="http://schemas.microsoft.com/office/word/2010/wordprocessingShape">
                    <wps:wsp>
                      <wps:cNvCnPr/>
                      <wps:spPr>
                        <a:xfrm flipV="1">
                          <a:off x="0" y="0"/>
                          <a:ext cx="234188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B5E3D" id="Conector recto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95pt,56.75pt" to="317.3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" strokecolor="black [3213]" strokeweight="1pt">
                <v:stroke joinstyle="miter"/>
              </v:line>
            </w:pict>
          </mc:Fallback>
        </mc:AlternateContent>
      </w:r>
      <w:r w:rsidRPr="007A576A">
        <w:rPr>
          <w:rFonts w:ascii="Century Gothic" w:hAnsi="Century Gothic"/>
          <w:noProof/>
          <w:lang w:val="es-MX" w:eastAsia="es-MX"/>
        </w:rPr>
        <mc:AlternateContent>
          <mc:Choice Requires="wps">
            <w:drawing>
              <wp:anchor distT="0" distB="0" distL="114300" distR="114300" simplePos="0" relativeHeight="251660288" behindDoc="0" locked="0" layoutInCell="1" allowOverlap="1" wp14:anchorId="7C440E9C" wp14:editId="59F15FB8">
                <wp:simplePos x="0" y="0"/>
                <wp:positionH relativeFrom="column">
                  <wp:posOffset>2668905</wp:posOffset>
                </wp:positionH>
                <wp:positionV relativeFrom="paragraph">
                  <wp:posOffset>177165</wp:posOffset>
                </wp:positionV>
                <wp:extent cx="2926080" cy="0"/>
                <wp:effectExtent l="0" t="0" r="26670" b="19050"/>
                <wp:wrapNone/>
                <wp:docPr id="2" name="Conector recto 2"/>
                <wp:cNvGraphicFramePr/>
                <a:graphic xmlns:a="http://schemas.openxmlformats.org/drawingml/2006/main">
                  <a:graphicData uri="http://schemas.microsoft.com/office/word/2010/wordprocessingShape">
                    <wps:wsp>
                      <wps:cNvCnPr/>
                      <wps:spPr>
                        <a:xfrm flipV="1">
                          <a:off x="0" y="0"/>
                          <a:ext cx="292608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95854"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13.95pt" to="440.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" strokecolor="black [3213]" strokeweight="1pt">
                <v:stroke joinstyle="miter"/>
              </v:line>
            </w:pict>
          </mc:Fallback>
        </mc:AlternateContent>
      </w:r>
      <w:r w:rsidRPr="007A576A">
        <w:rPr>
          <w:rFonts w:ascii="Century Gothic" w:hAnsi="Century Gothic"/>
          <w:lang w:val="es-MX"/>
        </w:rPr>
        <w:t xml:space="preserve">Por medio de la presente yo </w:t>
      </w:r>
      <w:r w:rsidRPr="007A576A">
        <w:rPr>
          <w:rFonts w:ascii="Century Gothic" w:hAnsi="Century Gothic"/>
          <w:color w:val="7F7F7F" w:themeColor="text1" w:themeTint="80"/>
          <w:lang w:val="es-MX"/>
        </w:rPr>
        <w:t>(Nombre completo del solicitante)</w:t>
      </w:r>
      <w:r w:rsidRPr="007A576A">
        <w:rPr>
          <w:rFonts w:ascii="Century Gothic" w:hAnsi="Century Gothic"/>
          <w:lang w:val="es-MX"/>
        </w:rPr>
        <w:t xml:space="preserve">                                                en mi calidad de  beneficiario del Programa de Apoyo Económico Complementario para la Alimentación,  hago constar que el número de teléfono celular y chip    </w:t>
      </w:r>
      <w:r w:rsidRPr="007A576A">
        <w:rPr>
          <w:rFonts w:ascii="Century Gothic" w:hAnsi="Century Gothic"/>
          <w:color w:val="7F7F7F" w:themeColor="text1" w:themeTint="80"/>
          <w:lang w:val="es-MX"/>
        </w:rPr>
        <w:t xml:space="preserve">(número celular a 10 dígitos)    </w:t>
      </w:r>
      <w:r w:rsidRPr="007A576A">
        <w:rPr>
          <w:rFonts w:ascii="Century Gothic" w:hAnsi="Century Gothic"/>
          <w:lang w:val="es-MX"/>
        </w:rPr>
        <w:t>son de mi propiedad y para mi uso personal.</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Así mismo, autorizo que se realice el uso de mis datos personales para verificar la información proporcionada.</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 xml:space="preserve">De igual manera, me comprometo a utilizar los apoyos económicos que me sean otorgados, única y exclusivamente para la compra de alimentos para mi hogar.  </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 xml:space="preserve">Por último, por este conducto, me permito manifestar bajo protesta de decir verdad que la información proporcionada en el presente trámite para obtener el apoyo de presente programa, es auténtica en todos sus términos. </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 xml:space="preserve">Asimismo, manifiesto que tengo conocimiento de las penas en las que incurren las personas que se conducen con falsedad ante una autoridad independientemente de que los trámites se realicen de manera digital o presencial, toda vez que el Artículo 307 del Código Penal de Chihuahua, establece lo siguiente: </w:t>
      </w: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i/>
          <w:lang w:val="es-MX"/>
        </w:rPr>
        <w:t xml:space="preserve">“Quien al declarar por sí o por medio de representante ante autoridad en ejercicio de sus funciones o con motivo de ellas, faltare a la verdad, en relación con los hechos que motivan la intervención de ésta, será sancionado con </w:t>
      </w:r>
      <w:r w:rsidRPr="007A576A">
        <w:rPr>
          <w:rFonts w:ascii="Century Gothic" w:hAnsi="Century Gothic"/>
          <w:b/>
          <w:i/>
          <w:lang w:val="es-MX"/>
        </w:rPr>
        <w:t>pena de seis meses a seis años de prisión y de cien a trescientos días multa</w:t>
      </w:r>
      <w:r w:rsidRPr="007A576A">
        <w:rPr>
          <w:rFonts w:ascii="Century Gothic" w:hAnsi="Century Gothic"/>
          <w:i/>
          <w:lang w:val="es-MX"/>
        </w:rPr>
        <w:t>. La misma penalidad se aplicará al representante que, con conocimiento de la falsedad, intervenga en la forma prevista en el párrafo anterior”</w:t>
      </w:r>
      <w:r w:rsidRPr="007A576A">
        <w:rPr>
          <w:rFonts w:ascii="Century Gothic" w:hAnsi="Century Gothic"/>
          <w:lang w:val="es-MX"/>
        </w:rPr>
        <w:t>.</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Atentamente</w:t>
      </w: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p>
    <w:p w:rsidR="001003A6" w:rsidRPr="007A576A" w:rsidRDefault="001003A6" w:rsidP="001003A6">
      <w:pPr>
        <w:pStyle w:val="Textoindependiente"/>
        <w:spacing w:before="1"/>
        <w:ind w:right="49"/>
        <w:jc w:val="both"/>
        <w:rPr>
          <w:rFonts w:ascii="Century Gothic" w:hAnsi="Century Gothic"/>
          <w:lang w:val="es-MX"/>
        </w:rPr>
      </w:pPr>
      <w:r w:rsidRPr="007A576A">
        <w:rPr>
          <w:rFonts w:ascii="Century Gothic" w:hAnsi="Century Gothic"/>
          <w:lang w:val="es-MX"/>
        </w:rPr>
        <w:t>_____________________________</w:t>
      </w:r>
    </w:p>
    <w:p w:rsidR="007D27C6" w:rsidRPr="001003A6" w:rsidRDefault="001003A6" w:rsidP="00A00488">
      <w:pPr>
        <w:pStyle w:val="Textoindependiente"/>
        <w:spacing w:before="1"/>
        <w:ind w:right="49"/>
        <w:jc w:val="both"/>
        <w:rPr>
          <w:lang w:val="es-MX"/>
        </w:rPr>
      </w:pPr>
      <w:r w:rsidRPr="007A576A">
        <w:rPr>
          <w:rFonts w:ascii="Century Gothic" w:hAnsi="Century Gothic"/>
          <w:lang w:val="es-MX"/>
        </w:rPr>
        <w:t>Nombre y Firma del Beneficiario</w:t>
      </w:r>
    </w:p>
    <w:sectPr w:rsidR="007D27C6" w:rsidRPr="001003A6">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386" w:rsidRDefault="00596386">
      <w:r>
        <w:separator/>
      </w:r>
    </w:p>
  </w:endnote>
  <w:endnote w:type="continuationSeparator" w:id="0">
    <w:p w:rsidR="00596386" w:rsidRDefault="00596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020646"/>
      <w:docPartObj>
        <w:docPartGallery w:val="Page Numbers (Bottom of Page)"/>
        <w:docPartUnique/>
      </w:docPartObj>
    </w:sdtPr>
    <w:sdtEndPr>
      <w:rPr>
        <w:rFonts w:ascii="Century Gothic" w:hAnsi="Century Gothic"/>
      </w:rPr>
    </w:sdtEndPr>
    <w:sdtContent>
      <w:p w:rsidR="00E17062" w:rsidRPr="00E17062" w:rsidRDefault="00B54A5C">
        <w:pPr>
          <w:pStyle w:val="Piedepgina"/>
          <w:jc w:val="right"/>
          <w:rPr>
            <w:rFonts w:ascii="Century Gothic" w:hAnsi="Century Gothic"/>
          </w:rPr>
        </w:pPr>
        <w:r w:rsidRPr="00E17062">
          <w:rPr>
            <w:rFonts w:ascii="Century Gothic" w:hAnsi="Century Gothic"/>
          </w:rPr>
          <w:fldChar w:fldCharType="begin"/>
        </w:r>
        <w:r w:rsidRPr="00E17062">
          <w:rPr>
            <w:rFonts w:ascii="Century Gothic" w:hAnsi="Century Gothic"/>
          </w:rPr>
          <w:instrText>PAGE   \* MERGEFORMAT</w:instrText>
        </w:r>
        <w:r w:rsidRPr="00E17062">
          <w:rPr>
            <w:rFonts w:ascii="Century Gothic" w:hAnsi="Century Gothic"/>
          </w:rPr>
          <w:fldChar w:fldCharType="separate"/>
        </w:r>
        <w:r w:rsidR="004D32E8" w:rsidRPr="004D32E8">
          <w:rPr>
            <w:rFonts w:ascii="Century Gothic" w:hAnsi="Century Gothic"/>
            <w:noProof/>
            <w:lang w:val="es-ES"/>
          </w:rPr>
          <w:t>1</w:t>
        </w:r>
        <w:r w:rsidRPr="00E17062">
          <w:rPr>
            <w:rFonts w:ascii="Century Gothic" w:hAnsi="Century Gothic"/>
          </w:rPr>
          <w:fldChar w:fldCharType="end"/>
        </w:r>
      </w:p>
    </w:sdtContent>
  </w:sdt>
  <w:p w:rsidR="00E17062" w:rsidRDefault="005963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386" w:rsidRDefault="00596386">
      <w:r>
        <w:separator/>
      </w:r>
    </w:p>
  </w:footnote>
  <w:footnote w:type="continuationSeparator" w:id="0">
    <w:p w:rsidR="00596386" w:rsidRDefault="00596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203" w:rsidRDefault="00B54A5C">
    <w:pPr>
      <w:pStyle w:val="Encabezado"/>
    </w:pPr>
    <w:r w:rsidRPr="00485CDD">
      <w:rPr>
        <w:rFonts w:ascii="Gotham Book" w:eastAsia="Times New Roman" w:hAnsi="Gotham Book" w:cs="Times New Roman"/>
        <w:noProof/>
        <w:lang w:val="es-MX" w:eastAsia="es-MX"/>
      </w:rPr>
      <w:drawing>
        <wp:anchor distT="0" distB="0" distL="114300" distR="114300" simplePos="0" relativeHeight="251659264" behindDoc="0" locked="0" layoutInCell="1" allowOverlap="1" wp14:anchorId="681E3A34" wp14:editId="6AABD4D9">
          <wp:simplePos x="0" y="0"/>
          <wp:positionH relativeFrom="margin">
            <wp:posOffset>50800</wp:posOffset>
          </wp:positionH>
          <wp:positionV relativeFrom="paragraph">
            <wp:posOffset>-127635</wp:posOffset>
          </wp:positionV>
          <wp:extent cx="1400175" cy="508000"/>
          <wp:effectExtent l="0" t="0" r="9525" b="635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50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6319"/>
    <w:multiLevelType w:val="hybridMultilevel"/>
    <w:tmpl w:val="82AC8F14"/>
    <w:lvl w:ilvl="0" w:tplc="47B2F974">
      <w:start w:val="1"/>
      <w:numFmt w:val="decimal"/>
      <w:lvlText w:val="%1."/>
      <w:lvlJc w:val="left"/>
      <w:pPr>
        <w:ind w:left="760" w:hanging="40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2834AD"/>
    <w:multiLevelType w:val="hybridMultilevel"/>
    <w:tmpl w:val="5768C7EA"/>
    <w:lvl w:ilvl="0" w:tplc="1338A5A0">
      <w:start w:val="1"/>
      <w:numFmt w:val="upperRoman"/>
      <w:lvlText w:val="%1."/>
      <w:lvlJc w:val="right"/>
      <w:pPr>
        <w:ind w:left="1120" w:hanging="360"/>
      </w:pPr>
      <w:rPr>
        <w:rFonts w:ascii="Century Gothic" w:hAnsi="Century Gothic" w:hint="default"/>
        <w:b w:val="0"/>
      </w:rPr>
    </w:lvl>
    <w:lvl w:ilvl="1" w:tplc="080A0019" w:tentative="1">
      <w:start w:val="1"/>
      <w:numFmt w:val="lowerLetter"/>
      <w:lvlText w:val="%2."/>
      <w:lvlJc w:val="left"/>
      <w:pPr>
        <w:ind w:left="1840" w:hanging="360"/>
      </w:pPr>
    </w:lvl>
    <w:lvl w:ilvl="2" w:tplc="080A001B" w:tentative="1">
      <w:start w:val="1"/>
      <w:numFmt w:val="lowerRoman"/>
      <w:lvlText w:val="%3."/>
      <w:lvlJc w:val="right"/>
      <w:pPr>
        <w:ind w:left="2560" w:hanging="180"/>
      </w:pPr>
    </w:lvl>
    <w:lvl w:ilvl="3" w:tplc="080A000F" w:tentative="1">
      <w:start w:val="1"/>
      <w:numFmt w:val="decimal"/>
      <w:lvlText w:val="%4."/>
      <w:lvlJc w:val="left"/>
      <w:pPr>
        <w:ind w:left="3280" w:hanging="360"/>
      </w:pPr>
    </w:lvl>
    <w:lvl w:ilvl="4" w:tplc="080A0019" w:tentative="1">
      <w:start w:val="1"/>
      <w:numFmt w:val="lowerLetter"/>
      <w:lvlText w:val="%5."/>
      <w:lvlJc w:val="left"/>
      <w:pPr>
        <w:ind w:left="4000" w:hanging="360"/>
      </w:pPr>
    </w:lvl>
    <w:lvl w:ilvl="5" w:tplc="080A001B" w:tentative="1">
      <w:start w:val="1"/>
      <w:numFmt w:val="lowerRoman"/>
      <w:lvlText w:val="%6."/>
      <w:lvlJc w:val="right"/>
      <w:pPr>
        <w:ind w:left="4720" w:hanging="180"/>
      </w:pPr>
    </w:lvl>
    <w:lvl w:ilvl="6" w:tplc="080A000F" w:tentative="1">
      <w:start w:val="1"/>
      <w:numFmt w:val="decimal"/>
      <w:lvlText w:val="%7."/>
      <w:lvlJc w:val="left"/>
      <w:pPr>
        <w:ind w:left="5440" w:hanging="360"/>
      </w:pPr>
    </w:lvl>
    <w:lvl w:ilvl="7" w:tplc="080A0019" w:tentative="1">
      <w:start w:val="1"/>
      <w:numFmt w:val="lowerLetter"/>
      <w:lvlText w:val="%8."/>
      <w:lvlJc w:val="left"/>
      <w:pPr>
        <w:ind w:left="6160" w:hanging="360"/>
      </w:pPr>
    </w:lvl>
    <w:lvl w:ilvl="8" w:tplc="080A001B" w:tentative="1">
      <w:start w:val="1"/>
      <w:numFmt w:val="lowerRoman"/>
      <w:lvlText w:val="%9."/>
      <w:lvlJc w:val="right"/>
      <w:pPr>
        <w:ind w:left="6880" w:hanging="180"/>
      </w:pPr>
    </w:lvl>
  </w:abstractNum>
  <w:abstractNum w:abstractNumId="2">
    <w:nsid w:val="1847175E"/>
    <w:multiLevelType w:val="hybridMultilevel"/>
    <w:tmpl w:val="4D88E68A"/>
    <w:lvl w:ilvl="0" w:tplc="E82EE33C">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C1925D8"/>
    <w:multiLevelType w:val="hybridMultilevel"/>
    <w:tmpl w:val="EB4ED7A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81266E"/>
    <w:multiLevelType w:val="hybridMultilevel"/>
    <w:tmpl w:val="7276B11A"/>
    <w:lvl w:ilvl="0" w:tplc="D6F4D386">
      <w:start w:val="1"/>
      <w:numFmt w:val="upperRoman"/>
      <w:lvlText w:val="%1."/>
      <w:lvlJc w:val="right"/>
      <w:pPr>
        <w:ind w:left="720" w:hanging="360"/>
      </w:pPr>
      <w:rPr>
        <w:rFonts w:ascii="Century Gothic" w:hAnsi="Century Gothic"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AB7EFC"/>
    <w:multiLevelType w:val="hybridMultilevel"/>
    <w:tmpl w:val="FBEAF9F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5AF751C"/>
    <w:multiLevelType w:val="hybridMultilevel"/>
    <w:tmpl w:val="21D41BEE"/>
    <w:lvl w:ilvl="0" w:tplc="FC4209CE">
      <w:start w:val="1"/>
      <w:numFmt w:val="decimal"/>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25E57423"/>
    <w:multiLevelType w:val="hybridMultilevel"/>
    <w:tmpl w:val="1C08AB30"/>
    <w:lvl w:ilvl="0" w:tplc="634E479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F92E0B"/>
    <w:multiLevelType w:val="hybridMultilevel"/>
    <w:tmpl w:val="FBEAF9F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33A74528"/>
    <w:multiLevelType w:val="hybridMultilevel"/>
    <w:tmpl w:val="F70E7C04"/>
    <w:lvl w:ilvl="0" w:tplc="2A12750A">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E827FA"/>
    <w:multiLevelType w:val="hybridMultilevel"/>
    <w:tmpl w:val="C726A9A8"/>
    <w:lvl w:ilvl="0" w:tplc="5992941A">
      <w:start w:val="1"/>
      <w:numFmt w:val="upperRoman"/>
      <w:lvlText w:val="%1."/>
      <w:lvlJc w:val="right"/>
      <w:pPr>
        <w:ind w:left="862" w:hanging="360"/>
      </w:pPr>
      <w:rPr>
        <w:rFonts w:ascii="Century Gothic" w:hAnsi="Century Gothic"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1">
    <w:nsid w:val="40E967C8"/>
    <w:multiLevelType w:val="hybridMultilevel"/>
    <w:tmpl w:val="509240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55DE729C"/>
    <w:multiLevelType w:val="hybridMultilevel"/>
    <w:tmpl w:val="7F3A6DA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274E35"/>
    <w:multiLevelType w:val="hybridMultilevel"/>
    <w:tmpl w:val="D4B49644"/>
    <w:lvl w:ilvl="0" w:tplc="3FC27CBE">
      <w:start w:val="1"/>
      <w:numFmt w:val="upperRoman"/>
      <w:lvlText w:val="%1."/>
      <w:lvlJc w:val="righ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EAA59A1"/>
    <w:multiLevelType w:val="hybridMultilevel"/>
    <w:tmpl w:val="50589E10"/>
    <w:lvl w:ilvl="0" w:tplc="5992941A">
      <w:start w:val="1"/>
      <w:numFmt w:val="upperRoman"/>
      <w:lvlText w:val="%1."/>
      <w:lvlJc w:val="right"/>
      <w:pPr>
        <w:ind w:left="720" w:hanging="360"/>
      </w:pPr>
      <w:rPr>
        <w:rFonts w:ascii="Century Gothic" w:hAnsi="Century Gothic"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123805"/>
    <w:multiLevelType w:val="hybridMultilevel"/>
    <w:tmpl w:val="CFC43390"/>
    <w:lvl w:ilvl="0" w:tplc="67686156">
      <w:start w:val="1"/>
      <w:numFmt w:val="upperRoman"/>
      <w:lvlText w:val="%1."/>
      <w:lvlJc w:val="righ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8134E7"/>
    <w:multiLevelType w:val="hybridMultilevel"/>
    <w:tmpl w:val="C508766A"/>
    <w:lvl w:ilvl="0" w:tplc="5AA28D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19368C"/>
    <w:multiLevelType w:val="hybridMultilevel"/>
    <w:tmpl w:val="44B42390"/>
    <w:lvl w:ilvl="0" w:tplc="C5063006">
      <w:start w:val="1"/>
      <w:numFmt w:val="upperLetter"/>
      <w:lvlText w:val="%1."/>
      <w:lvlJc w:val="left"/>
      <w:pPr>
        <w:ind w:left="1080" w:hanging="360"/>
      </w:pPr>
      <w:rPr>
        <w:rFonts w:ascii="Century Gothic" w:hAnsi="Century Gothic" w:hint="default"/>
        <w:b/>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8AB0F4E"/>
    <w:multiLevelType w:val="hybridMultilevel"/>
    <w:tmpl w:val="832A5C00"/>
    <w:lvl w:ilvl="0" w:tplc="F26A8052">
      <w:start w:val="1"/>
      <w:numFmt w:val="upperRoman"/>
      <w:lvlText w:val="%1."/>
      <w:lvlJc w:val="right"/>
      <w:pPr>
        <w:ind w:left="150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5"/>
  </w:num>
  <w:num w:numId="4">
    <w:abstractNumId w:val="3"/>
  </w:num>
  <w:num w:numId="5">
    <w:abstractNumId w:val="1"/>
  </w:num>
  <w:num w:numId="6">
    <w:abstractNumId w:val="4"/>
  </w:num>
  <w:num w:numId="7">
    <w:abstractNumId w:val="10"/>
  </w:num>
  <w:num w:numId="8">
    <w:abstractNumId w:val="15"/>
  </w:num>
  <w:num w:numId="9">
    <w:abstractNumId w:val="13"/>
  </w:num>
  <w:num w:numId="10">
    <w:abstractNumId w:val="0"/>
  </w:num>
  <w:num w:numId="11">
    <w:abstractNumId w:val="18"/>
  </w:num>
  <w:num w:numId="12">
    <w:abstractNumId w:val="16"/>
  </w:num>
  <w:num w:numId="13">
    <w:abstractNumId w:val="9"/>
  </w:num>
  <w:num w:numId="14">
    <w:abstractNumId w:val="17"/>
  </w:num>
  <w:num w:numId="15">
    <w:abstractNumId w:val="11"/>
  </w:num>
  <w:num w:numId="16">
    <w:abstractNumId w:val="2"/>
  </w:num>
  <w:num w:numId="17">
    <w:abstractNumId w:val="6"/>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3A6"/>
    <w:rsid w:val="000216F2"/>
    <w:rsid w:val="00094433"/>
    <w:rsid w:val="000975BC"/>
    <w:rsid w:val="001003A6"/>
    <w:rsid w:val="00111A86"/>
    <w:rsid w:val="0011348A"/>
    <w:rsid w:val="00145934"/>
    <w:rsid w:val="002E676F"/>
    <w:rsid w:val="003D3BE5"/>
    <w:rsid w:val="0041548A"/>
    <w:rsid w:val="0048769F"/>
    <w:rsid w:val="004B72BA"/>
    <w:rsid w:val="004D32E8"/>
    <w:rsid w:val="00570F24"/>
    <w:rsid w:val="00585972"/>
    <w:rsid w:val="00596386"/>
    <w:rsid w:val="005A3D23"/>
    <w:rsid w:val="005D785F"/>
    <w:rsid w:val="0060262D"/>
    <w:rsid w:val="006064AF"/>
    <w:rsid w:val="006445AE"/>
    <w:rsid w:val="006559A2"/>
    <w:rsid w:val="007D27C6"/>
    <w:rsid w:val="0083361B"/>
    <w:rsid w:val="008D78EF"/>
    <w:rsid w:val="00945194"/>
    <w:rsid w:val="009A5A15"/>
    <w:rsid w:val="00A00488"/>
    <w:rsid w:val="00AB454C"/>
    <w:rsid w:val="00AC6926"/>
    <w:rsid w:val="00B36DB5"/>
    <w:rsid w:val="00B50E5C"/>
    <w:rsid w:val="00B54A5C"/>
    <w:rsid w:val="00BA7011"/>
    <w:rsid w:val="00BD76FC"/>
    <w:rsid w:val="00BF67F8"/>
    <w:rsid w:val="00D06100"/>
    <w:rsid w:val="00D6697F"/>
    <w:rsid w:val="00DB04DA"/>
    <w:rsid w:val="00DF2D79"/>
    <w:rsid w:val="00E35211"/>
    <w:rsid w:val="00E807C4"/>
    <w:rsid w:val="00EF5690"/>
    <w:rsid w:val="00F43C1F"/>
    <w:rsid w:val="00FB2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FFF6B5-E689-47A1-914C-4A6B65E0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003A6"/>
    <w:pPr>
      <w:widowControl w:val="0"/>
      <w:autoSpaceDE w:val="0"/>
      <w:autoSpaceDN w:val="0"/>
      <w:spacing w:after="0" w:line="240" w:lineRule="auto"/>
    </w:pPr>
    <w:rPr>
      <w:rFonts w:ascii="Verdana" w:eastAsia="Verdana" w:hAnsi="Verdana" w:cs="Verdan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003A6"/>
    <w:rPr>
      <w:sz w:val="24"/>
      <w:szCs w:val="24"/>
    </w:rPr>
  </w:style>
  <w:style w:type="character" w:customStyle="1" w:styleId="TextoindependienteCar">
    <w:name w:val="Texto independiente Car"/>
    <w:basedOn w:val="Fuentedeprrafopredeter"/>
    <w:link w:val="Textoindependiente"/>
    <w:uiPriority w:val="1"/>
    <w:rsid w:val="001003A6"/>
    <w:rPr>
      <w:rFonts w:ascii="Verdana" w:eastAsia="Verdana" w:hAnsi="Verdana" w:cs="Verdana"/>
      <w:sz w:val="24"/>
      <w:szCs w:val="24"/>
      <w:lang w:val="en-US"/>
    </w:rPr>
  </w:style>
  <w:style w:type="paragraph" w:styleId="Encabezado">
    <w:name w:val="header"/>
    <w:basedOn w:val="Normal"/>
    <w:link w:val="EncabezadoCar"/>
    <w:uiPriority w:val="99"/>
    <w:unhideWhenUsed/>
    <w:rsid w:val="001003A6"/>
    <w:pPr>
      <w:tabs>
        <w:tab w:val="center" w:pos="4419"/>
        <w:tab w:val="right" w:pos="8838"/>
      </w:tabs>
    </w:pPr>
  </w:style>
  <w:style w:type="character" w:customStyle="1" w:styleId="EncabezadoCar">
    <w:name w:val="Encabezado Car"/>
    <w:basedOn w:val="Fuentedeprrafopredeter"/>
    <w:link w:val="Encabezado"/>
    <w:uiPriority w:val="99"/>
    <w:rsid w:val="001003A6"/>
    <w:rPr>
      <w:rFonts w:ascii="Verdana" w:eastAsia="Verdana" w:hAnsi="Verdana" w:cs="Verdana"/>
      <w:lang w:val="en-US"/>
    </w:rPr>
  </w:style>
  <w:style w:type="paragraph" w:styleId="Piedepgina">
    <w:name w:val="footer"/>
    <w:basedOn w:val="Normal"/>
    <w:link w:val="PiedepginaCar"/>
    <w:uiPriority w:val="99"/>
    <w:unhideWhenUsed/>
    <w:rsid w:val="001003A6"/>
    <w:pPr>
      <w:tabs>
        <w:tab w:val="center" w:pos="4419"/>
        <w:tab w:val="right" w:pos="8838"/>
      </w:tabs>
    </w:pPr>
  </w:style>
  <w:style w:type="character" w:customStyle="1" w:styleId="PiedepginaCar">
    <w:name w:val="Pie de página Car"/>
    <w:basedOn w:val="Fuentedeprrafopredeter"/>
    <w:link w:val="Piedepgina"/>
    <w:uiPriority w:val="99"/>
    <w:rsid w:val="001003A6"/>
    <w:rPr>
      <w:rFonts w:ascii="Verdana" w:eastAsia="Verdana" w:hAnsi="Verdana" w:cs="Verdana"/>
      <w:lang w:val="en-US"/>
    </w:rPr>
  </w:style>
  <w:style w:type="paragraph" w:styleId="Prrafodelista">
    <w:name w:val="List Paragraph"/>
    <w:basedOn w:val="Normal"/>
    <w:uiPriority w:val="34"/>
    <w:qFormat/>
    <w:rsid w:val="001003A6"/>
    <w:pPr>
      <w:widowControl/>
      <w:autoSpaceDE/>
      <w:autoSpaceDN/>
      <w:spacing w:after="160" w:line="259" w:lineRule="auto"/>
      <w:ind w:left="720"/>
      <w:contextualSpacing/>
    </w:pPr>
    <w:rPr>
      <w:rFonts w:asciiTheme="minorHAnsi" w:eastAsiaTheme="minorHAnsi" w:hAnsiTheme="minorHAnsi" w:cstheme="minorBidi"/>
      <w:lang w:val="es-MX"/>
    </w:rPr>
  </w:style>
  <w:style w:type="character" w:styleId="Hipervnculo">
    <w:name w:val="Hyperlink"/>
    <w:basedOn w:val="Fuentedeprrafopredeter"/>
    <w:uiPriority w:val="99"/>
    <w:unhideWhenUsed/>
    <w:rsid w:val="001003A6"/>
    <w:rPr>
      <w:color w:val="0000FF"/>
      <w:u w:val="single"/>
    </w:rPr>
  </w:style>
  <w:style w:type="paragraph" w:styleId="Textodeglobo">
    <w:name w:val="Balloon Text"/>
    <w:basedOn w:val="Normal"/>
    <w:link w:val="TextodegloboCar"/>
    <w:uiPriority w:val="99"/>
    <w:semiHidden/>
    <w:unhideWhenUsed/>
    <w:rsid w:val="00A004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0488"/>
    <w:rPr>
      <w:rFonts w:ascii="Segoe UI" w:eastAsia="Verdan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ederico.acevedo@chihuahua.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4252</Words>
  <Characters>23386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Tinoco</dc:creator>
  <cp:keywords/>
  <dc:description/>
  <cp:lastModifiedBy>Eduardo</cp:lastModifiedBy>
  <cp:revision>2</cp:revision>
  <cp:lastPrinted>2020-07-10T18:16:00Z</cp:lastPrinted>
  <dcterms:created xsi:type="dcterms:W3CDTF">2020-07-14T17:54:00Z</dcterms:created>
  <dcterms:modified xsi:type="dcterms:W3CDTF">2020-07-14T17:54:00Z</dcterms:modified>
</cp:coreProperties>
</file>