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5E0F" w14:textId="77777777" w:rsidR="00D97319" w:rsidRPr="007D3160" w:rsidRDefault="00D97319" w:rsidP="002D2972">
      <w:pPr>
        <w:jc w:val="center"/>
        <w:rPr>
          <w:rFonts w:ascii="Arial" w:hAnsi="Arial" w:cs="Arial"/>
          <w:b/>
          <w:bCs/>
        </w:rPr>
      </w:pPr>
    </w:p>
    <w:p w14:paraId="5DADAC9E" w14:textId="0BD23EF6" w:rsidR="00644118" w:rsidRPr="00A228BD" w:rsidRDefault="00644118" w:rsidP="00644118">
      <w:pPr>
        <w:spacing w:line="240" w:lineRule="auto"/>
        <w:jc w:val="both"/>
        <w:rPr>
          <w:rFonts w:asciiTheme="majorHAnsi" w:hAnsiTheme="majorHAnsi" w:cstheme="majorHAnsi"/>
          <w:b/>
          <w:bCs/>
          <w:lang w:eastAsia="es-MX"/>
        </w:rPr>
      </w:pPr>
      <w:r w:rsidRPr="002C67B0">
        <w:rPr>
          <w:rFonts w:asciiTheme="majorHAnsi" w:hAnsiTheme="majorHAnsi" w:cstheme="majorHAnsi"/>
          <w:b/>
          <w:bCs/>
          <w:lang w:eastAsia="es-MX"/>
        </w:rPr>
        <w:t>MTRO. JOSÉ DE JESÚS GRANILLO VÁZQUEZ, SECRETARIO DE HACIENDA DEL GOBIERNO DEL ESTADO DE CHIHUAHUA, de conformidad con lo dispuesto por los artículos 2</w:t>
      </w:r>
      <w:r w:rsidR="00F33687" w:rsidRPr="00A228BD">
        <w:rPr>
          <w:rFonts w:asciiTheme="majorHAnsi" w:hAnsiTheme="majorHAnsi" w:cstheme="majorHAnsi"/>
          <w:b/>
          <w:bCs/>
          <w:lang w:eastAsia="es-MX"/>
        </w:rPr>
        <w:t xml:space="preserve"> fracción I</w:t>
      </w:r>
      <w:r w:rsidRPr="00A228BD">
        <w:rPr>
          <w:rFonts w:asciiTheme="majorHAnsi" w:hAnsiTheme="majorHAnsi" w:cstheme="majorHAnsi"/>
          <w:b/>
          <w:bCs/>
          <w:lang w:eastAsia="es-MX"/>
        </w:rPr>
        <w:t xml:space="preserve">, 24 fracción II y 26 de la Ley Orgánica del Poder Ejecutivo del Estado de Chihuahua, en relación con el artículo 8 </w:t>
      </w:r>
      <w:r w:rsidR="00EE7928" w:rsidRPr="00A228BD">
        <w:rPr>
          <w:rFonts w:asciiTheme="majorHAnsi" w:hAnsiTheme="majorHAnsi" w:cstheme="majorHAnsi"/>
          <w:b/>
          <w:bCs/>
          <w:lang w:eastAsia="es-MX"/>
        </w:rPr>
        <w:t xml:space="preserve">Y 9 fracción VII </w:t>
      </w:r>
      <w:r w:rsidRPr="00A228BD">
        <w:rPr>
          <w:rFonts w:asciiTheme="majorHAnsi" w:hAnsiTheme="majorHAnsi" w:cstheme="majorHAnsi"/>
          <w:b/>
          <w:bCs/>
          <w:lang w:eastAsia="es-MX"/>
        </w:rPr>
        <w:t>del Reglamento Interior de la Secretaría de Hacienda, y demás disposiciones legales aplicables; y</w:t>
      </w:r>
    </w:p>
    <w:p w14:paraId="6AC40B41" w14:textId="77777777" w:rsidR="00644118" w:rsidRPr="00A228BD" w:rsidRDefault="00644118" w:rsidP="00644118">
      <w:pPr>
        <w:jc w:val="both"/>
        <w:rPr>
          <w:rFonts w:asciiTheme="majorHAnsi" w:hAnsiTheme="majorHAnsi" w:cstheme="majorHAnsi"/>
          <w:lang w:eastAsia="es-MX"/>
        </w:rPr>
      </w:pPr>
    </w:p>
    <w:p w14:paraId="7DF09EFE" w14:textId="77777777" w:rsidR="00644118" w:rsidRPr="00A228BD" w:rsidRDefault="00644118" w:rsidP="00227A41">
      <w:pPr>
        <w:pStyle w:val="Ttulo1"/>
        <w:jc w:val="center"/>
        <w:rPr>
          <w:rFonts w:asciiTheme="majorHAnsi" w:hAnsiTheme="majorHAnsi" w:cstheme="majorHAnsi"/>
          <w:sz w:val="22"/>
          <w:szCs w:val="22"/>
          <w:lang w:val="es-MX" w:eastAsia="es-MX"/>
        </w:rPr>
      </w:pPr>
      <w:r w:rsidRPr="00A228BD">
        <w:rPr>
          <w:rFonts w:asciiTheme="majorHAnsi" w:hAnsiTheme="majorHAnsi" w:cstheme="majorHAnsi"/>
          <w:sz w:val="22"/>
          <w:szCs w:val="22"/>
          <w:lang w:val="es-MX" w:eastAsia="es-MX"/>
        </w:rPr>
        <w:t>CONSIDERANDO</w:t>
      </w:r>
    </w:p>
    <w:p w14:paraId="13106313" w14:textId="77777777" w:rsidR="00644118" w:rsidRPr="00A228BD" w:rsidRDefault="00644118" w:rsidP="00644118">
      <w:pPr>
        <w:jc w:val="both"/>
        <w:rPr>
          <w:rFonts w:asciiTheme="majorHAnsi" w:hAnsiTheme="majorHAnsi" w:cstheme="majorHAnsi"/>
          <w:lang w:eastAsia="es-MX"/>
        </w:rPr>
      </w:pPr>
    </w:p>
    <w:p w14:paraId="76B5797C" w14:textId="77777777" w:rsidR="00644118" w:rsidRPr="00A228BD" w:rsidRDefault="00644118" w:rsidP="00644118">
      <w:pPr>
        <w:numPr>
          <w:ilvl w:val="0"/>
          <w:numId w:val="2"/>
        </w:numPr>
        <w:tabs>
          <w:tab w:val="clear" w:pos="720"/>
          <w:tab w:val="num" w:pos="567"/>
        </w:tabs>
        <w:spacing w:after="0" w:line="240" w:lineRule="auto"/>
        <w:ind w:left="567"/>
        <w:jc w:val="both"/>
        <w:rPr>
          <w:rFonts w:asciiTheme="majorHAnsi" w:hAnsiTheme="majorHAnsi" w:cstheme="majorHAnsi"/>
          <w:lang w:eastAsia="es-MX"/>
        </w:rPr>
      </w:pPr>
      <w:r w:rsidRPr="00A228BD">
        <w:rPr>
          <w:rFonts w:asciiTheme="majorHAnsi" w:hAnsiTheme="majorHAnsi" w:cstheme="majorHAnsi"/>
          <w:lang w:eastAsia="es-MX"/>
        </w:rPr>
        <w:t>Que con fecha 24 de diciembre de 2024, fue publicado en el Diario Oficial de la Federación el Presupuesto de Egresos de la Federación para el Ejercicio Fiscal 2025, el cual en la fracción XVIII del Artículo 3, se establece que las erogaciones para el Ramo General 33 Aportaciones Federales para Entidades Federativas y Municipios se distribuyen conforme a lo previsto en el Anexo 22. En este Anexo se prevé el presupuesto aprobado de $108,743,369,145.00 para el Fondo de Aportaciones para la Infraestructura Social Municipal y de las Demarcaciones Territoriales del Distrito Federal (hoy Ciudad de México) en lo sucesivo (FAISMUN);</w:t>
      </w:r>
    </w:p>
    <w:p w14:paraId="2B0282FC" w14:textId="77777777" w:rsidR="00644118" w:rsidRPr="00A228BD" w:rsidRDefault="00644118" w:rsidP="00644118">
      <w:pPr>
        <w:ind w:left="720"/>
        <w:jc w:val="both"/>
        <w:rPr>
          <w:rFonts w:asciiTheme="majorHAnsi" w:hAnsiTheme="majorHAnsi" w:cstheme="majorHAnsi"/>
          <w:lang w:eastAsia="es-MX"/>
        </w:rPr>
      </w:pPr>
    </w:p>
    <w:p w14:paraId="1AF22ED9" w14:textId="31CCD99C" w:rsidR="00B30A2B" w:rsidRPr="00A228BD" w:rsidRDefault="00B30A2B" w:rsidP="00644118">
      <w:pPr>
        <w:numPr>
          <w:ilvl w:val="0"/>
          <w:numId w:val="2"/>
        </w:numPr>
        <w:tabs>
          <w:tab w:val="clear" w:pos="720"/>
          <w:tab w:val="num" w:pos="567"/>
        </w:tabs>
        <w:spacing w:after="0" w:line="240" w:lineRule="auto"/>
        <w:ind w:left="567" w:hanging="567"/>
        <w:jc w:val="both"/>
        <w:rPr>
          <w:rFonts w:asciiTheme="majorHAnsi" w:hAnsiTheme="majorHAnsi" w:cstheme="majorHAnsi"/>
          <w:lang w:eastAsia="es-MX"/>
        </w:rPr>
      </w:pPr>
      <w:r w:rsidRPr="00A228BD">
        <w:rPr>
          <w:rFonts w:asciiTheme="majorHAnsi" w:hAnsiTheme="majorHAnsi" w:cstheme="majorHAnsi"/>
          <w:lang w:eastAsia="es-MX"/>
        </w:rPr>
        <w:t>En cumplimiento con lo señalado en los artículos 34 y 35 de la Ley de Coordinación Fiscal (LCF), se presenta la distribución de los recursos correspondientes del Fondo de Aportaciones para la Infraestructura Social Municipal y de las Demarcaciones Territoriales del Distrito Federal (FAISMUN), para el ejercicio fiscal 2025.</w:t>
      </w:r>
    </w:p>
    <w:p w14:paraId="57FC06CF" w14:textId="77777777" w:rsidR="00B30A2B" w:rsidRPr="00A228BD" w:rsidRDefault="00B30A2B" w:rsidP="0071161B">
      <w:pPr>
        <w:pStyle w:val="Prrafodelista"/>
        <w:rPr>
          <w:rFonts w:asciiTheme="majorHAnsi" w:hAnsiTheme="majorHAnsi" w:cstheme="majorHAnsi"/>
          <w:lang w:eastAsia="es-MX"/>
        </w:rPr>
      </w:pPr>
    </w:p>
    <w:p w14:paraId="389E5EF7" w14:textId="10E0C5D8" w:rsidR="00644118" w:rsidRPr="00A228BD" w:rsidRDefault="00644118" w:rsidP="00644118">
      <w:pPr>
        <w:numPr>
          <w:ilvl w:val="0"/>
          <w:numId w:val="2"/>
        </w:numPr>
        <w:tabs>
          <w:tab w:val="clear" w:pos="720"/>
          <w:tab w:val="num" w:pos="567"/>
        </w:tabs>
        <w:spacing w:after="0" w:line="240" w:lineRule="auto"/>
        <w:ind w:left="567" w:hanging="567"/>
        <w:jc w:val="both"/>
        <w:rPr>
          <w:rFonts w:asciiTheme="majorHAnsi" w:hAnsiTheme="majorHAnsi" w:cstheme="majorHAnsi"/>
          <w:lang w:eastAsia="es-MX"/>
        </w:rPr>
      </w:pPr>
      <w:r w:rsidRPr="00A228BD">
        <w:rPr>
          <w:rFonts w:asciiTheme="majorHAnsi" w:hAnsiTheme="majorHAnsi" w:cstheme="majorHAnsi"/>
          <w:lang w:eastAsia="es-MX"/>
        </w:rPr>
        <w:t xml:space="preserve">Que con fecha 5 de febrero de 2025, la Secretaria de Bienestar publicó en el Diario Oficial de la Federación el </w:t>
      </w:r>
      <w:r w:rsidR="00EE7928" w:rsidRPr="00A228BD">
        <w:rPr>
          <w:rFonts w:asciiTheme="majorHAnsi" w:hAnsiTheme="majorHAnsi" w:cstheme="majorHAnsi"/>
          <w:b/>
          <w:bCs/>
          <w:lang w:eastAsia="es-MX"/>
        </w:rPr>
        <w:t xml:space="preserve">ACUERDO por el que se dan a conocer las variables y fuentes de información para apoyar a las entidades federativas en la aplicación de la fórmula de distribución del Fondo de Aportaciones para la Infraestructura Social Municipal y de las Demarcaciones Territoriales del Distrito Federal, así como a los pueblos y comunidades indígenas y </w:t>
      </w:r>
      <w:proofErr w:type="spellStart"/>
      <w:r w:rsidR="00EE7928" w:rsidRPr="00A228BD">
        <w:rPr>
          <w:rFonts w:asciiTheme="majorHAnsi" w:hAnsiTheme="majorHAnsi" w:cstheme="majorHAnsi"/>
          <w:b/>
          <w:bCs/>
          <w:lang w:eastAsia="es-MX"/>
        </w:rPr>
        <w:t>afromexicanas</w:t>
      </w:r>
      <w:proofErr w:type="spellEnd"/>
      <w:r w:rsidR="00EE7928" w:rsidRPr="00A228BD">
        <w:rPr>
          <w:rFonts w:asciiTheme="majorHAnsi" w:hAnsiTheme="majorHAnsi" w:cstheme="majorHAnsi"/>
          <w:b/>
          <w:bCs/>
          <w:lang w:eastAsia="es-MX"/>
        </w:rPr>
        <w:t>, para el ejercicio fiscal 202</w:t>
      </w:r>
      <w:r w:rsidR="00B30A2B" w:rsidRPr="00A228BD">
        <w:rPr>
          <w:rFonts w:asciiTheme="majorHAnsi" w:hAnsiTheme="majorHAnsi" w:cstheme="majorHAnsi"/>
          <w:b/>
          <w:bCs/>
          <w:lang w:eastAsia="es-MX"/>
        </w:rPr>
        <w:t xml:space="preserve">5 </w:t>
      </w:r>
      <w:r w:rsidR="00DB1C6A" w:rsidRPr="00A228BD">
        <w:rPr>
          <w:rFonts w:asciiTheme="majorHAnsi" w:hAnsiTheme="majorHAnsi" w:cstheme="majorHAnsi"/>
          <w:lang w:eastAsia="es-MX"/>
        </w:rPr>
        <w:t>, el cual establece, en su Transitorio Segundo, que “… por única ocasión se ajustarán las fechas de firma de los convenios respectivos a partir de la publicación del presente acuerdo, en términos del artículo 35 de la Ley de Coordinación Fiscal</w:t>
      </w:r>
      <w:r w:rsidR="00DB1C6A" w:rsidRPr="00A228BD">
        <w:rPr>
          <w:rFonts w:asciiTheme="majorHAnsi" w:hAnsiTheme="majorHAnsi" w:cstheme="majorHAnsi"/>
          <w:b/>
          <w:bCs/>
          <w:lang w:eastAsia="es-MX"/>
        </w:rPr>
        <w:t xml:space="preserve"> </w:t>
      </w:r>
      <w:r w:rsidR="00DB1C6A" w:rsidRPr="00A228BD">
        <w:rPr>
          <w:rFonts w:asciiTheme="majorHAnsi" w:hAnsiTheme="majorHAnsi" w:cstheme="majorHAnsi"/>
          <w:lang w:eastAsia="es-MX"/>
        </w:rPr>
        <w:t>y</w:t>
      </w:r>
      <w:r w:rsidR="00B30A2B" w:rsidRPr="00A228BD">
        <w:rPr>
          <w:rFonts w:asciiTheme="majorHAnsi" w:hAnsiTheme="majorHAnsi" w:cstheme="majorHAnsi"/>
          <w:b/>
          <w:bCs/>
          <w:lang w:eastAsia="es-MX"/>
        </w:rPr>
        <w:t xml:space="preserve"> </w:t>
      </w:r>
      <w:r w:rsidR="00B30A2B" w:rsidRPr="00A228BD">
        <w:rPr>
          <w:rFonts w:asciiTheme="majorHAnsi" w:hAnsiTheme="majorHAnsi" w:cstheme="majorHAnsi"/>
          <w:lang w:eastAsia="es-MX"/>
        </w:rPr>
        <w:t xml:space="preserve">con fecha 18 de febrero de 2025, la Secretaria de </w:t>
      </w:r>
      <w:r w:rsidR="00DB1C6A" w:rsidRPr="00A228BD">
        <w:rPr>
          <w:rFonts w:asciiTheme="majorHAnsi" w:hAnsiTheme="majorHAnsi" w:cstheme="majorHAnsi"/>
          <w:lang w:eastAsia="es-MX"/>
        </w:rPr>
        <w:t>Hacienda y Crédito Público</w:t>
      </w:r>
      <w:r w:rsidR="00B30A2B" w:rsidRPr="00A228BD">
        <w:rPr>
          <w:rFonts w:asciiTheme="majorHAnsi" w:hAnsiTheme="majorHAnsi" w:cstheme="majorHAnsi"/>
          <w:lang w:eastAsia="es-MX"/>
        </w:rPr>
        <w:t xml:space="preserve"> publicó en el Diario Oficial de la Federación </w:t>
      </w:r>
      <w:r w:rsidR="00B30A2B" w:rsidRPr="00A228BD">
        <w:rPr>
          <w:rFonts w:asciiTheme="majorHAnsi" w:hAnsiTheme="majorHAnsi" w:cstheme="majorHAnsi"/>
          <w:b/>
          <w:bCs/>
          <w:lang w:eastAsia="es-MX"/>
        </w:rPr>
        <w:t xml:space="preserve"> el ACUERDO por el que se da a conocer la distribución y calendarización para la ministración, durante el ejercicio fiscal de 2025, de los recursos del Fondo de Aportaciones para la Infraestructura Social, en sus componentes denominados Fondo de Infraestructura Social para las Entidades (FISE) y Fondo de Aportaciones para la Infraestructura Social Municipal y de las Demarcaciones Territoriales del Distrito Federal (FAISMUN), y se comunica el monto del componente indígena no distribuible del Fondo de Aportaciones para la Infraestructura Social</w:t>
      </w:r>
      <w:r w:rsidRPr="00A228BD">
        <w:rPr>
          <w:rFonts w:asciiTheme="majorHAnsi" w:hAnsiTheme="majorHAnsi" w:cstheme="majorHAnsi"/>
          <w:lang w:eastAsia="es-MX"/>
        </w:rPr>
        <w:t xml:space="preserve">. </w:t>
      </w:r>
    </w:p>
    <w:p w14:paraId="2EADF290" w14:textId="77777777" w:rsidR="00644118" w:rsidRPr="00A228BD" w:rsidRDefault="00644118" w:rsidP="00644118">
      <w:pPr>
        <w:spacing w:after="0" w:line="240" w:lineRule="auto"/>
        <w:ind w:left="567"/>
        <w:jc w:val="both"/>
        <w:rPr>
          <w:rFonts w:asciiTheme="majorHAnsi" w:hAnsiTheme="majorHAnsi" w:cstheme="majorHAnsi"/>
          <w:lang w:eastAsia="es-MX"/>
        </w:rPr>
      </w:pPr>
    </w:p>
    <w:p w14:paraId="623F4711" w14:textId="77777777" w:rsidR="00644118" w:rsidRPr="00A228BD" w:rsidRDefault="00644118" w:rsidP="00644118">
      <w:pPr>
        <w:numPr>
          <w:ilvl w:val="0"/>
          <w:numId w:val="2"/>
        </w:numPr>
        <w:tabs>
          <w:tab w:val="clear" w:pos="720"/>
          <w:tab w:val="num" w:pos="567"/>
        </w:tabs>
        <w:spacing w:after="0" w:line="240" w:lineRule="auto"/>
        <w:ind w:left="567" w:hanging="567"/>
        <w:jc w:val="both"/>
        <w:rPr>
          <w:rFonts w:asciiTheme="majorHAnsi" w:hAnsiTheme="majorHAnsi" w:cstheme="majorHAnsi"/>
          <w:lang w:eastAsia="es-MX"/>
        </w:rPr>
      </w:pPr>
      <w:r w:rsidRPr="00A228BD">
        <w:rPr>
          <w:rFonts w:asciiTheme="majorHAnsi" w:hAnsiTheme="majorHAnsi" w:cstheme="majorHAnsi"/>
          <w:lang w:eastAsia="es-MX"/>
        </w:rPr>
        <w:t xml:space="preserve">Que, para tal efecto, se celebró Convenio y Anexo Metodológico, con la Secretaría de Bienestar. </w:t>
      </w:r>
    </w:p>
    <w:p w14:paraId="30963F54" w14:textId="77777777" w:rsidR="00644118" w:rsidRPr="00A228BD" w:rsidRDefault="00644118" w:rsidP="00644118">
      <w:pPr>
        <w:pStyle w:val="Textodeglobo"/>
        <w:jc w:val="both"/>
        <w:rPr>
          <w:rFonts w:asciiTheme="majorHAnsi" w:hAnsiTheme="majorHAnsi" w:cstheme="majorHAnsi"/>
          <w:sz w:val="22"/>
          <w:szCs w:val="22"/>
          <w:lang w:eastAsia="es-MX"/>
        </w:rPr>
      </w:pPr>
    </w:p>
    <w:p w14:paraId="0F083F6D" w14:textId="77777777" w:rsidR="00644118" w:rsidRPr="00A228BD" w:rsidRDefault="00644118" w:rsidP="00644118">
      <w:pPr>
        <w:numPr>
          <w:ilvl w:val="0"/>
          <w:numId w:val="2"/>
        </w:numPr>
        <w:tabs>
          <w:tab w:val="clear" w:pos="720"/>
          <w:tab w:val="num" w:pos="567"/>
        </w:tabs>
        <w:spacing w:after="0" w:line="240" w:lineRule="auto"/>
        <w:ind w:left="567" w:hanging="567"/>
        <w:jc w:val="both"/>
        <w:rPr>
          <w:rFonts w:asciiTheme="majorHAnsi" w:hAnsiTheme="majorHAnsi" w:cstheme="majorHAnsi"/>
          <w:lang w:eastAsia="es-MX"/>
        </w:rPr>
      </w:pPr>
      <w:r w:rsidRPr="00A228BD">
        <w:rPr>
          <w:rFonts w:asciiTheme="majorHAnsi" w:hAnsiTheme="majorHAnsi" w:cstheme="majorHAnsi"/>
          <w:lang w:eastAsia="es-MX"/>
        </w:rPr>
        <w:t>Que la fórmula debe apegarse a lo señalado en la mencionada Ley de Coordinación Fiscal, con el propósito de enfatizar el carácter redistributivo de estos recursos, que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14:paraId="4A75FE21" w14:textId="77777777" w:rsidR="00644118" w:rsidRPr="00A228BD" w:rsidRDefault="00644118" w:rsidP="00644118">
      <w:pPr>
        <w:pStyle w:val="Textodeglobo"/>
        <w:jc w:val="both"/>
        <w:rPr>
          <w:rFonts w:asciiTheme="majorHAnsi" w:hAnsiTheme="majorHAnsi" w:cstheme="majorHAnsi"/>
          <w:sz w:val="22"/>
          <w:szCs w:val="22"/>
          <w:lang w:eastAsia="es-MX"/>
        </w:rPr>
      </w:pPr>
    </w:p>
    <w:p w14:paraId="2BA32769" w14:textId="77777777" w:rsidR="00644118" w:rsidRPr="0071161B" w:rsidRDefault="00644118" w:rsidP="00644118">
      <w:pPr>
        <w:numPr>
          <w:ilvl w:val="0"/>
          <w:numId w:val="2"/>
        </w:numPr>
        <w:tabs>
          <w:tab w:val="clear" w:pos="720"/>
          <w:tab w:val="num" w:pos="567"/>
        </w:tabs>
        <w:spacing w:after="0" w:line="240" w:lineRule="auto"/>
        <w:ind w:left="567" w:hanging="567"/>
        <w:jc w:val="both"/>
        <w:rPr>
          <w:rFonts w:asciiTheme="majorHAnsi" w:hAnsiTheme="majorHAnsi" w:cstheme="majorHAnsi"/>
          <w:lang w:eastAsia="es-MX"/>
        </w:rPr>
      </w:pPr>
      <w:r w:rsidRPr="00A228BD">
        <w:rPr>
          <w:rFonts w:asciiTheme="majorHAnsi" w:hAnsiTheme="majorHAnsi" w:cstheme="majorHAnsi"/>
          <w:lang w:eastAsia="es-MX"/>
        </w:rPr>
        <w:t xml:space="preserve">Que el artículo 49 de Ley de Coordinación Fiscal establece en sus fracciones IV y V que la Secretaría de Hacienda y Crédito Público deducirá del monto correspondiente al FAIS (FISE y FAISMUN) el 0.1 por ciento y el 0.05 por ciento </w:t>
      </w:r>
      <w:r w:rsidRPr="0071161B">
        <w:rPr>
          <w:rFonts w:asciiTheme="majorHAnsi" w:hAnsiTheme="majorHAnsi" w:cstheme="majorHAnsi"/>
          <w:lang w:eastAsia="es-MX"/>
        </w:rPr>
        <w:t>para fiscalización y evaluación, respectivamente, en los términos que ésta determine.</w:t>
      </w:r>
    </w:p>
    <w:p w14:paraId="2D2B9E71" w14:textId="77777777" w:rsidR="00644118" w:rsidRPr="0071161B" w:rsidRDefault="00644118" w:rsidP="00644118">
      <w:pPr>
        <w:pStyle w:val="Textodeglobo"/>
        <w:jc w:val="both"/>
        <w:rPr>
          <w:rFonts w:asciiTheme="majorHAnsi" w:hAnsiTheme="majorHAnsi" w:cstheme="majorHAnsi"/>
          <w:sz w:val="22"/>
          <w:szCs w:val="22"/>
          <w:lang w:eastAsia="es-MX"/>
        </w:rPr>
      </w:pPr>
    </w:p>
    <w:p w14:paraId="7D6A30D6" w14:textId="5E1E31F3" w:rsidR="00644118" w:rsidRPr="0071161B" w:rsidRDefault="00644118" w:rsidP="00644118">
      <w:pPr>
        <w:numPr>
          <w:ilvl w:val="0"/>
          <w:numId w:val="2"/>
        </w:numPr>
        <w:tabs>
          <w:tab w:val="clear" w:pos="720"/>
          <w:tab w:val="num" w:pos="567"/>
        </w:tabs>
        <w:spacing w:after="0" w:line="240" w:lineRule="auto"/>
        <w:ind w:left="567" w:hanging="567"/>
        <w:jc w:val="both"/>
        <w:rPr>
          <w:rFonts w:asciiTheme="majorHAnsi" w:hAnsiTheme="majorHAnsi" w:cstheme="majorHAnsi"/>
          <w:lang w:eastAsia="es-MX"/>
        </w:rPr>
      </w:pPr>
      <w:r w:rsidRPr="0071161B">
        <w:rPr>
          <w:rFonts w:asciiTheme="majorHAnsi" w:hAnsiTheme="majorHAnsi" w:cstheme="majorHAnsi"/>
          <w:lang w:eastAsia="es-MX"/>
        </w:rPr>
        <w:t xml:space="preserve">Que el Ejecutivo Estatal tiene la facultad de celebrar convenios y acuerdos con dependencias y entidades de los órdenes de los Gobiernos Federal y Municipal de conformidad con los artículos, 93 </w:t>
      </w:r>
      <w:r w:rsidR="00DB1C6A" w:rsidRPr="0071161B">
        <w:rPr>
          <w:rFonts w:asciiTheme="majorHAnsi" w:hAnsiTheme="majorHAnsi" w:cstheme="majorHAnsi"/>
          <w:lang w:eastAsia="es-MX"/>
        </w:rPr>
        <w:t xml:space="preserve">fracción XLI </w:t>
      </w:r>
      <w:r w:rsidRPr="0071161B">
        <w:rPr>
          <w:rFonts w:asciiTheme="majorHAnsi" w:hAnsiTheme="majorHAnsi" w:cstheme="majorHAnsi"/>
          <w:lang w:eastAsia="es-MX"/>
        </w:rPr>
        <w:t xml:space="preserve">de la Constitución Política del Estado </w:t>
      </w:r>
      <w:r w:rsidR="00DB1C6A" w:rsidRPr="0071161B">
        <w:rPr>
          <w:rFonts w:asciiTheme="majorHAnsi" w:hAnsiTheme="majorHAnsi" w:cstheme="majorHAnsi"/>
          <w:lang w:eastAsia="es-MX"/>
        </w:rPr>
        <w:t xml:space="preserve">Libre y Soberano </w:t>
      </w:r>
      <w:r w:rsidRPr="0071161B">
        <w:rPr>
          <w:rFonts w:asciiTheme="majorHAnsi" w:hAnsiTheme="majorHAnsi" w:cstheme="majorHAnsi"/>
          <w:lang w:eastAsia="es-MX"/>
        </w:rPr>
        <w:t xml:space="preserve">de Chihuahua; 35 de la Ley de Coordinación Fiscal; 1° fracción III y 20 de la Ley </w:t>
      </w:r>
      <w:r w:rsidRPr="0071161B">
        <w:rPr>
          <w:rFonts w:asciiTheme="majorHAnsi" w:hAnsiTheme="majorHAnsi" w:cstheme="majorHAnsi"/>
          <w:lang w:eastAsia="es-MX"/>
        </w:rPr>
        <w:lastRenderedPageBreak/>
        <w:t>Orgánica del Poder Ejecutivo del Estado de Chihuahua; 4°, 34°, 35° fracción II y 37 de la Ley de Planeación del Estado de Chihuahua.</w:t>
      </w:r>
    </w:p>
    <w:p w14:paraId="6DE06F23" w14:textId="77777777" w:rsidR="00644118" w:rsidRPr="0071161B" w:rsidRDefault="00644118" w:rsidP="00644118">
      <w:pPr>
        <w:pStyle w:val="Textodeglobo"/>
        <w:jc w:val="both"/>
        <w:rPr>
          <w:rFonts w:asciiTheme="majorHAnsi" w:hAnsiTheme="majorHAnsi" w:cstheme="majorHAnsi"/>
          <w:sz w:val="22"/>
          <w:szCs w:val="22"/>
          <w:lang w:eastAsia="es-MX"/>
        </w:rPr>
      </w:pPr>
    </w:p>
    <w:p w14:paraId="5614730C" w14:textId="77777777" w:rsidR="00644118" w:rsidRPr="00A228BD" w:rsidRDefault="00644118" w:rsidP="00644118">
      <w:pPr>
        <w:numPr>
          <w:ilvl w:val="0"/>
          <w:numId w:val="2"/>
        </w:numPr>
        <w:tabs>
          <w:tab w:val="clear" w:pos="720"/>
          <w:tab w:val="num" w:pos="567"/>
        </w:tabs>
        <w:spacing w:after="0" w:line="240" w:lineRule="auto"/>
        <w:ind w:left="567" w:hanging="567"/>
        <w:jc w:val="both"/>
        <w:rPr>
          <w:rFonts w:asciiTheme="majorHAnsi" w:hAnsiTheme="majorHAnsi" w:cstheme="majorHAnsi"/>
          <w:lang w:eastAsia="es-MX"/>
        </w:rPr>
      </w:pPr>
      <w:r w:rsidRPr="00A228BD">
        <w:rPr>
          <w:rFonts w:asciiTheme="majorHAnsi" w:hAnsiTheme="majorHAnsi" w:cstheme="majorHAnsi"/>
          <w:lang w:eastAsia="es-MX"/>
        </w:rPr>
        <w:t>Que con respecto de las aportaciones que reciban con cargo al FAISMUN, los municipios tendrán las mismas obligaciones a que se refiere el artículo 33, apartado B, fracción II, incisos a) y c) de la Ley de Coordinación Fiscal:</w:t>
      </w:r>
    </w:p>
    <w:p w14:paraId="698E6B66" w14:textId="77777777" w:rsidR="00644118" w:rsidRPr="00A228BD" w:rsidRDefault="00644118" w:rsidP="00644118">
      <w:pPr>
        <w:pStyle w:val="Textodeglobo"/>
        <w:jc w:val="both"/>
        <w:rPr>
          <w:rFonts w:asciiTheme="majorHAnsi" w:hAnsiTheme="majorHAnsi" w:cstheme="majorHAnsi"/>
          <w:sz w:val="22"/>
          <w:szCs w:val="22"/>
          <w:lang w:eastAsia="es-MX"/>
        </w:rPr>
      </w:pPr>
    </w:p>
    <w:p w14:paraId="17BB124E" w14:textId="77777777" w:rsidR="00644118" w:rsidRPr="00A228BD" w:rsidRDefault="00644118" w:rsidP="00644118">
      <w:pPr>
        <w:ind w:left="567"/>
        <w:jc w:val="both"/>
        <w:rPr>
          <w:rFonts w:asciiTheme="majorHAnsi" w:hAnsiTheme="majorHAnsi" w:cstheme="majorHAnsi"/>
          <w:lang w:eastAsia="es-MX"/>
        </w:rPr>
      </w:pPr>
      <w:r w:rsidRPr="00A228BD">
        <w:rPr>
          <w:rFonts w:asciiTheme="majorHAnsi" w:hAnsiTheme="majorHAnsi" w:cstheme="majorHAnsi"/>
          <w:lang w:eastAsia="es-MX"/>
        </w:rPr>
        <w:t>Hacer del conocimiento de sus habitantes, al menos a través de la página de internet oficial conforme a los lineamientos de información pública financiera en línea del Consejo de Armonización Contable, los montos que reciban, las obras y acciones a realizar, el costo de cada una, su ubicación, metas y beneficiarios;</w:t>
      </w:r>
    </w:p>
    <w:p w14:paraId="7EBA038A" w14:textId="77777777" w:rsidR="00644118" w:rsidRPr="00A228BD" w:rsidRDefault="00644118" w:rsidP="00644118">
      <w:pPr>
        <w:ind w:left="567"/>
        <w:jc w:val="both"/>
        <w:rPr>
          <w:rFonts w:asciiTheme="majorHAnsi" w:hAnsiTheme="majorHAnsi" w:cstheme="majorHAnsi"/>
          <w:lang w:eastAsia="es-MX"/>
        </w:rPr>
      </w:pPr>
      <w:r w:rsidRPr="00A228BD">
        <w:rPr>
          <w:rFonts w:asciiTheme="majorHAnsi" w:hAnsiTheme="majorHAnsi" w:cstheme="majorHAnsi"/>
          <w:lang w:eastAsia="es-MX"/>
        </w:rPr>
        <w:t>Informar a sus habitantes los avances del ejercicio de los recursos trimestralmente y al término de cada ejercicio, sobre los resultados alcanzados; al menos a través de la página oficial de internet; conforme a los lineamientos de información pública del Consejo Nacional de Armonización Contable, en los términos de la Ley General de Contabilidad Gubernamental.</w:t>
      </w:r>
    </w:p>
    <w:p w14:paraId="4126B0BB" w14:textId="77777777" w:rsidR="00644118" w:rsidRPr="00A228BD" w:rsidRDefault="00644118" w:rsidP="00644118">
      <w:pPr>
        <w:jc w:val="both"/>
        <w:rPr>
          <w:rFonts w:asciiTheme="majorHAnsi" w:hAnsiTheme="majorHAnsi" w:cstheme="majorHAnsi"/>
          <w:lang w:eastAsia="es-MX"/>
        </w:rPr>
      </w:pPr>
    </w:p>
    <w:p w14:paraId="0456C97C" w14:textId="77777777" w:rsidR="00644118" w:rsidRPr="00A228BD" w:rsidRDefault="00644118" w:rsidP="00644118">
      <w:pPr>
        <w:numPr>
          <w:ilvl w:val="0"/>
          <w:numId w:val="2"/>
        </w:numPr>
        <w:tabs>
          <w:tab w:val="clear" w:pos="720"/>
          <w:tab w:val="num" w:pos="567"/>
        </w:tabs>
        <w:spacing w:after="0" w:line="240" w:lineRule="auto"/>
        <w:ind w:left="567" w:hanging="567"/>
        <w:jc w:val="both"/>
        <w:rPr>
          <w:rFonts w:asciiTheme="majorHAnsi" w:hAnsiTheme="majorHAnsi" w:cstheme="majorHAnsi"/>
          <w:lang w:eastAsia="es-MX"/>
        </w:rPr>
      </w:pPr>
      <w:r w:rsidRPr="00A228BD">
        <w:rPr>
          <w:rFonts w:asciiTheme="majorHAnsi" w:hAnsiTheme="majorHAnsi" w:cstheme="majorHAnsi"/>
          <w:lang w:eastAsia="es-MX"/>
        </w:rPr>
        <w:t>Que por los fundamentos y consideraciones anteriores y con el único objeto de dar cabal cumplimiento a las disposiciones constitucionales, legales y presupuestarias aludidas, la Secretaría de Hacienda, tiene a bien emitir el siguiente:</w:t>
      </w:r>
    </w:p>
    <w:p w14:paraId="107C3B78" w14:textId="77777777" w:rsidR="00644118" w:rsidRPr="00A228BD" w:rsidRDefault="00644118" w:rsidP="00644118">
      <w:pPr>
        <w:pStyle w:val="Textodeglobo"/>
        <w:jc w:val="both"/>
        <w:rPr>
          <w:rFonts w:asciiTheme="majorHAnsi" w:hAnsiTheme="majorHAnsi" w:cstheme="majorHAnsi"/>
          <w:sz w:val="22"/>
          <w:szCs w:val="22"/>
          <w:lang w:eastAsia="es-MX"/>
        </w:rPr>
      </w:pPr>
    </w:p>
    <w:p w14:paraId="09021E86" w14:textId="77777777" w:rsidR="00644118" w:rsidRPr="00A228BD" w:rsidRDefault="00644118" w:rsidP="00644118">
      <w:pPr>
        <w:pStyle w:val="Textoindependiente2"/>
        <w:jc w:val="both"/>
        <w:rPr>
          <w:rFonts w:asciiTheme="majorHAnsi" w:hAnsiTheme="majorHAnsi" w:cstheme="majorHAnsi"/>
          <w:b/>
          <w:lang w:eastAsia="es-MX"/>
        </w:rPr>
      </w:pPr>
    </w:p>
    <w:p w14:paraId="3159A970" w14:textId="77777777" w:rsidR="00644118" w:rsidRPr="00A228BD" w:rsidRDefault="00644118" w:rsidP="00644118">
      <w:pPr>
        <w:pStyle w:val="Textoindependiente2"/>
        <w:jc w:val="center"/>
        <w:rPr>
          <w:rFonts w:asciiTheme="majorHAnsi" w:hAnsiTheme="majorHAnsi" w:cstheme="majorHAnsi"/>
          <w:b/>
          <w:bCs/>
          <w:lang w:eastAsia="es-MX"/>
        </w:rPr>
      </w:pPr>
      <w:r w:rsidRPr="00A228BD">
        <w:rPr>
          <w:rFonts w:asciiTheme="majorHAnsi" w:hAnsiTheme="majorHAnsi" w:cstheme="majorHAnsi"/>
          <w:b/>
          <w:bCs/>
          <w:lang w:eastAsia="es-MX"/>
        </w:rPr>
        <w:t>ACUERDO</w:t>
      </w:r>
    </w:p>
    <w:p w14:paraId="57C5EE59" w14:textId="77777777" w:rsidR="00644118" w:rsidRPr="00A228BD" w:rsidRDefault="00644118" w:rsidP="00644118">
      <w:pPr>
        <w:spacing w:line="276" w:lineRule="auto"/>
        <w:jc w:val="both"/>
        <w:rPr>
          <w:rFonts w:asciiTheme="majorHAnsi" w:hAnsiTheme="majorHAnsi" w:cstheme="majorHAnsi"/>
          <w:b/>
          <w:lang w:eastAsia="es-MX"/>
        </w:rPr>
      </w:pPr>
      <w:r w:rsidRPr="00A228BD">
        <w:rPr>
          <w:rFonts w:asciiTheme="majorHAnsi" w:hAnsiTheme="majorHAnsi" w:cstheme="majorHAnsi"/>
          <w:lang w:eastAsia="es-MX"/>
        </w:rPr>
        <w:t xml:space="preserve">MEDIANTE EL CUAL SE DA A CONOCER LAS VARIABLES Y FORMULAS UTILIZADAS PARA LA DISTRIBUCIÓN Y ASIGNACIÓN DEL MONTO QUE CORRESPONDE A CADA MUNICIPIO DEL ESTADO DE CHIHUAHUA, ASÍ COMO EL CALENDARIO DE PAGOS DE LOS RECURSOS FEDERALES QUE INTEGRAN EL RAMO GENERAL 33 EN LO CORRESPONDIENTE AL FONDO DE APORTACIONES PARA LA INFRAESTRUCTURA SOCIAL MUNICIPAL Y DE LAS DEMARCACIONES TERRITORIALES DEL DISTRITO FEDERAL (FAISMUN) PARA EL EJERCICIO FISCAL DEL AÑO 2025. </w:t>
      </w:r>
    </w:p>
    <w:p w14:paraId="5F55C32B" w14:textId="77777777" w:rsidR="00644118" w:rsidRPr="00A228BD" w:rsidRDefault="00644118" w:rsidP="00644118">
      <w:pPr>
        <w:jc w:val="both"/>
        <w:rPr>
          <w:rFonts w:asciiTheme="majorHAnsi" w:hAnsiTheme="majorHAnsi" w:cstheme="majorHAnsi"/>
          <w:lang w:eastAsia="es-MX"/>
        </w:rPr>
      </w:pPr>
    </w:p>
    <w:p w14:paraId="782D259B" w14:textId="77777777" w:rsidR="00644118" w:rsidRPr="00A228BD" w:rsidRDefault="00644118" w:rsidP="00644118">
      <w:pPr>
        <w:jc w:val="center"/>
        <w:rPr>
          <w:rFonts w:asciiTheme="majorHAnsi" w:hAnsiTheme="majorHAnsi" w:cstheme="majorHAnsi"/>
          <w:b/>
          <w:lang w:eastAsia="es-MX"/>
        </w:rPr>
      </w:pPr>
      <w:r w:rsidRPr="00A228BD">
        <w:rPr>
          <w:rFonts w:asciiTheme="majorHAnsi" w:hAnsiTheme="majorHAnsi" w:cstheme="majorHAnsi"/>
          <w:b/>
          <w:lang w:eastAsia="es-MX"/>
        </w:rPr>
        <w:t>CAPITULO I</w:t>
      </w:r>
    </w:p>
    <w:p w14:paraId="7708951B" w14:textId="77777777" w:rsidR="00644118" w:rsidRPr="00A228BD" w:rsidRDefault="00644118" w:rsidP="00644118">
      <w:pPr>
        <w:jc w:val="center"/>
        <w:rPr>
          <w:rFonts w:asciiTheme="majorHAnsi" w:hAnsiTheme="majorHAnsi" w:cstheme="majorHAnsi"/>
          <w:b/>
          <w:lang w:eastAsia="es-MX"/>
        </w:rPr>
      </w:pPr>
      <w:r w:rsidRPr="00A228BD">
        <w:rPr>
          <w:rFonts w:asciiTheme="majorHAnsi" w:hAnsiTheme="majorHAnsi" w:cstheme="majorHAnsi"/>
          <w:b/>
          <w:lang w:eastAsia="es-MX"/>
        </w:rPr>
        <w:t>DISPOSICIONES GENERALES</w:t>
      </w:r>
    </w:p>
    <w:p w14:paraId="1F4D18EF" w14:textId="77777777" w:rsidR="00644118" w:rsidRPr="00A228BD" w:rsidRDefault="00644118" w:rsidP="00644118">
      <w:pPr>
        <w:jc w:val="both"/>
        <w:rPr>
          <w:rFonts w:asciiTheme="majorHAnsi" w:hAnsiTheme="majorHAnsi" w:cstheme="majorHAnsi"/>
          <w:lang w:eastAsia="es-MX"/>
        </w:rPr>
      </w:pPr>
    </w:p>
    <w:p w14:paraId="6BC2407E" w14:textId="77777777" w:rsidR="00644118" w:rsidRPr="00A228BD" w:rsidRDefault="00644118" w:rsidP="00644118">
      <w:pPr>
        <w:jc w:val="both"/>
        <w:rPr>
          <w:rFonts w:asciiTheme="majorHAnsi" w:hAnsiTheme="majorHAnsi" w:cstheme="majorHAnsi"/>
          <w:lang w:eastAsia="es-MX"/>
        </w:rPr>
      </w:pPr>
      <w:r w:rsidRPr="00A228BD">
        <w:rPr>
          <w:rFonts w:asciiTheme="majorHAnsi" w:hAnsiTheme="majorHAnsi" w:cstheme="majorHAnsi"/>
          <w:b/>
          <w:lang w:eastAsia="es-MX"/>
        </w:rPr>
        <w:t>PRIMERO.-</w:t>
      </w:r>
      <w:r w:rsidRPr="00A228BD">
        <w:rPr>
          <w:rFonts w:asciiTheme="majorHAnsi" w:hAnsiTheme="majorHAnsi" w:cstheme="majorHAnsi"/>
          <w:lang w:eastAsia="es-MX"/>
        </w:rPr>
        <w:t xml:space="preserve"> El presente Acuerdo, tiene por objeto dar a conocer la metodología, fórmula, coeficientes, distribución, calendario de pagos, la obligación de informar y evaluar, así como las asignaciones presupuestales de los 67 municipios del Estado de Chihuahua, de las aportaciones federales previstas en la fracción XVIII del artículo 3 del Decreto de Presupuesto de Egresos de la Federación para el Ejercicio Fiscal 2025 y 35 de la Ley de Coordinación Fiscal para el Fondo de Aportaciones para la Infraestructura Social Municipal y de las Demarcaciones Territoriales del Distrito Federal para el Ejercicio Fiscal 2025.</w:t>
      </w:r>
    </w:p>
    <w:p w14:paraId="16312068" w14:textId="77777777" w:rsidR="00644118" w:rsidRPr="00A228BD" w:rsidRDefault="00644118" w:rsidP="00644118">
      <w:pPr>
        <w:jc w:val="both"/>
        <w:rPr>
          <w:rFonts w:asciiTheme="majorHAnsi" w:hAnsiTheme="majorHAnsi" w:cstheme="majorHAnsi"/>
          <w:lang w:eastAsia="es-MX"/>
        </w:rPr>
      </w:pPr>
    </w:p>
    <w:p w14:paraId="75B4E85B" w14:textId="77777777" w:rsidR="00644118" w:rsidRPr="00A228BD" w:rsidRDefault="00644118" w:rsidP="00644118">
      <w:pPr>
        <w:jc w:val="both"/>
        <w:rPr>
          <w:rFonts w:asciiTheme="majorHAnsi" w:hAnsiTheme="majorHAnsi" w:cstheme="majorHAnsi"/>
          <w:lang w:eastAsia="es-MX"/>
        </w:rPr>
      </w:pPr>
      <w:proofErr w:type="gramStart"/>
      <w:r w:rsidRPr="00A228BD">
        <w:rPr>
          <w:rFonts w:asciiTheme="majorHAnsi" w:hAnsiTheme="majorHAnsi" w:cstheme="majorHAnsi"/>
          <w:b/>
          <w:lang w:eastAsia="es-MX"/>
        </w:rPr>
        <w:t>SEGUNDO.-</w:t>
      </w:r>
      <w:proofErr w:type="gramEnd"/>
      <w:r w:rsidRPr="00A228BD">
        <w:rPr>
          <w:rFonts w:asciiTheme="majorHAnsi" w:hAnsiTheme="majorHAnsi" w:cstheme="majorHAnsi"/>
          <w:lang w:eastAsia="es-MX"/>
        </w:rPr>
        <w:t xml:space="preserve"> Para efectos del presente Acuerdo se entenderá por: </w:t>
      </w:r>
      <w:r w:rsidRPr="00A228BD">
        <w:rPr>
          <w:rFonts w:asciiTheme="majorHAnsi" w:hAnsiTheme="majorHAnsi" w:cstheme="majorHAnsi"/>
          <w:lang w:eastAsia="es-MX"/>
        </w:rPr>
        <w:tab/>
      </w:r>
    </w:p>
    <w:p w14:paraId="3842DC33" w14:textId="77777777" w:rsidR="00644118" w:rsidRPr="00A228BD" w:rsidRDefault="00644118" w:rsidP="00644118">
      <w:pPr>
        <w:jc w:val="both"/>
        <w:rPr>
          <w:rFonts w:asciiTheme="majorHAnsi" w:hAnsiTheme="majorHAnsi" w:cstheme="majorHAnsi"/>
          <w:b/>
          <w:lang w:eastAsia="es-MX"/>
        </w:rPr>
      </w:pPr>
    </w:p>
    <w:p w14:paraId="78067527" w14:textId="77777777" w:rsidR="00644118" w:rsidRPr="00A228BD" w:rsidRDefault="00644118" w:rsidP="00644118">
      <w:pPr>
        <w:numPr>
          <w:ilvl w:val="0"/>
          <w:numId w:val="3"/>
        </w:numPr>
        <w:spacing w:after="120" w:line="240" w:lineRule="auto"/>
        <w:ind w:left="709" w:hanging="329"/>
        <w:jc w:val="both"/>
        <w:rPr>
          <w:rFonts w:asciiTheme="majorHAnsi" w:hAnsiTheme="majorHAnsi" w:cstheme="majorHAnsi"/>
          <w:lang w:eastAsia="es-MX"/>
        </w:rPr>
      </w:pPr>
      <w:r w:rsidRPr="00A228BD">
        <w:rPr>
          <w:rFonts w:asciiTheme="majorHAnsi" w:hAnsiTheme="majorHAnsi" w:cstheme="majorHAnsi"/>
          <w:b/>
          <w:lang w:eastAsia="es-MX"/>
        </w:rPr>
        <w:t>FAISMUN:</w:t>
      </w:r>
      <w:r w:rsidRPr="00A228BD">
        <w:rPr>
          <w:rFonts w:asciiTheme="majorHAnsi" w:hAnsiTheme="majorHAnsi" w:cstheme="majorHAnsi"/>
          <w:lang w:eastAsia="es-MX"/>
        </w:rPr>
        <w:t xml:space="preserve"> Fondo de Aportaciones para la Infraestructura Social Municipal y de las Demarcaciones Territoriales del Distrito Federal (hoy Ciudad de México).</w:t>
      </w:r>
    </w:p>
    <w:p w14:paraId="2AC95733" w14:textId="77777777" w:rsidR="00644118" w:rsidRPr="00A228BD" w:rsidRDefault="00644118" w:rsidP="00644118">
      <w:pPr>
        <w:numPr>
          <w:ilvl w:val="0"/>
          <w:numId w:val="3"/>
        </w:numPr>
        <w:spacing w:after="120" w:line="240" w:lineRule="auto"/>
        <w:ind w:left="709" w:hanging="329"/>
        <w:jc w:val="both"/>
        <w:rPr>
          <w:rFonts w:asciiTheme="majorHAnsi" w:hAnsiTheme="majorHAnsi" w:cstheme="majorHAnsi"/>
          <w:lang w:eastAsia="es-MX"/>
        </w:rPr>
      </w:pPr>
      <w:r w:rsidRPr="00A228BD">
        <w:rPr>
          <w:rFonts w:asciiTheme="majorHAnsi" w:hAnsiTheme="majorHAnsi" w:cstheme="majorHAnsi"/>
          <w:b/>
          <w:lang w:eastAsia="es-MX"/>
        </w:rPr>
        <w:t>SHCP:</w:t>
      </w:r>
      <w:r w:rsidRPr="00A228BD">
        <w:rPr>
          <w:rFonts w:asciiTheme="majorHAnsi" w:hAnsiTheme="majorHAnsi" w:cstheme="majorHAnsi"/>
          <w:lang w:eastAsia="es-MX"/>
        </w:rPr>
        <w:t xml:space="preserve"> La Secretaría de Hacienda y Crédito Público.</w:t>
      </w:r>
    </w:p>
    <w:p w14:paraId="09230716" w14:textId="77777777" w:rsidR="00644118" w:rsidRPr="00A228BD" w:rsidRDefault="00644118" w:rsidP="00644118">
      <w:pPr>
        <w:numPr>
          <w:ilvl w:val="0"/>
          <w:numId w:val="3"/>
        </w:numPr>
        <w:spacing w:after="120" w:line="240" w:lineRule="auto"/>
        <w:ind w:left="709" w:hanging="329"/>
        <w:jc w:val="both"/>
        <w:rPr>
          <w:rFonts w:asciiTheme="majorHAnsi" w:hAnsiTheme="majorHAnsi" w:cstheme="majorHAnsi"/>
          <w:lang w:eastAsia="es-MX"/>
        </w:rPr>
      </w:pPr>
      <w:r w:rsidRPr="00A228BD">
        <w:rPr>
          <w:rFonts w:asciiTheme="majorHAnsi" w:hAnsiTheme="majorHAnsi" w:cstheme="majorHAnsi"/>
          <w:b/>
          <w:lang w:eastAsia="es-MX"/>
        </w:rPr>
        <w:lastRenderedPageBreak/>
        <w:t xml:space="preserve">Sistema de Reporte de Recursos Federales Transferidos (SRFT): </w:t>
      </w:r>
      <w:r w:rsidRPr="00A228BD">
        <w:rPr>
          <w:rFonts w:asciiTheme="majorHAnsi" w:hAnsiTheme="majorHAnsi" w:cstheme="majorHAnsi"/>
          <w:lang w:eastAsia="es-MX"/>
        </w:rPr>
        <w:t>El sistema electrónico para reportar la información sobre el ejercicio, destino, resultados obtenidos y evaluación de los recursos presupuestarios federales, a que se refiere el artículo 48 de la Ley de Coordinación Fiscal, 72 de la Ley General de Contabilidad Gubernamental y el artículo 85 de la Ley Federal de Presupuesto y Responsabilidad Hacendaria.</w:t>
      </w:r>
    </w:p>
    <w:p w14:paraId="1FD39C61" w14:textId="77777777" w:rsidR="00644118" w:rsidRPr="00A228BD" w:rsidRDefault="00644118" w:rsidP="00644118">
      <w:pPr>
        <w:numPr>
          <w:ilvl w:val="0"/>
          <w:numId w:val="3"/>
        </w:numPr>
        <w:spacing w:after="120" w:line="240" w:lineRule="auto"/>
        <w:ind w:left="709" w:hanging="329"/>
        <w:jc w:val="both"/>
        <w:rPr>
          <w:rFonts w:asciiTheme="majorHAnsi" w:hAnsiTheme="majorHAnsi" w:cstheme="majorHAnsi"/>
          <w:lang w:eastAsia="es-MX"/>
        </w:rPr>
      </w:pPr>
      <w:r w:rsidRPr="00A228BD">
        <w:rPr>
          <w:rFonts w:asciiTheme="majorHAnsi" w:hAnsiTheme="majorHAnsi" w:cstheme="majorHAnsi"/>
          <w:b/>
          <w:lang w:eastAsia="es-MX"/>
        </w:rPr>
        <w:t>Presupuesto de Egresos:</w:t>
      </w:r>
      <w:r w:rsidRPr="00A228BD">
        <w:rPr>
          <w:rFonts w:asciiTheme="majorHAnsi" w:hAnsiTheme="majorHAnsi" w:cstheme="majorHAnsi"/>
          <w:lang w:eastAsia="es-MX"/>
        </w:rPr>
        <w:t xml:space="preserve"> Al Presupuesto de Egresos de la Federación para el Ejercicio Fiscal 2025.</w:t>
      </w:r>
    </w:p>
    <w:p w14:paraId="1422F05C" w14:textId="77777777" w:rsidR="00644118" w:rsidRPr="00A228BD" w:rsidRDefault="00644118" w:rsidP="00644118">
      <w:pPr>
        <w:numPr>
          <w:ilvl w:val="0"/>
          <w:numId w:val="3"/>
        </w:numPr>
        <w:spacing w:after="120" w:line="240" w:lineRule="auto"/>
        <w:ind w:left="709" w:hanging="329"/>
        <w:jc w:val="both"/>
        <w:rPr>
          <w:rFonts w:asciiTheme="majorHAnsi" w:hAnsiTheme="majorHAnsi" w:cstheme="majorHAnsi"/>
          <w:lang w:eastAsia="es-MX"/>
        </w:rPr>
      </w:pPr>
      <w:r w:rsidRPr="00A228BD">
        <w:rPr>
          <w:rFonts w:asciiTheme="majorHAnsi" w:hAnsiTheme="majorHAnsi" w:cstheme="majorHAnsi"/>
          <w:b/>
          <w:lang w:eastAsia="es-MX"/>
        </w:rPr>
        <w:t>La Ley:</w:t>
      </w:r>
      <w:r w:rsidRPr="00A228BD">
        <w:rPr>
          <w:rFonts w:asciiTheme="majorHAnsi" w:hAnsiTheme="majorHAnsi" w:cstheme="majorHAnsi"/>
          <w:lang w:eastAsia="es-MX"/>
        </w:rPr>
        <w:t xml:space="preserve"> Ley de Coordinación Fiscal.</w:t>
      </w:r>
    </w:p>
    <w:p w14:paraId="1B6BB8F7" w14:textId="77777777" w:rsidR="00644118" w:rsidRPr="00A228BD" w:rsidRDefault="00644118" w:rsidP="00644118">
      <w:pPr>
        <w:numPr>
          <w:ilvl w:val="0"/>
          <w:numId w:val="3"/>
        </w:numPr>
        <w:spacing w:after="120" w:line="240" w:lineRule="auto"/>
        <w:ind w:left="709" w:hanging="329"/>
        <w:jc w:val="both"/>
        <w:rPr>
          <w:rFonts w:asciiTheme="majorHAnsi" w:hAnsiTheme="majorHAnsi" w:cstheme="majorHAnsi"/>
          <w:lang w:eastAsia="es-MX"/>
        </w:rPr>
      </w:pPr>
      <w:r w:rsidRPr="00A228BD">
        <w:rPr>
          <w:rFonts w:asciiTheme="majorHAnsi" w:hAnsiTheme="majorHAnsi" w:cstheme="majorHAnsi"/>
          <w:b/>
          <w:lang w:eastAsia="es-MX"/>
        </w:rPr>
        <w:t>CONAC:</w:t>
      </w:r>
      <w:r w:rsidRPr="00A228BD">
        <w:rPr>
          <w:rFonts w:asciiTheme="majorHAnsi" w:hAnsiTheme="majorHAnsi" w:cstheme="majorHAnsi"/>
          <w:lang w:eastAsia="es-MX"/>
        </w:rPr>
        <w:t xml:space="preserve"> Consejo Nacional de Armonización Contable.</w:t>
      </w:r>
    </w:p>
    <w:p w14:paraId="0EA39069" w14:textId="77777777" w:rsidR="00644118" w:rsidRPr="00A228BD" w:rsidRDefault="00644118" w:rsidP="00644118">
      <w:pPr>
        <w:numPr>
          <w:ilvl w:val="0"/>
          <w:numId w:val="3"/>
        </w:numPr>
        <w:spacing w:after="120" w:line="240" w:lineRule="auto"/>
        <w:ind w:left="709" w:hanging="329"/>
        <w:jc w:val="both"/>
        <w:rPr>
          <w:rFonts w:asciiTheme="majorHAnsi" w:hAnsiTheme="majorHAnsi" w:cstheme="majorHAnsi"/>
          <w:lang w:eastAsia="es-MX"/>
        </w:rPr>
      </w:pPr>
      <w:r w:rsidRPr="00A228BD">
        <w:rPr>
          <w:rFonts w:asciiTheme="majorHAnsi" w:hAnsiTheme="majorHAnsi" w:cstheme="majorHAnsi"/>
          <w:b/>
          <w:lang w:eastAsia="es-MX"/>
        </w:rPr>
        <w:t>Acuerdo de Calendarización:</w:t>
      </w:r>
      <w:r w:rsidRPr="00A228BD">
        <w:rPr>
          <w:rFonts w:asciiTheme="majorHAnsi" w:hAnsiTheme="majorHAnsi" w:cstheme="majorHAnsi"/>
          <w:lang w:eastAsia="es-MX"/>
        </w:rPr>
        <w:t xml:space="preserve"> Al Acuerdo por el que se da a conocer a los gobiernos de las entidades federativas, la distribución y calendarización para la ministración durante el ejercicio fiscal 2025, de los recursos correspondientes a los Ramos Generales 28 Participaciones a Entidades Federativas y Municipios, y 33 Aportaciones Federales para Entidades Federativas y Municipios.</w:t>
      </w:r>
    </w:p>
    <w:p w14:paraId="33E7B3DC" w14:textId="77777777" w:rsidR="00644118" w:rsidRPr="00A228BD" w:rsidRDefault="00644118" w:rsidP="00644118">
      <w:pPr>
        <w:ind w:left="1080"/>
        <w:jc w:val="both"/>
        <w:rPr>
          <w:rFonts w:asciiTheme="majorHAnsi" w:hAnsiTheme="majorHAnsi" w:cstheme="majorHAnsi"/>
          <w:b/>
          <w:lang w:eastAsia="es-MX"/>
        </w:rPr>
      </w:pPr>
    </w:p>
    <w:p w14:paraId="5AEBBCBD" w14:textId="77777777" w:rsidR="00644118" w:rsidRPr="00A228BD" w:rsidRDefault="00644118" w:rsidP="00644118">
      <w:pPr>
        <w:jc w:val="both"/>
        <w:outlineLvl w:val="0"/>
        <w:rPr>
          <w:rFonts w:asciiTheme="majorHAnsi" w:hAnsiTheme="majorHAnsi" w:cstheme="majorHAnsi"/>
          <w:lang w:eastAsia="es-MX"/>
        </w:rPr>
      </w:pPr>
      <w:r w:rsidRPr="00A228BD">
        <w:rPr>
          <w:rFonts w:asciiTheme="majorHAnsi" w:hAnsiTheme="majorHAnsi" w:cstheme="majorHAnsi"/>
          <w:b/>
          <w:lang w:eastAsia="es-MX"/>
        </w:rPr>
        <w:t>TERCERO. -</w:t>
      </w:r>
      <w:r w:rsidRPr="00A228BD">
        <w:rPr>
          <w:rFonts w:asciiTheme="majorHAnsi" w:hAnsiTheme="majorHAnsi" w:cstheme="majorHAnsi"/>
          <w:lang w:eastAsia="es-MX"/>
        </w:rPr>
        <w:t xml:space="preserve"> El monto total de recursos autorizados al FAISMUN para el Ejercicio fiscal 2025, asciende a la cantidad de $1’535,126,100.00 (Mil quinientos treinta y cinco mil ciento veintiséis mil cien pesos 00/100 M. N.), conforme a lo publicado en el Diario Oficial de la Federación el 05 de febrero de 2025.</w:t>
      </w:r>
    </w:p>
    <w:p w14:paraId="20B472E2" w14:textId="77777777" w:rsidR="00644118" w:rsidRPr="00A228BD" w:rsidRDefault="00644118" w:rsidP="00644118">
      <w:pPr>
        <w:jc w:val="both"/>
        <w:rPr>
          <w:rFonts w:asciiTheme="majorHAnsi" w:hAnsiTheme="majorHAnsi" w:cstheme="majorHAnsi"/>
        </w:rPr>
      </w:pPr>
    </w:p>
    <w:p w14:paraId="26844FF4" w14:textId="77777777" w:rsidR="00D35EDD" w:rsidRPr="0071161B" w:rsidRDefault="00D35EDD" w:rsidP="00D35EDD">
      <w:pPr>
        <w:jc w:val="both"/>
        <w:rPr>
          <w:rFonts w:asciiTheme="majorHAnsi" w:hAnsiTheme="majorHAnsi" w:cstheme="majorHAnsi"/>
        </w:rPr>
      </w:pPr>
    </w:p>
    <w:p w14:paraId="3CFC1829" w14:textId="77777777" w:rsidR="00D35EDD" w:rsidRPr="0071161B" w:rsidRDefault="00D35EDD" w:rsidP="00D35EDD">
      <w:pPr>
        <w:jc w:val="both"/>
        <w:rPr>
          <w:rFonts w:asciiTheme="majorHAnsi" w:hAnsiTheme="majorHAnsi" w:cstheme="majorHAnsi"/>
        </w:rPr>
      </w:pPr>
      <w:r w:rsidRPr="0071161B">
        <w:rPr>
          <w:rFonts w:asciiTheme="majorHAnsi" w:hAnsiTheme="majorHAnsi" w:cstheme="majorHAnsi"/>
          <w:b/>
          <w:bCs/>
        </w:rPr>
        <w:t>DECLARATORIA:</w:t>
      </w:r>
      <w:r w:rsidRPr="0071161B">
        <w:rPr>
          <w:rFonts w:asciiTheme="majorHAnsi" w:hAnsiTheme="majorHAnsi" w:cstheme="majorHAnsi"/>
        </w:rPr>
        <w:t xml:space="preserve"> La entidad declara tener municipios que no disponen de información de Pobreza Extrema dada a conocer por el Consejo Nacional de Evaluación de la Política de Desarrollo Social (CONEVAL) 2015, de conformidad con la cláusula sexta del CONVENIO. </w:t>
      </w:r>
    </w:p>
    <w:p w14:paraId="2E37B28A" w14:textId="77777777" w:rsidR="00D35EDD" w:rsidRPr="0071161B" w:rsidRDefault="00D35EDD" w:rsidP="00D35EDD">
      <w:pPr>
        <w:jc w:val="both"/>
        <w:rPr>
          <w:rFonts w:asciiTheme="majorHAnsi" w:hAnsiTheme="majorHAnsi" w:cstheme="majorHAnsi"/>
        </w:rPr>
      </w:pPr>
      <w:r w:rsidRPr="0071161B">
        <w:rPr>
          <w:rFonts w:asciiTheme="majorHAnsi" w:hAnsiTheme="majorHAnsi" w:cstheme="majorHAnsi"/>
        </w:rPr>
        <w:t>Los municipios que no disponen de información de Pobreza Extrema 2015 son los siguientes:</w:t>
      </w:r>
    </w:p>
    <w:p w14:paraId="29C92336" w14:textId="77777777" w:rsidR="00D35EDD" w:rsidRPr="0071161B" w:rsidRDefault="00D35EDD" w:rsidP="00D35EDD">
      <w:pPr>
        <w:jc w:val="both"/>
        <w:rPr>
          <w:rFonts w:asciiTheme="majorHAnsi" w:hAnsiTheme="majorHAnsi" w:cstheme="majorHAnsi"/>
        </w:rPr>
      </w:pPr>
    </w:p>
    <w:p w14:paraId="2458A89C" w14:textId="77777777" w:rsidR="00D35EDD" w:rsidRPr="0071161B" w:rsidRDefault="00D35EDD" w:rsidP="00D35EDD">
      <w:pPr>
        <w:jc w:val="center"/>
        <w:rPr>
          <w:rFonts w:asciiTheme="majorHAnsi" w:hAnsiTheme="majorHAnsi" w:cstheme="majorHAnsi"/>
        </w:rPr>
      </w:pPr>
      <w:r w:rsidRPr="0071161B">
        <w:rPr>
          <w:rFonts w:asciiTheme="majorHAnsi" w:hAnsiTheme="majorHAnsi" w:cstheme="majorHAnsi"/>
          <w:noProof/>
          <w:lang w:eastAsia="es-MX"/>
        </w:rPr>
        <w:drawing>
          <wp:inline distT="0" distB="0" distL="0" distR="0" wp14:anchorId="1CAB633F" wp14:editId="760B3B94">
            <wp:extent cx="3429000" cy="1409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409700"/>
                    </a:xfrm>
                    <a:prstGeom prst="rect">
                      <a:avLst/>
                    </a:prstGeom>
                    <a:noFill/>
                    <a:ln>
                      <a:noFill/>
                    </a:ln>
                  </pic:spPr>
                </pic:pic>
              </a:graphicData>
            </a:graphic>
          </wp:inline>
        </w:drawing>
      </w:r>
    </w:p>
    <w:p w14:paraId="784921EA" w14:textId="77777777" w:rsidR="00D35EDD" w:rsidRPr="0071161B" w:rsidRDefault="00D35EDD" w:rsidP="00D35EDD">
      <w:pPr>
        <w:jc w:val="both"/>
        <w:rPr>
          <w:rFonts w:asciiTheme="majorHAnsi" w:hAnsiTheme="majorHAnsi" w:cstheme="majorHAnsi"/>
        </w:rPr>
      </w:pPr>
    </w:p>
    <w:p w14:paraId="28A70585" w14:textId="77777777" w:rsidR="00D35EDD" w:rsidRPr="0071161B" w:rsidRDefault="00D35EDD" w:rsidP="00D35EDD">
      <w:pPr>
        <w:jc w:val="both"/>
        <w:rPr>
          <w:rFonts w:asciiTheme="majorHAnsi" w:hAnsiTheme="majorHAnsi" w:cstheme="majorHAnsi"/>
        </w:rPr>
      </w:pPr>
      <w:r w:rsidRPr="0071161B">
        <w:rPr>
          <w:rFonts w:asciiTheme="majorHAnsi" w:hAnsiTheme="majorHAnsi" w:cstheme="majorHAnsi"/>
        </w:rPr>
        <w:t xml:space="preserve">En los municipios antes mencionados no se pudieron calcular estimaciones de indicadores de pobreza porque no se dispone de información de la Encuesta  Intercensal 2015, pues según lo refiere el Instituto Nacional de Estadística y Geografía (INEGI), en dichos municipios la población se negó a ser entrevistada o había situaciones de riesgo para los entrevistadores (ver el documento “Encuesta Intercensal 2015 – Principales Resultados”, dentro del portal del INEGI </w:t>
      </w:r>
      <w:hyperlink r:id="rId9" w:history="1">
        <w:r w:rsidRPr="0071161B">
          <w:rPr>
            <w:rFonts w:asciiTheme="majorHAnsi" w:hAnsiTheme="majorHAnsi" w:cstheme="majorHAnsi"/>
          </w:rPr>
          <w:t>http://www.inegi.org.mx/</w:t>
        </w:r>
      </w:hyperlink>
      <w:r w:rsidRPr="0071161B">
        <w:rPr>
          <w:rFonts w:asciiTheme="majorHAnsi" w:hAnsiTheme="majorHAnsi" w:cstheme="majorHAnsi"/>
        </w:rPr>
        <w:t>).</w:t>
      </w:r>
    </w:p>
    <w:p w14:paraId="2A8B8E5E" w14:textId="77777777" w:rsidR="00D35EDD" w:rsidRPr="0071161B" w:rsidRDefault="00D35EDD" w:rsidP="00D35EDD">
      <w:pPr>
        <w:spacing w:line="246" w:lineRule="exact"/>
        <w:jc w:val="both"/>
        <w:rPr>
          <w:rFonts w:asciiTheme="majorHAnsi" w:hAnsiTheme="majorHAnsi" w:cstheme="majorHAnsi"/>
        </w:rPr>
      </w:pPr>
      <w:r w:rsidRPr="0071161B">
        <w:rPr>
          <w:rFonts w:asciiTheme="majorHAnsi" w:hAnsiTheme="majorHAnsi" w:cstheme="majorHAnsi"/>
        </w:rPr>
        <w:t>En virtud de lo anterior, a los municipios sin información de pobreza se les asignarán recursos del FAISMUN 2025 conforme a lo establecido en el Décimo Primero Transitorio de la Reforma a la Ley de Coordinación Fiscal, publicada en el Diario Oficial de la Federación el 9 de diciembre de 2013 y que a la letra dice:</w:t>
      </w:r>
    </w:p>
    <w:p w14:paraId="46E177D3" w14:textId="77777777" w:rsidR="00D35EDD" w:rsidRPr="0071161B" w:rsidRDefault="00D35EDD" w:rsidP="00D35EDD">
      <w:pPr>
        <w:spacing w:after="0" w:line="240" w:lineRule="auto"/>
        <w:ind w:left="288"/>
        <w:jc w:val="both"/>
        <w:rPr>
          <w:rFonts w:asciiTheme="majorHAnsi" w:hAnsiTheme="majorHAnsi" w:cstheme="majorHAnsi"/>
          <w:i/>
        </w:rPr>
      </w:pPr>
      <w:r w:rsidRPr="0071161B">
        <w:rPr>
          <w:rFonts w:asciiTheme="majorHAnsi" w:hAnsiTheme="majorHAnsi" w:cstheme="majorHAnsi"/>
          <w:b/>
          <w:i/>
        </w:rPr>
        <w:t>Décimo Primero.-</w:t>
      </w:r>
      <w:r w:rsidRPr="0071161B">
        <w:rPr>
          <w:rFonts w:asciiTheme="majorHAnsi" w:hAnsiTheme="majorHAnsi" w:cstheme="majorHAnsi"/>
          <w:i/>
        </w:rPr>
        <w:t xml:space="preserve"> En tanto el Consejo Nacional de Evaluación de la Política de Desarrollo Social emita una medición adicional del número de carencias promedio de la población en pobreza extrema por municipio y demarcación territorial, las entidades transferirán a los municipios y demarcaciones territoriales los recursos por concepto de Fondo de </w:t>
      </w:r>
      <w:r w:rsidRPr="0071161B">
        <w:rPr>
          <w:rFonts w:asciiTheme="majorHAnsi" w:hAnsiTheme="majorHAnsi" w:cstheme="majorHAnsi"/>
          <w:i/>
        </w:rPr>
        <w:lastRenderedPageBreak/>
        <w:t>Aportaciones para la Infraestructura Social, de acuerdo con lo dispuesto en el primer párrafo del artículo 35 de esta Ley, utilizando la siguiente fórmula para la distribución de los mismos:</w:t>
      </w:r>
    </w:p>
    <w:p w14:paraId="52BEC506" w14:textId="77777777" w:rsidR="00D35EDD" w:rsidRPr="0071161B" w:rsidRDefault="00D35EDD" w:rsidP="00D35EDD">
      <w:pPr>
        <w:spacing w:after="0" w:line="240" w:lineRule="auto"/>
        <w:ind w:left="288"/>
        <w:jc w:val="both"/>
        <w:rPr>
          <w:rFonts w:asciiTheme="majorHAnsi" w:hAnsiTheme="majorHAnsi" w:cstheme="majorHAnsi"/>
          <w:i/>
        </w:rPr>
      </w:pPr>
    </w:p>
    <w:p w14:paraId="7B995C2E" w14:textId="77777777" w:rsidR="00D35EDD" w:rsidRPr="0071161B" w:rsidRDefault="00D35EDD" w:rsidP="00D35EDD">
      <w:pPr>
        <w:spacing w:after="0" w:line="240" w:lineRule="auto"/>
        <w:ind w:left="288"/>
        <w:jc w:val="center"/>
        <w:rPr>
          <w:rFonts w:asciiTheme="majorHAnsi" w:hAnsiTheme="majorHAnsi" w:cstheme="majorHAnsi"/>
          <w:i/>
          <w:vertAlign w:val="subscript"/>
        </w:rPr>
      </w:pPr>
      <w:proofErr w:type="spellStart"/>
      <w:proofErr w:type="gramStart"/>
      <w:r w:rsidRPr="0071161B">
        <w:rPr>
          <w:rFonts w:asciiTheme="majorHAnsi" w:hAnsiTheme="majorHAnsi" w:cstheme="majorHAnsi"/>
          <w:i/>
        </w:rPr>
        <w:t>F</w:t>
      </w:r>
      <w:r w:rsidRPr="0071161B">
        <w:rPr>
          <w:rFonts w:asciiTheme="majorHAnsi" w:hAnsiTheme="majorHAnsi" w:cstheme="majorHAnsi"/>
          <w:i/>
          <w:vertAlign w:val="subscript"/>
        </w:rPr>
        <w:t>i,t</w:t>
      </w:r>
      <w:proofErr w:type="spellEnd"/>
      <w:proofErr w:type="gramEnd"/>
      <w:r w:rsidRPr="0071161B">
        <w:rPr>
          <w:rFonts w:asciiTheme="majorHAnsi" w:hAnsiTheme="majorHAnsi" w:cstheme="majorHAnsi"/>
          <w:i/>
        </w:rPr>
        <w:t>=F</w:t>
      </w:r>
      <w:r w:rsidRPr="0071161B">
        <w:rPr>
          <w:rFonts w:asciiTheme="majorHAnsi" w:hAnsiTheme="majorHAnsi" w:cstheme="majorHAnsi"/>
          <w:i/>
          <w:vertAlign w:val="subscript"/>
        </w:rPr>
        <w:t>i,2013</w:t>
      </w:r>
      <w:r w:rsidRPr="0071161B">
        <w:rPr>
          <w:rFonts w:asciiTheme="majorHAnsi" w:hAnsiTheme="majorHAnsi" w:cstheme="majorHAnsi"/>
          <w:i/>
        </w:rPr>
        <w:t>+∆F</w:t>
      </w:r>
      <w:r w:rsidRPr="0071161B">
        <w:rPr>
          <w:rFonts w:asciiTheme="majorHAnsi" w:hAnsiTheme="majorHAnsi" w:cstheme="majorHAnsi"/>
          <w:i/>
          <w:vertAlign w:val="subscript"/>
        </w:rPr>
        <w:t>2013,t</w:t>
      </w:r>
      <w:r w:rsidRPr="0071161B">
        <w:rPr>
          <w:rFonts w:asciiTheme="majorHAnsi" w:hAnsiTheme="majorHAnsi" w:cstheme="majorHAnsi"/>
          <w:i/>
        </w:rPr>
        <w:t xml:space="preserve"> </w:t>
      </w:r>
      <w:proofErr w:type="spellStart"/>
      <w:r w:rsidRPr="0071161B">
        <w:rPr>
          <w:rFonts w:asciiTheme="majorHAnsi" w:hAnsiTheme="majorHAnsi" w:cstheme="majorHAnsi"/>
          <w:i/>
        </w:rPr>
        <w:t>z</w:t>
      </w:r>
      <w:r w:rsidRPr="0071161B">
        <w:rPr>
          <w:rFonts w:asciiTheme="majorHAnsi" w:hAnsiTheme="majorHAnsi" w:cstheme="majorHAnsi"/>
          <w:i/>
          <w:vertAlign w:val="subscript"/>
        </w:rPr>
        <w:t>i,t</w:t>
      </w:r>
      <w:proofErr w:type="spellEnd"/>
    </w:p>
    <w:p w14:paraId="2EB480E1" w14:textId="77777777" w:rsidR="00396914" w:rsidRPr="0071161B" w:rsidRDefault="00396914" w:rsidP="00D35EDD">
      <w:pPr>
        <w:spacing w:after="0" w:line="240" w:lineRule="auto"/>
        <w:ind w:left="288"/>
        <w:jc w:val="center"/>
        <w:rPr>
          <w:rFonts w:asciiTheme="majorHAnsi" w:hAnsiTheme="majorHAnsi" w:cstheme="majorHAnsi"/>
          <w:i/>
          <w:vertAlign w:val="subscript"/>
        </w:rPr>
      </w:pPr>
    </w:p>
    <w:p w14:paraId="45724B38" w14:textId="77777777" w:rsidR="00D35EDD" w:rsidRPr="0071161B" w:rsidRDefault="00D35EDD" w:rsidP="00D35EDD">
      <w:pPr>
        <w:spacing w:after="0" w:line="240" w:lineRule="auto"/>
        <w:ind w:left="288"/>
        <w:rPr>
          <w:rFonts w:asciiTheme="majorHAnsi" w:hAnsiTheme="majorHAnsi" w:cstheme="majorHAnsi"/>
          <w:i/>
        </w:rPr>
      </w:pPr>
    </w:p>
    <w:p w14:paraId="4CBC7C95" w14:textId="77777777" w:rsidR="00D35EDD" w:rsidRPr="0071161B" w:rsidRDefault="00D35EDD" w:rsidP="00D35EDD">
      <w:pPr>
        <w:spacing w:after="0" w:line="240" w:lineRule="auto"/>
        <w:ind w:left="288"/>
        <w:rPr>
          <w:rFonts w:asciiTheme="majorHAnsi" w:hAnsiTheme="majorHAnsi" w:cstheme="majorHAnsi"/>
          <w:i/>
        </w:rPr>
      </w:pPr>
      <w:r w:rsidRPr="0071161B">
        <w:rPr>
          <w:rFonts w:asciiTheme="majorHAnsi" w:hAnsiTheme="majorHAnsi" w:cstheme="majorHAnsi"/>
          <w:i/>
        </w:rPr>
        <w:t>En donde las variables se definen conforme a lo establecido en el artículo 34 de esta Ley.</w:t>
      </w:r>
    </w:p>
    <w:p w14:paraId="760446C7" w14:textId="77777777" w:rsidR="00D35EDD" w:rsidRPr="0071161B" w:rsidRDefault="00D35EDD" w:rsidP="00D35EDD">
      <w:pPr>
        <w:spacing w:line="246" w:lineRule="exact"/>
        <w:rPr>
          <w:rFonts w:asciiTheme="majorHAnsi" w:hAnsiTheme="majorHAnsi" w:cstheme="majorHAnsi"/>
        </w:rPr>
      </w:pPr>
    </w:p>
    <w:p w14:paraId="1D1C3AA7" w14:textId="77777777" w:rsidR="00D35EDD" w:rsidRPr="0071161B" w:rsidRDefault="00D35EDD" w:rsidP="00D35EDD">
      <w:pPr>
        <w:jc w:val="both"/>
        <w:rPr>
          <w:rFonts w:asciiTheme="majorHAnsi" w:hAnsiTheme="majorHAnsi" w:cstheme="majorHAnsi"/>
        </w:rPr>
      </w:pPr>
    </w:p>
    <w:p w14:paraId="5F02E3F8" w14:textId="77777777" w:rsidR="00D35EDD" w:rsidRPr="0071161B" w:rsidRDefault="00D35EDD" w:rsidP="00D35EDD">
      <w:pPr>
        <w:jc w:val="both"/>
        <w:rPr>
          <w:rFonts w:asciiTheme="majorHAnsi" w:hAnsiTheme="majorHAnsi" w:cstheme="majorHAnsi"/>
        </w:rPr>
      </w:pPr>
    </w:p>
    <w:p w14:paraId="0CF08FFE" w14:textId="77777777" w:rsidR="00D35EDD" w:rsidRPr="0071161B" w:rsidRDefault="00D35EDD" w:rsidP="00D35EDD">
      <w:pPr>
        <w:spacing w:line="246" w:lineRule="exact"/>
        <w:rPr>
          <w:rFonts w:asciiTheme="majorHAnsi" w:hAnsiTheme="majorHAnsi" w:cstheme="majorHAnsi"/>
        </w:rPr>
      </w:pPr>
    </w:p>
    <w:p w14:paraId="03D0B029" w14:textId="77777777" w:rsidR="00D35EDD" w:rsidRPr="0071161B" w:rsidRDefault="00D35EDD" w:rsidP="00D35EDD">
      <w:pPr>
        <w:spacing w:line="246" w:lineRule="exact"/>
        <w:jc w:val="both"/>
        <w:rPr>
          <w:rFonts w:asciiTheme="majorHAnsi" w:hAnsiTheme="majorHAnsi" w:cstheme="majorHAnsi"/>
        </w:rPr>
      </w:pPr>
      <w:r w:rsidRPr="0071161B">
        <w:rPr>
          <w:rFonts w:asciiTheme="majorHAnsi" w:hAnsiTheme="majorHAnsi" w:cstheme="majorHAnsi"/>
        </w:rPr>
        <w:t>Para el resto de los municipios de la Entidad, puesto que disponen de los cortes 2015 y 2020, se aplicará la fórmula de distribución tal como lo indica el artículo 34 de la Ley de Coordinación Fiscal.</w:t>
      </w:r>
    </w:p>
    <w:p w14:paraId="7802C0CD" w14:textId="77777777" w:rsidR="00D35EDD" w:rsidRPr="0071161B" w:rsidRDefault="00D35EDD" w:rsidP="00D35EDD">
      <w:pPr>
        <w:spacing w:line="246" w:lineRule="exact"/>
        <w:jc w:val="both"/>
        <w:rPr>
          <w:rFonts w:asciiTheme="majorHAnsi" w:hAnsiTheme="majorHAnsi" w:cstheme="majorHAnsi"/>
        </w:rPr>
      </w:pPr>
      <w:r w:rsidRPr="0071161B">
        <w:rPr>
          <w:rFonts w:asciiTheme="majorHAnsi" w:hAnsiTheme="majorHAnsi" w:cstheme="majorHAnsi"/>
        </w:rPr>
        <w:t xml:space="preserve">Cabe señalar que el mecanismo descrito fue propuesto por la Entidad a funcionarios públicos de la </w:t>
      </w:r>
      <w:proofErr w:type="gramStart"/>
      <w:r w:rsidRPr="0071161B">
        <w:rPr>
          <w:rFonts w:asciiTheme="majorHAnsi" w:hAnsiTheme="majorHAnsi" w:cstheme="majorHAnsi"/>
        </w:rPr>
        <w:t>Secretaria</w:t>
      </w:r>
      <w:proofErr w:type="gramEnd"/>
      <w:r w:rsidRPr="0071161B">
        <w:rPr>
          <w:rFonts w:asciiTheme="majorHAnsi" w:hAnsiTheme="majorHAnsi" w:cstheme="majorHAnsi"/>
        </w:rPr>
        <w:t xml:space="preserve"> de Bienestar, no mostrando dicha dependencia objeción técnicas y considerándola apegada a la normatividad vigente, de conformidad con las cláusulas cuarta, sexta y séptima del CONVENIO. </w:t>
      </w:r>
    </w:p>
    <w:p w14:paraId="03CEC06A" w14:textId="4F9BED7F" w:rsidR="0016291B" w:rsidRPr="0071161B" w:rsidRDefault="007215B8" w:rsidP="002D2972">
      <w:pPr>
        <w:jc w:val="both"/>
        <w:rPr>
          <w:rFonts w:asciiTheme="majorHAnsi" w:hAnsiTheme="majorHAnsi" w:cstheme="majorHAnsi"/>
        </w:rPr>
      </w:pPr>
      <w:r w:rsidRPr="0071161B">
        <w:rPr>
          <w:rFonts w:asciiTheme="majorHAnsi" w:hAnsiTheme="majorHAnsi" w:cstheme="majorHAnsi"/>
          <w:b/>
          <w:bCs/>
        </w:rPr>
        <w:t xml:space="preserve">PRIMERO. </w:t>
      </w:r>
      <w:r w:rsidR="00982FE3" w:rsidRPr="0071161B">
        <w:rPr>
          <w:rFonts w:asciiTheme="majorHAnsi" w:hAnsiTheme="majorHAnsi" w:cstheme="majorHAnsi"/>
          <w:b/>
          <w:bCs/>
        </w:rPr>
        <w:t>–</w:t>
      </w:r>
      <w:r w:rsidR="0016291B" w:rsidRPr="0071161B">
        <w:rPr>
          <w:rFonts w:asciiTheme="majorHAnsi" w:hAnsiTheme="majorHAnsi" w:cstheme="majorHAnsi"/>
        </w:rPr>
        <w:t xml:space="preserve"> En cumplimiento con lo señalado </w:t>
      </w:r>
      <w:r w:rsidR="00BD289B" w:rsidRPr="0071161B">
        <w:rPr>
          <w:rFonts w:asciiTheme="majorHAnsi" w:hAnsiTheme="majorHAnsi" w:cstheme="majorHAnsi"/>
        </w:rPr>
        <w:t xml:space="preserve">en </w:t>
      </w:r>
      <w:r w:rsidR="0016291B" w:rsidRPr="0071161B">
        <w:rPr>
          <w:rFonts w:asciiTheme="majorHAnsi" w:hAnsiTheme="majorHAnsi" w:cstheme="majorHAnsi"/>
        </w:rPr>
        <w:t xml:space="preserve">los artículos 34 y 35 de la Ley de Coordinación Fiscal (LCF), </w:t>
      </w:r>
      <w:r w:rsidR="005528FF" w:rsidRPr="0071161B">
        <w:rPr>
          <w:rFonts w:asciiTheme="majorHAnsi" w:hAnsiTheme="majorHAnsi" w:cstheme="majorHAnsi"/>
        </w:rPr>
        <w:t>se presenta</w:t>
      </w:r>
      <w:r w:rsidR="0016291B" w:rsidRPr="0071161B">
        <w:rPr>
          <w:rFonts w:asciiTheme="majorHAnsi" w:hAnsiTheme="majorHAnsi" w:cstheme="majorHAnsi"/>
        </w:rPr>
        <w:t xml:space="preserve"> la distribución de los recursos correspondientes del Fondo de Aportaciones para la Infraestructura Social Municipal y de las Demarcaciones Territoriales del Distrito Federal</w:t>
      </w:r>
      <w:r w:rsidR="003F077D" w:rsidRPr="0071161B">
        <w:rPr>
          <w:rFonts w:asciiTheme="majorHAnsi" w:hAnsiTheme="majorHAnsi" w:cstheme="majorHAnsi"/>
        </w:rPr>
        <w:t xml:space="preserve"> (</w:t>
      </w:r>
      <w:r w:rsidR="005835B4" w:rsidRPr="0071161B">
        <w:rPr>
          <w:rFonts w:asciiTheme="majorHAnsi" w:hAnsiTheme="majorHAnsi" w:cstheme="majorHAnsi"/>
        </w:rPr>
        <w:t>FAISMUN</w:t>
      </w:r>
      <w:r w:rsidR="00377D40" w:rsidRPr="0071161B">
        <w:rPr>
          <w:rFonts w:asciiTheme="majorHAnsi" w:hAnsiTheme="majorHAnsi" w:cstheme="majorHAnsi"/>
        </w:rPr>
        <w:t>), para el ejercicio fiscal 202</w:t>
      </w:r>
      <w:r w:rsidR="00722668" w:rsidRPr="0071161B">
        <w:rPr>
          <w:rFonts w:asciiTheme="majorHAnsi" w:hAnsiTheme="majorHAnsi" w:cstheme="majorHAnsi"/>
        </w:rPr>
        <w:t>5</w:t>
      </w:r>
      <w:r w:rsidR="00982FE3" w:rsidRPr="0071161B">
        <w:rPr>
          <w:rFonts w:asciiTheme="majorHAnsi" w:hAnsiTheme="majorHAnsi" w:cstheme="majorHAnsi"/>
        </w:rPr>
        <w:t>.</w:t>
      </w:r>
    </w:p>
    <w:p w14:paraId="464A9A89" w14:textId="4C92A6B0" w:rsidR="00E9637D" w:rsidRPr="0071161B" w:rsidRDefault="00D97319" w:rsidP="002D2972">
      <w:pPr>
        <w:jc w:val="both"/>
        <w:rPr>
          <w:rFonts w:asciiTheme="majorHAnsi" w:hAnsiTheme="majorHAnsi" w:cstheme="majorHAnsi"/>
        </w:rPr>
      </w:pPr>
      <w:r w:rsidRPr="0071161B">
        <w:rPr>
          <w:rFonts w:asciiTheme="majorHAnsi" w:hAnsiTheme="majorHAnsi" w:cstheme="majorHAnsi"/>
          <w:b/>
          <w:bCs/>
        </w:rPr>
        <w:t>SEGUNDO.</w:t>
      </w:r>
      <w:r w:rsidR="002D2972" w:rsidRPr="0071161B">
        <w:rPr>
          <w:rFonts w:asciiTheme="majorHAnsi" w:hAnsiTheme="majorHAnsi" w:cstheme="majorHAnsi"/>
          <w:b/>
          <w:bCs/>
        </w:rPr>
        <w:t xml:space="preserve"> </w:t>
      </w:r>
      <w:r w:rsidRPr="0071161B">
        <w:rPr>
          <w:rFonts w:asciiTheme="majorHAnsi" w:hAnsiTheme="majorHAnsi" w:cstheme="majorHAnsi"/>
          <w:b/>
          <w:bCs/>
        </w:rPr>
        <w:t xml:space="preserve">- </w:t>
      </w:r>
      <w:r w:rsidR="003F077D" w:rsidRPr="0071161B">
        <w:rPr>
          <w:rFonts w:asciiTheme="majorHAnsi" w:hAnsiTheme="majorHAnsi" w:cstheme="majorHAnsi"/>
        </w:rPr>
        <w:t>De conformidad con lo establecido en el</w:t>
      </w:r>
      <w:r w:rsidR="00982FE3" w:rsidRPr="0071161B">
        <w:rPr>
          <w:rFonts w:asciiTheme="majorHAnsi" w:hAnsiTheme="majorHAnsi" w:cstheme="majorHAnsi"/>
        </w:rPr>
        <w:t xml:space="preserve"> </w:t>
      </w:r>
      <w:r w:rsidR="00784686" w:rsidRPr="0071161B">
        <w:rPr>
          <w:rFonts w:asciiTheme="majorHAnsi" w:eastAsia="Times New Roman" w:hAnsiTheme="majorHAnsi" w:cstheme="majorHAnsi"/>
          <w:b/>
          <w:color w:val="000000"/>
        </w:rPr>
        <w:t xml:space="preserve">ACUERDO por el que se dan a conocer las variables y fuentes de información para apoyar a las entidades federativas en la aplicación de la fórmula de distribución del </w:t>
      </w:r>
      <w:r w:rsidR="002E0A8D" w:rsidRPr="0071161B">
        <w:rPr>
          <w:rFonts w:asciiTheme="majorHAnsi" w:eastAsia="Times New Roman" w:hAnsiTheme="majorHAnsi" w:cstheme="majorHAnsi"/>
          <w:b/>
          <w:color w:val="000000"/>
        </w:rPr>
        <w:t>F</w:t>
      </w:r>
      <w:r w:rsidR="00784686" w:rsidRPr="0071161B">
        <w:rPr>
          <w:rFonts w:asciiTheme="majorHAnsi" w:eastAsia="Times New Roman" w:hAnsiTheme="majorHAnsi" w:cstheme="majorHAnsi"/>
          <w:b/>
          <w:color w:val="000000"/>
        </w:rPr>
        <w:t xml:space="preserve">ondo de </w:t>
      </w:r>
      <w:r w:rsidR="002E0A8D" w:rsidRPr="0071161B">
        <w:rPr>
          <w:rFonts w:asciiTheme="majorHAnsi" w:eastAsia="Times New Roman" w:hAnsiTheme="majorHAnsi" w:cstheme="majorHAnsi"/>
          <w:b/>
          <w:color w:val="000000"/>
        </w:rPr>
        <w:t>A</w:t>
      </w:r>
      <w:r w:rsidR="00784686" w:rsidRPr="0071161B">
        <w:rPr>
          <w:rFonts w:asciiTheme="majorHAnsi" w:eastAsia="Times New Roman" w:hAnsiTheme="majorHAnsi" w:cstheme="majorHAnsi"/>
          <w:b/>
          <w:color w:val="000000"/>
        </w:rPr>
        <w:t xml:space="preserve">portaciones para la </w:t>
      </w:r>
      <w:r w:rsidR="002E0A8D" w:rsidRPr="0071161B">
        <w:rPr>
          <w:rFonts w:asciiTheme="majorHAnsi" w:eastAsia="Times New Roman" w:hAnsiTheme="majorHAnsi" w:cstheme="majorHAnsi"/>
          <w:b/>
          <w:color w:val="000000"/>
        </w:rPr>
        <w:t>I</w:t>
      </w:r>
      <w:r w:rsidR="00784686" w:rsidRPr="0071161B">
        <w:rPr>
          <w:rFonts w:asciiTheme="majorHAnsi" w:eastAsia="Times New Roman" w:hAnsiTheme="majorHAnsi" w:cstheme="majorHAnsi"/>
          <w:b/>
          <w:color w:val="000000"/>
        </w:rPr>
        <w:t xml:space="preserve">nfraestructura </w:t>
      </w:r>
      <w:r w:rsidR="002E0A8D" w:rsidRPr="0071161B">
        <w:rPr>
          <w:rFonts w:asciiTheme="majorHAnsi" w:eastAsia="Times New Roman" w:hAnsiTheme="majorHAnsi" w:cstheme="majorHAnsi"/>
          <w:b/>
          <w:color w:val="000000"/>
        </w:rPr>
        <w:t>S</w:t>
      </w:r>
      <w:r w:rsidR="00784686" w:rsidRPr="0071161B">
        <w:rPr>
          <w:rFonts w:asciiTheme="majorHAnsi" w:eastAsia="Times New Roman" w:hAnsiTheme="majorHAnsi" w:cstheme="majorHAnsi"/>
          <w:b/>
          <w:color w:val="000000"/>
        </w:rPr>
        <w:t xml:space="preserve">ocial </w:t>
      </w:r>
      <w:r w:rsidR="002E0A8D" w:rsidRPr="0071161B">
        <w:rPr>
          <w:rFonts w:asciiTheme="majorHAnsi" w:eastAsia="Times New Roman" w:hAnsiTheme="majorHAnsi" w:cstheme="majorHAnsi"/>
          <w:b/>
          <w:color w:val="000000"/>
        </w:rPr>
        <w:t>M</w:t>
      </w:r>
      <w:r w:rsidR="00784686" w:rsidRPr="0071161B">
        <w:rPr>
          <w:rFonts w:asciiTheme="majorHAnsi" w:eastAsia="Times New Roman" w:hAnsiTheme="majorHAnsi" w:cstheme="majorHAnsi"/>
          <w:b/>
          <w:color w:val="000000"/>
        </w:rPr>
        <w:t xml:space="preserve">unicipal y de las </w:t>
      </w:r>
      <w:r w:rsidR="002E0A8D" w:rsidRPr="0071161B">
        <w:rPr>
          <w:rFonts w:asciiTheme="majorHAnsi" w:eastAsia="Times New Roman" w:hAnsiTheme="majorHAnsi" w:cstheme="majorHAnsi"/>
          <w:b/>
          <w:color w:val="000000"/>
        </w:rPr>
        <w:t>D</w:t>
      </w:r>
      <w:r w:rsidR="00784686" w:rsidRPr="0071161B">
        <w:rPr>
          <w:rFonts w:asciiTheme="majorHAnsi" w:eastAsia="Times New Roman" w:hAnsiTheme="majorHAnsi" w:cstheme="majorHAnsi"/>
          <w:b/>
          <w:color w:val="000000"/>
        </w:rPr>
        <w:t xml:space="preserve">emarcaciones </w:t>
      </w:r>
      <w:r w:rsidR="002E0A8D" w:rsidRPr="0071161B">
        <w:rPr>
          <w:rFonts w:asciiTheme="majorHAnsi" w:eastAsia="Times New Roman" w:hAnsiTheme="majorHAnsi" w:cstheme="majorHAnsi"/>
          <w:b/>
          <w:color w:val="000000"/>
        </w:rPr>
        <w:t>T</w:t>
      </w:r>
      <w:r w:rsidR="00784686" w:rsidRPr="0071161B">
        <w:rPr>
          <w:rFonts w:asciiTheme="majorHAnsi" w:eastAsia="Times New Roman" w:hAnsiTheme="majorHAnsi" w:cstheme="majorHAnsi"/>
          <w:b/>
          <w:color w:val="000000"/>
        </w:rPr>
        <w:t xml:space="preserve">erritoriales del </w:t>
      </w:r>
      <w:r w:rsidR="002E0A8D" w:rsidRPr="0071161B">
        <w:rPr>
          <w:rFonts w:asciiTheme="majorHAnsi" w:eastAsia="Times New Roman" w:hAnsiTheme="majorHAnsi" w:cstheme="majorHAnsi"/>
          <w:b/>
          <w:color w:val="000000"/>
        </w:rPr>
        <w:t>D</w:t>
      </w:r>
      <w:r w:rsidR="00784686" w:rsidRPr="0071161B">
        <w:rPr>
          <w:rFonts w:asciiTheme="majorHAnsi" w:eastAsia="Times New Roman" w:hAnsiTheme="majorHAnsi" w:cstheme="majorHAnsi"/>
          <w:b/>
          <w:color w:val="000000"/>
        </w:rPr>
        <w:t xml:space="preserve">istrito </w:t>
      </w:r>
      <w:r w:rsidR="002E0A8D" w:rsidRPr="0071161B">
        <w:rPr>
          <w:rFonts w:asciiTheme="majorHAnsi" w:eastAsia="Times New Roman" w:hAnsiTheme="majorHAnsi" w:cstheme="majorHAnsi"/>
          <w:b/>
          <w:color w:val="000000"/>
        </w:rPr>
        <w:t>F</w:t>
      </w:r>
      <w:r w:rsidR="00784686" w:rsidRPr="0071161B">
        <w:rPr>
          <w:rFonts w:asciiTheme="majorHAnsi" w:eastAsia="Times New Roman" w:hAnsiTheme="majorHAnsi" w:cstheme="majorHAnsi"/>
          <w:b/>
          <w:color w:val="000000"/>
        </w:rPr>
        <w:t xml:space="preserve">ederal, así como a los pueblos y comunidades indígenas y </w:t>
      </w:r>
      <w:proofErr w:type="spellStart"/>
      <w:r w:rsidR="00784686" w:rsidRPr="0071161B">
        <w:rPr>
          <w:rFonts w:asciiTheme="majorHAnsi" w:eastAsia="Times New Roman" w:hAnsiTheme="majorHAnsi" w:cstheme="majorHAnsi"/>
          <w:b/>
          <w:color w:val="000000"/>
        </w:rPr>
        <w:t>afromexicanas</w:t>
      </w:r>
      <w:proofErr w:type="spellEnd"/>
      <w:r w:rsidR="00784686" w:rsidRPr="0071161B">
        <w:rPr>
          <w:rFonts w:asciiTheme="majorHAnsi" w:eastAsia="Times New Roman" w:hAnsiTheme="majorHAnsi" w:cstheme="majorHAnsi"/>
          <w:b/>
          <w:color w:val="000000"/>
        </w:rPr>
        <w:t>, para el ejercicio fiscal 2025</w:t>
      </w:r>
      <w:r w:rsidR="00572B8E" w:rsidRPr="0071161B">
        <w:rPr>
          <w:rFonts w:asciiTheme="majorHAnsi" w:hAnsiTheme="majorHAnsi" w:cstheme="majorHAnsi"/>
        </w:rPr>
        <w:t xml:space="preserve">, publicado en el Diario Oficial de la Federación el </w:t>
      </w:r>
      <w:r w:rsidR="00982FE3" w:rsidRPr="0071161B">
        <w:rPr>
          <w:rFonts w:asciiTheme="majorHAnsi" w:hAnsiTheme="majorHAnsi" w:cstheme="majorHAnsi"/>
        </w:rPr>
        <w:t>05</w:t>
      </w:r>
      <w:r w:rsidR="00BE2DC2" w:rsidRPr="0071161B">
        <w:rPr>
          <w:rFonts w:asciiTheme="majorHAnsi" w:hAnsiTheme="majorHAnsi" w:cstheme="majorHAnsi"/>
        </w:rPr>
        <w:t xml:space="preserve"> de </w:t>
      </w:r>
      <w:r w:rsidR="00982FE3" w:rsidRPr="0071161B">
        <w:rPr>
          <w:rFonts w:asciiTheme="majorHAnsi" w:hAnsiTheme="majorHAnsi" w:cstheme="majorHAnsi"/>
        </w:rPr>
        <w:t>febrero</w:t>
      </w:r>
      <w:r w:rsidR="00BE2DC2" w:rsidRPr="0071161B">
        <w:rPr>
          <w:rFonts w:asciiTheme="majorHAnsi" w:hAnsiTheme="majorHAnsi" w:cstheme="majorHAnsi"/>
        </w:rPr>
        <w:t xml:space="preserve"> de 202</w:t>
      </w:r>
      <w:r w:rsidR="00982FE3" w:rsidRPr="0071161B">
        <w:rPr>
          <w:rFonts w:asciiTheme="majorHAnsi" w:hAnsiTheme="majorHAnsi" w:cstheme="majorHAnsi"/>
        </w:rPr>
        <w:t>5</w:t>
      </w:r>
      <w:r w:rsidR="003F077D" w:rsidRPr="0071161B">
        <w:rPr>
          <w:rFonts w:asciiTheme="majorHAnsi" w:hAnsiTheme="majorHAnsi" w:cstheme="majorHAnsi"/>
        </w:rPr>
        <w:t>,</w:t>
      </w:r>
      <w:r w:rsidR="00D255FE" w:rsidRPr="0071161B">
        <w:rPr>
          <w:rFonts w:asciiTheme="majorHAnsi" w:hAnsiTheme="majorHAnsi" w:cstheme="majorHAnsi"/>
        </w:rPr>
        <w:t xml:space="preserve"> y el </w:t>
      </w:r>
      <w:r w:rsidR="00D255FE" w:rsidRPr="0071161B">
        <w:rPr>
          <w:rFonts w:asciiTheme="majorHAnsi" w:hAnsiTheme="majorHAnsi" w:cstheme="majorHAnsi"/>
          <w:b/>
        </w:rPr>
        <w:t>ACUERDO por el que se da a conocer la distribución y calendarización para la ministración, durante el ejercicio fiscal de 2025, de los recursos del Fondo de Aportaciones para la Infraestructura Social, en sus componentes denominados Fondo de Infraestructura Social para las Entidades (FISE) y Fondo de Aportaciones para la Infraestructura Social Municipal y de las Demarcaciones Territoriales del Distrito Federal (FAISMUN), y se comunica el monto del componente indígena no distribuible del Fondo de Aportaciones para la Infraestructura Social</w:t>
      </w:r>
      <w:r w:rsidR="00D255FE" w:rsidRPr="0071161B">
        <w:rPr>
          <w:rFonts w:asciiTheme="majorHAnsi" w:hAnsiTheme="majorHAnsi" w:cstheme="majorHAnsi"/>
        </w:rPr>
        <w:t xml:space="preserve"> publicado en el Diario Oficial de la Federación el 18 de febrero de 2025, </w:t>
      </w:r>
      <w:r w:rsidR="003F077D" w:rsidRPr="0071161B">
        <w:rPr>
          <w:rFonts w:asciiTheme="majorHAnsi" w:hAnsiTheme="majorHAnsi" w:cstheme="majorHAnsi"/>
        </w:rPr>
        <w:t>corresponden</w:t>
      </w:r>
      <w:r w:rsidR="00396914" w:rsidRPr="0071161B">
        <w:rPr>
          <w:rFonts w:asciiTheme="majorHAnsi" w:hAnsiTheme="majorHAnsi" w:cstheme="majorHAnsi"/>
        </w:rPr>
        <w:t xml:space="preserve"> a Chihuahua, la cantidad de </w:t>
      </w:r>
      <w:r w:rsidR="00396914" w:rsidRPr="0071161B">
        <w:rPr>
          <w:rFonts w:asciiTheme="majorHAnsi" w:hAnsiTheme="majorHAnsi" w:cstheme="majorHAnsi"/>
          <w:b/>
          <w:bCs/>
        </w:rPr>
        <w:t>$ 1,746,872,394.00  (Mil setecientos cuarenta y seis millones ochocientos setenta y dos mil trescientos noventa y cuatro pesos 00/M.N.),</w:t>
      </w:r>
      <w:r w:rsidR="00396914" w:rsidRPr="0071161B">
        <w:rPr>
          <w:rFonts w:asciiTheme="majorHAnsi" w:hAnsiTheme="majorHAnsi" w:cstheme="majorHAnsi"/>
        </w:rPr>
        <w:t xml:space="preserve"> por concepto del Fondo de Aportaciones para la Infraestructura Social, compuesto de la siguiente manera:</w:t>
      </w:r>
      <w:r w:rsidR="00396914" w:rsidRPr="0071161B">
        <w:rPr>
          <w:rFonts w:asciiTheme="majorHAnsi" w:hAnsiTheme="majorHAnsi" w:cstheme="majorHAnsi"/>
          <w:b/>
          <w:bCs/>
        </w:rPr>
        <w:t xml:space="preserve"> $ 211,746,294.00 (Doscientos once millones setecientos cuarenta y seis mil doscientos noventa y cuatro pesos 00/M.N.), para el Fondo de Infraestructura Social para las Entidades, y $ 1,535,126,100.00 (Mil quinientos treinta y cinco millones ciento veintiséis mil cien pesos 00/M.N.)</w:t>
      </w:r>
      <w:r w:rsidR="00396914" w:rsidRPr="0071161B">
        <w:rPr>
          <w:rFonts w:asciiTheme="majorHAnsi" w:hAnsiTheme="majorHAnsi" w:cstheme="majorHAnsi"/>
        </w:rPr>
        <w:t xml:space="preserve"> para el Fondo de Aportaciones para la Infraestructura Social Municipal y de las Demarcaciones Territoriales del Distrito Federal; montos que consideran las deducciones realizadas por la Secretaría de Hacienda y Crédito Público, para la fiscalización y evaluación del desempeño, a las que hacen referencia las fracciones IV y V del artículo 49 de la LCF.</w:t>
      </w:r>
    </w:p>
    <w:p w14:paraId="153FD5BA" w14:textId="08CEEE6B" w:rsidR="00C86A01" w:rsidRPr="0071161B" w:rsidRDefault="007215B8" w:rsidP="002D2972">
      <w:pPr>
        <w:jc w:val="both"/>
        <w:rPr>
          <w:rFonts w:asciiTheme="majorHAnsi" w:hAnsiTheme="majorHAnsi" w:cstheme="majorHAnsi"/>
        </w:rPr>
      </w:pPr>
      <w:r w:rsidRPr="0071161B">
        <w:rPr>
          <w:rFonts w:asciiTheme="majorHAnsi" w:hAnsiTheme="majorHAnsi" w:cstheme="majorHAnsi"/>
          <w:b/>
          <w:bCs/>
        </w:rPr>
        <w:t>TERCERO. -</w:t>
      </w:r>
      <w:r w:rsidR="00E9637D" w:rsidRPr="0071161B">
        <w:rPr>
          <w:rFonts w:asciiTheme="majorHAnsi" w:hAnsiTheme="majorHAnsi" w:cstheme="majorHAnsi"/>
          <w:b/>
          <w:bCs/>
        </w:rPr>
        <w:t xml:space="preserve"> </w:t>
      </w:r>
      <w:r w:rsidR="00E9637D" w:rsidRPr="0071161B">
        <w:rPr>
          <w:rFonts w:asciiTheme="majorHAnsi" w:hAnsiTheme="majorHAnsi" w:cstheme="majorHAnsi"/>
        </w:rPr>
        <w:t>Para efectos de la aplicación de la fórmula</w:t>
      </w:r>
      <w:r w:rsidR="00C86A01" w:rsidRPr="0071161B">
        <w:rPr>
          <w:rFonts w:asciiTheme="majorHAnsi" w:hAnsiTheme="majorHAnsi" w:cstheme="majorHAnsi"/>
        </w:rPr>
        <w:t xml:space="preserve"> del artículo 34 de la LCF, se utiliza como fuentes de información, el Presupuesto de Egresos de la Federación</w:t>
      </w:r>
      <w:r w:rsidR="00944996" w:rsidRPr="0071161B">
        <w:rPr>
          <w:rFonts w:asciiTheme="majorHAnsi" w:hAnsiTheme="majorHAnsi" w:cstheme="majorHAnsi"/>
        </w:rPr>
        <w:t xml:space="preserve"> (PEF)</w:t>
      </w:r>
      <w:r w:rsidR="009449B5" w:rsidRPr="0071161B">
        <w:rPr>
          <w:rFonts w:asciiTheme="majorHAnsi" w:hAnsiTheme="majorHAnsi" w:cstheme="majorHAnsi"/>
        </w:rPr>
        <w:t>,</w:t>
      </w:r>
      <w:r w:rsidR="00C86A01" w:rsidRPr="0071161B">
        <w:rPr>
          <w:rFonts w:asciiTheme="majorHAnsi" w:hAnsiTheme="majorHAnsi" w:cstheme="majorHAnsi"/>
        </w:rPr>
        <w:t>los informes de medición de la pobreza multidimensional</w:t>
      </w:r>
      <w:r w:rsidR="00287741" w:rsidRPr="0071161B">
        <w:rPr>
          <w:rFonts w:asciiTheme="majorHAnsi" w:hAnsiTheme="majorHAnsi" w:cstheme="majorHAnsi"/>
        </w:rPr>
        <w:t xml:space="preserve"> municipal</w:t>
      </w:r>
      <w:r w:rsidR="00C86A01" w:rsidRPr="0071161B">
        <w:rPr>
          <w:rFonts w:asciiTheme="majorHAnsi" w:hAnsiTheme="majorHAnsi" w:cstheme="majorHAnsi"/>
        </w:rPr>
        <w:t>, dados a conocer por el CONEVAL</w:t>
      </w:r>
      <w:r w:rsidR="004F3534" w:rsidRPr="0071161B">
        <w:rPr>
          <w:rFonts w:asciiTheme="majorHAnsi" w:hAnsiTheme="majorHAnsi" w:cstheme="majorHAnsi"/>
        </w:rPr>
        <w:t xml:space="preserve"> de conformidad con el artículo 37 de la Ley General de Desarrollo Social</w:t>
      </w:r>
      <w:r w:rsidR="00D255FE" w:rsidRPr="0071161B">
        <w:rPr>
          <w:rFonts w:asciiTheme="majorHAnsi" w:hAnsiTheme="majorHAnsi" w:cstheme="majorHAnsi"/>
        </w:rPr>
        <w:t xml:space="preserve">, </w:t>
      </w:r>
      <w:r w:rsidR="0054436C" w:rsidRPr="0071161B">
        <w:rPr>
          <w:rFonts w:asciiTheme="majorHAnsi" w:hAnsiTheme="majorHAnsi" w:cstheme="majorHAnsi"/>
        </w:rPr>
        <w:t xml:space="preserve">el </w:t>
      </w:r>
      <w:r w:rsidR="002E0A8D" w:rsidRPr="0071161B">
        <w:rPr>
          <w:rFonts w:asciiTheme="majorHAnsi" w:hAnsiTheme="majorHAnsi" w:cstheme="majorHAnsi"/>
          <w:b/>
        </w:rPr>
        <w:t xml:space="preserve">ACUERDO por el que se dan a conocer las variables y fuentes de información para apoyar a las entidades federativas en la aplicación de la fórmula de distribución del Fondo de Aportaciones para la Infraestructura Social Municipal y de las Demarcaciones Territoriales del Distrito Federal, así como a los pueblos y comunidades indígenas y </w:t>
      </w:r>
      <w:proofErr w:type="spellStart"/>
      <w:r w:rsidR="002E0A8D" w:rsidRPr="0071161B">
        <w:rPr>
          <w:rFonts w:asciiTheme="majorHAnsi" w:hAnsiTheme="majorHAnsi" w:cstheme="majorHAnsi"/>
          <w:b/>
        </w:rPr>
        <w:t>afromexicanas</w:t>
      </w:r>
      <w:proofErr w:type="spellEnd"/>
      <w:r w:rsidR="002E0A8D" w:rsidRPr="0071161B">
        <w:rPr>
          <w:rFonts w:asciiTheme="majorHAnsi" w:hAnsiTheme="majorHAnsi" w:cstheme="majorHAnsi"/>
          <w:b/>
        </w:rPr>
        <w:t>, para el ejercicio fiscal 2025</w:t>
      </w:r>
      <w:r w:rsidR="002E0A8D" w:rsidRPr="0071161B">
        <w:rPr>
          <w:rFonts w:asciiTheme="majorHAnsi" w:hAnsiTheme="majorHAnsi" w:cstheme="majorHAnsi"/>
        </w:rPr>
        <w:t>, publicado en el Diario Oficial de la Federación el 05 de febrero de 2025</w:t>
      </w:r>
      <w:r w:rsidR="00D255FE" w:rsidRPr="0071161B">
        <w:rPr>
          <w:rFonts w:asciiTheme="majorHAnsi" w:hAnsiTheme="majorHAnsi" w:cstheme="majorHAnsi"/>
        </w:rPr>
        <w:t xml:space="preserve"> y el </w:t>
      </w:r>
      <w:r w:rsidR="002E0A8D" w:rsidRPr="0071161B">
        <w:rPr>
          <w:rFonts w:asciiTheme="majorHAnsi" w:hAnsiTheme="majorHAnsi" w:cstheme="majorHAnsi"/>
          <w:b/>
        </w:rPr>
        <w:t xml:space="preserve">ACUERDO por el que se da a conocer la distribución y calendarización para la ministración, durante el ejercicio fiscal de 2025, de los recursos del Fondo de Aportaciones para la Infraestructura Social, en sus componentes denominados Fondo de Infraestructura Social para las Entidades (FISE) y Fondo de Aportaciones para la Infraestructura Social Municipal y de las Demarcaciones Territoriales del Distrito Federal </w:t>
      </w:r>
      <w:r w:rsidR="002E0A8D" w:rsidRPr="0071161B">
        <w:rPr>
          <w:rFonts w:asciiTheme="majorHAnsi" w:hAnsiTheme="majorHAnsi" w:cstheme="majorHAnsi"/>
          <w:b/>
        </w:rPr>
        <w:lastRenderedPageBreak/>
        <w:t>(FAISMUN), y se comunica el monto del componente indígena no distribuible del Fondo de Aportaciones para la Infraestructura Social</w:t>
      </w:r>
      <w:r w:rsidR="002E0A8D" w:rsidRPr="0071161B">
        <w:rPr>
          <w:rFonts w:asciiTheme="majorHAnsi" w:hAnsiTheme="majorHAnsi" w:cstheme="majorHAnsi"/>
        </w:rPr>
        <w:t xml:space="preserve"> publicado en el Diario Oficial de la Federación el 18 de febrero de 2025</w:t>
      </w:r>
      <w:r w:rsidR="00396914" w:rsidRPr="0071161B">
        <w:rPr>
          <w:rFonts w:asciiTheme="majorHAnsi" w:hAnsiTheme="majorHAnsi" w:cstheme="majorHAnsi"/>
          <w:sz w:val="21"/>
          <w:szCs w:val="21"/>
        </w:rPr>
        <w:t>.</w:t>
      </w:r>
      <w:r w:rsidR="0054436C" w:rsidRPr="0071161B">
        <w:rPr>
          <w:rFonts w:asciiTheme="majorHAnsi" w:hAnsiTheme="majorHAnsi" w:cstheme="majorHAnsi"/>
        </w:rPr>
        <w:t xml:space="preserve"> </w:t>
      </w:r>
    </w:p>
    <w:p w14:paraId="7B58BCE1" w14:textId="46D81008" w:rsidR="00396914" w:rsidRPr="0071161B" w:rsidRDefault="00396914" w:rsidP="002D2972">
      <w:pPr>
        <w:jc w:val="both"/>
        <w:rPr>
          <w:rFonts w:asciiTheme="majorHAnsi" w:hAnsiTheme="majorHAnsi" w:cstheme="majorHAnsi"/>
          <w:b/>
          <w:bCs/>
        </w:rPr>
      </w:pPr>
    </w:p>
    <w:p w14:paraId="69EBD1E1" w14:textId="46335476" w:rsidR="002E0A8D" w:rsidRPr="0071161B" w:rsidRDefault="002E0A8D" w:rsidP="002D2972">
      <w:pPr>
        <w:jc w:val="both"/>
        <w:rPr>
          <w:rFonts w:asciiTheme="majorHAnsi" w:hAnsiTheme="majorHAnsi" w:cstheme="majorHAnsi"/>
          <w:b/>
          <w:bCs/>
        </w:rPr>
      </w:pPr>
    </w:p>
    <w:p w14:paraId="3A3C0D9B" w14:textId="77777777" w:rsidR="002E0A8D" w:rsidRPr="0071161B" w:rsidRDefault="002E0A8D" w:rsidP="002D2972">
      <w:pPr>
        <w:jc w:val="both"/>
        <w:rPr>
          <w:rFonts w:asciiTheme="majorHAnsi" w:hAnsiTheme="majorHAnsi" w:cstheme="majorHAnsi"/>
          <w:b/>
          <w:bCs/>
        </w:rPr>
      </w:pPr>
    </w:p>
    <w:p w14:paraId="4CF6F34C" w14:textId="642505B4" w:rsidR="00C86A01" w:rsidRPr="0071161B" w:rsidRDefault="007215B8" w:rsidP="002D2972">
      <w:pPr>
        <w:jc w:val="both"/>
        <w:rPr>
          <w:rFonts w:asciiTheme="majorHAnsi" w:hAnsiTheme="majorHAnsi" w:cstheme="majorHAnsi"/>
        </w:rPr>
      </w:pPr>
      <w:r w:rsidRPr="0071161B">
        <w:rPr>
          <w:rFonts w:asciiTheme="majorHAnsi" w:hAnsiTheme="majorHAnsi" w:cstheme="majorHAnsi"/>
          <w:b/>
          <w:bCs/>
        </w:rPr>
        <w:t>CUARTO. -</w:t>
      </w:r>
      <w:r w:rsidR="00C86A01" w:rsidRPr="0071161B">
        <w:rPr>
          <w:rFonts w:asciiTheme="majorHAnsi" w:hAnsiTheme="majorHAnsi" w:cstheme="majorHAnsi"/>
          <w:b/>
          <w:bCs/>
        </w:rPr>
        <w:t xml:space="preserve"> </w:t>
      </w:r>
      <w:r w:rsidR="00C86A01" w:rsidRPr="0071161B">
        <w:rPr>
          <w:rFonts w:asciiTheme="majorHAnsi" w:hAnsiTheme="majorHAnsi" w:cstheme="majorHAnsi"/>
        </w:rPr>
        <w:t xml:space="preserve">La fórmula para el cálculo del </w:t>
      </w:r>
      <w:r w:rsidR="005835B4" w:rsidRPr="0071161B">
        <w:rPr>
          <w:rFonts w:asciiTheme="majorHAnsi" w:hAnsiTheme="majorHAnsi" w:cstheme="majorHAnsi"/>
        </w:rPr>
        <w:t>FAISMUN</w:t>
      </w:r>
      <w:r w:rsidR="00C86A01" w:rsidRPr="0071161B">
        <w:rPr>
          <w:rFonts w:asciiTheme="majorHAnsi" w:hAnsiTheme="majorHAnsi" w:cstheme="majorHAnsi"/>
        </w:rPr>
        <w:t xml:space="preserve"> se describe de la siguiente manera:</w:t>
      </w:r>
    </w:p>
    <w:p w14:paraId="38E08353" w14:textId="77777777" w:rsidR="00D97319" w:rsidRPr="0071161B" w:rsidRDefault="00D97319" w:rsidP="002D2972">
      <w:pPr>
        <w:jc w:val="both"/>
        <w:rPr>
          <w:rFonts w:asciiTheme="majorHAnsi" w:hAnsiTheme="majorHAnsi" w:cstheme="majorHAnsi"/>
        </w:rPr>
      </w:pPr>
    </w:p>
    <w:p w14:paraId="181AE364" w14:textId="77777777" w:rsidR="00C86A01" w:rsidRPr="0071161B" w:rsidRDefault="00C86A01" w:rsidP="002D2972">
      <w:pPr>
        <w:jc w:val="both"/>
        <w:rPr>
          <w:rFonts w:asciiTheme="majorHAnsi" w:hAnsiTheme="majorHAnsi" w:cstheme="majorHAnsi"/>
        </w:rPr>
      </w:pPr>
      <w:r w:rsidRPr="0071161B">
        <w:rPr>
          <w:rFonts w:asciiTheme="majorHAnsi" w:hAnsiTheme="majorHAnsi" w:cstheme="majorHAnsi"/>
          <w:noProof/>
          <w:lang w:eastAsia="es-MX"/>
        </w:rPr>
        <w:drawing>
          <wp:anchor distT="0" distB="0" distL="114300" distR="114300" simplePos="0" relativeHeight="251663360" behindDoc="0" locked="0" layoutInCell="1" allowOverlap="1" wp14:anchorId="34B9B08E" wp14:editId="7B3AC9F2">
            <wp:simplePos x="0" y="0"/>
            <wp:positionH relativeFrom="page">
              <wp:posOffset>2421890</wp:posOffset>
            </wp:positionH>
            <wp:positionV relativeFrom="paragraph">
              <wp:posOffset>13970</wp:posOffset>
            </wp:positionV>
            <wp:extent cx="3310255" cy="2133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0255" cy="213360"/>
                    </a:xfrm>
                    <a:prstGeom prst="rect">
                      <a:avLst/>
                    </a:prstGeom>
                    <a:noFill/>
                  </pic:spPr>
                </pic:pic>
              </a:graphicData>
            </a:graphic>
            <wp14:sizeRelH relativeFrom="page">
              <wp14:pctWidth>0</wp14:pctWidth>
            </wp14:sizeRelH>
            <wp14:sizeRelV relativeFrom="page">
              <wp14:pctHeight>0</wp14:pctHeight>
            </wp14:sizeRelV>
          </wp:anchor>
        </w:drawing>
      </w:r>
    </w:p>
    <w:p w14:paraId="61A71BDF" w14:textId="77777777" w:rsidR="00C86A01" w:rsidRPr="0071161B" w:rsidRDefault="00C86A01" w:rsidP="002D2972">
      <w:pPr>
        <w:jc w:val="both"/>
        <w:rPr>
          <w:rFonts w:asciiTheme="majorHAnsi" w:hAnsiTheme="majorHAnsi" w:cstheme="majorHAnsi"/>
        </w:rPr>
      </w:pPr>
      <w:r w:rsidRPr="0071161B">
        <w:rPr>
          <w:rFonts w:asciiTheme="majorHAnsi" w:hAnsiTheme="majorHAnsi" w:cstheme="majorHAnsi"/>
        </w:rPr>
        <w:t>Donde:</w:t>
      </w:r>
    </w:p>
    <w:p w14:paraId="62E52528" w14:textId="77777777" w:rsidR="00C86A01" w:rsidRPr="0071161B" w:rsidRDefault="00C86A01" w:rsidP="002D2972">
      <w:pPr>
        <w:jc w:val="both"/>
        <w:rPr>
          <w:rFonts w:asciiTheme="majorHAnsi" w:hAnsiTheme="majorHAnsi" w:cstheme="majorHAnsi"/>
        </w:rPr>
      </w:pPr>
      <w:r w:rsidRPr="0071161B">
        <w:rPr>
          <w:rFonts w:asciiTheme="majorHAnsi" w:hAnsiTheme="majorHAnsi" w:cstheme="majorHAnsi"/>
          <w:noProof/>
          <w:lang w:eastAsia="es-MX"/>
        </w:rPr>
        <w:drawing>
          <wp:anchor distT="0" distB="0" distL="114300" distR="114300" simplePos="0" relativeHeight="251662336" behindDoc="0" locked="0" layoutInCell="1" allowOverlap="1" wp14:anchorId="50785E8F" wp14:editId="3B9EBCCB">
            <wp:simplePos x="0" y="0"/>
            <wp:positionH relativeFrom="margin">
              <wp:align>center</wp:align>
            </wp:positionH>
            <wp:positionV relativeFrom="paragraph">
              <wp:posOffset>14605</wp:posOffset>
            </wp:positionV>
            <wp:extent cx="914400" cy="36576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365760"/>
                    </a:xfrm>
                    <a:prstGeom prst="rect">
                      <a:avLst/>
                    </a:prstGeom>
                    <a:noFill/>
                  </pic:spPr>
                </pic:pic>
              </a:graphicData>
            </a:graphic>
            <wp14:sizeRelH relativeFrom="page">
              <wp14:pctWidth>0</wp14:pctWidth>
            </wp14:sizeRelH>
            <wp14:sizeRelV relativeFrom="page">
              <wp14:pctHeight>0</wp14:pctHeight>
            </wp14:sizeRelV>
          </wp:anchor>
        </w:drawing>
      </w:r>
    </w:p>
    <w:p w14:paraId="0BCF65FF" w14:textId="77777777" w:rsidR="00C86A01" w:rsidRPr="0071161B" w:rsidRDefault="00C86A01" w:rsidP="002D2972">
      <w:pPr>
        <w:jc w:val="both"/>
        <w:rPr>
          <w:rFonts w:asciiTheme="majorHAnsi" w:hAnsiTheme="majorHAnsi" w:cstheme="majorHAnsi"/>
        </w:rPr>
      </w:pPr>
    </w:p>
    <w:p w14:paraId="4AB34DB2" w14:textId="77777777" w:rsidR="00C86A01" w:rsidRPr="0071161B" w:rsidRDefault="00C86A01" w:rsidP="002D2972">
      <w:pPr>
        <w:jc w:val="both"/>
        <w:rPr>
          <w:rFonts w:asciiTheme="majorHAnsi" w:hAnsiTheme="majorHAnsi" w:cstheme="majorHAnsi"/>
        </w:rPr>
      </w:pPr>
      <w:r w:rsidRPr="0071161B">
        <w:rPr>
          <w:rFonts w:asciiTheme="majorHAnsi" w:hAnsiTheme="majorHAnsi" w:cstheme="majorHAnsi"/>
          <w:noProof/>
          <w:lang w:eastAsia="es-MX"/>
        </w:rPr>
        <w:drawing>
          <wp:anchor distT="0" distB="0" distL="114300" distR="114300" simplePos="0" relativeHeight="251664384" behindDoc="0" locked="0" layoutInCell="1" allowOverlap="1" wp14:anchorId="3BBA486D" wp14:editId="26AF82FE">
            <wp:simplePos x="0" y="0"/>
            <wp:positionH relativeFrom="margin">
              <wp:align>center</wp:align>
            </wp:positionH>
            <wp:positionV relativeFrom="paragraph">
              <wp:posOffset>66675</wp:posOffset>
            </wp:positionV>
            <wp:extent cx="2182495" cy="32893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2495" cy="328930"/>
                    </a:xfrm>
                    <a:prstGeom prst="rect">
                      <a:avLst/>
                    </a:prstGeom>
                    <a:noFill/>
                  </pic:spPr>
                </pic:pic>
              </a:graphicData>
            </a:graphic>
            <wp14:sizeRelH relativeFrom="page">
              <wp14:pctWidth>0</wp14:pctWidth>
            </wp14:sizeRelH>
            <wp14:sizeRelV relativeFrom="page">
              <wp14:pctHeight>0</wp14:pctHeight>
            </wp14:sizeRelV>
          </wp:anchor>
        </w:drawing>
      </w:r>
    </w:p>
    <w:p w14:paraId="5BB88FE9" w14:textId="77777777" w:rsidR="00C86A01" w:rsidRPr="0071161B" w:rsidRDefault="00C86A01" w:rsidP="002D2972">
      <w:pPr>
        <w:jc w:val="both"/>
        <w:rPr>
          <w:rFonts w:asciiTheme="majorHAnsi" w:hAnsiTheme="majorHAnsi" w:cstheme="majorHAnsi"/>
        </w:rPr>
      </w:pPr>
    </w:p>
    <w:p w14:paraId="0C4E7C38" w14:textId="77777777" w:rsidR="00C86A01" w:rsidRPr="0071161B" w:rsidRDefault="00C86A01" w:rsidP="002D2972">
      <w:pPr>
        <w:jc w:val="both"/>
        <w:rPr>
          <w:rFonts w:asciiTheme="majorHAnsi" w:hAnsiTheme="majorHAnsi" w:cstheme="majorHAnsi"/>
        </w:rPr>
      </w:pPr>
      <w:r w:rsidRPr="0071161B">
        <w:rPr>
          <w:rFonts w:asciiTheme="majorHAnsi" w:hAnsiTheme="majorHAnsi" w:cstheme="majorHAnsi"/>
          <w:noProof/>
          <w:lang w:eastAsia="es-MX"/>
        </w:rPr>
        <w:drawing>
          <wp:anchor distT="0" distB="0" distL="114300" distR="114300" simplePos="0" relativeHeight="251665408" behindDoc="0" locked="0" layoutInCell="1" allowOverlap="1" wp14:anchorId="6C19AC82" wp14:editId="497FA543">
            <wp:simplePos x="0" y="0"/>
            <wp:positionH relativeFrom="margin">
              <wp:align>center</wp:align>
            </wp:positionH>
            <wp:positionV relativeFrom="paragraph">
              <wp:posOffset>47625</wp:posOffset>
            </wp:positionV>
            <wp:extent cx="2182495"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14:sizeRelH relativeFrom="page">
              <wp14:pctWidth>0</wp14:pctWidth>
            </wp14:sizeRelH>
            <wp14:sizeRelV relativeFrom="page">
              <wp14:pctHeight>0</wp14:pctHeight>
            </wp14:sizeRelV>
          </wp:anchor>
        </w:drawing>
      </w:r>
    </w:p>
    <w:p w14:paraId="3A001D87" w14:textId="77777777" w:rsidR="00C86A01" w:rsidRPr="0071161B" w:rsidRDefault="00C86A01" w:rsidP="002D2972">
      <w:pPr>
        <w:jc w:val="both"/>
        <w:rPr>
          <w:rFonts w:asciiTheme="majorHAnsi" w:hAnsiTheme="majorHAnsi" w:cstheme="majorHAnsi"/>
        </w:rPr>
      </w:pPr>
    </w:p>
    <w:p w14:paraId="5D35ADAB" w14:textId="77777777" w:rsidR="00C86A01" w:rsidRPr="0071161B" w:rsidRDefault="00C86A01" w:rsidP="002D2972">
      <w:pPr>
        <w:jc w:val="both"/>
        <w:rPr>
          <w:rFonts w:asciiTheme="majorHAnsi" w:hAnsiTheme="majorHAnsi" w:cstheme="majorHAnsi"/>
        </w:rPr>
      </w:pPr>
    </w:p>
    <w:p w14:paraId="137D0D70" w14:textId="77777777" w:rsidR="00396914" w:rsidRPr="0071161B" w:rsidRDefault="00396914" w:rsidP="002D2972">
      <w:pPr>
        <w:jc w:val="both"/>
        <w:rPr>
          <w:rFonts w:asciiTheme="majorHAnsi" w:hAnsiTheme="majorHAnsi" w:cstheme="majorHAnsi"/>
        </w:rPr>
      </w:pPr>
    </w:p>
    <w:p w14:paraId="6F546025" w14:textId="6BCF870E" w:rsidR="00C86A01" w:rsidRPr="0071161B" w:rsidRDefault="00C86A01" w:rsidP="002D2972">
      <w:pPr>
        <w:jc w:val="both"/>
        <w:rPr>
          <w:rFonts w:asciiTheme="majorHAnsi" w:hAnsiTheme="majorHAnsi" w:cstheme="majorHAnsi"/>
        </w:rPr>
      </w:pPr>
      <w:r w:rsidRPr="0071161B">
        <w:rPr>
          <w:rFonts w:asciiTheme="majorHAnsi" w:hAnsiTheme="majorHAnsi" w:cstheme="majorHAnsi"/>
        </w:rPr>
        <w:t>Y las variables de cálculo se definen de la siguiente manera:</w:t>
      </w:r>
    </w:p>
    <w:p w14:paraId="62F3EA27" w14:textId="0AF455CC" w:rsidR="007106A6" w:rsidRPr="0071161B" w:rsidRDefault="007106A6" w:rsidP="007106A6">
      <w:pPr>
        <w:pStyle w:val="Texto"/>
        <w:spacing w:line="236" w:lineRule="exact"/>
        <w:rPr>
          <w:rFonts w:asciiTheme="majorHAnsi" w:hAnsiTheme="majorHAnsi" w:cstheme="majorHAnsi"/>
          <w:sz w:val="22"/>
          <w:szCs w:val="22"/>
        </w:rPr>
      </w:pPr>
      <w:proofErr w:type="spellStart"/>
      <w:proofErr w:type="gramStart"/>
      <w:r w:rsidRPr="0071161B">
        <w:rPr>
          <w:rFonts w:asciiTheme="majorHAnsi" w:hAnsiTheme="majorHAnsi" w:cstheme="majorHAnsi"/>
          <w:bCs/>
          <w:i/>
          <w:iCs/>
          <w:sz w:val="22"/>
          <w:szCs w:val="22"/>
        </w:rPr>
        <w:t>F</w:t>
      </w:r>
      <w:r w:rsidRPr="0071161B">
        <w:rPr>
          <w:rFonts w:asciiTheme="majorHAnsi" w:hAnsiTheme="majorHAnsi" w:cstheme="majorHAnsi"/>
          <w:b/>
          <w:i/>
          <w:iCs/>
          <w:sz w:val="22"/>
          <w:szCs w:val="22"/>
          <w:vertAlign w:val="subscript"/>
        </w:rPr>
        <w:t>i,t</w:t>
      </w:r>
      <w:proofErr w:type="spellEnd"/>
      <w:proofErr w:type="gramEnd"/>
      <w:r w:rsidRPr="0071161B">
        <w:rPr>
          <w:rFonts w:asciiTheme="majorHAnsi" w:hAnsiTheme="majorHAnsi" w:cstheme="majorHAnsi"/>
          <w:i/>
          <w:iCs/>
          <w:sz w:val="22"/>
          <w:szCs w:val="22"/>
        </w:rPr>
        <w:t>=</w:t>
      </w:r>
      <w:r w:rsidRPr="0071161B">
        <w:rPr>
          <w:rFonts w:asciiTheme="majorHAnsi" w:hAnsiTheme="majorHAnsi" w:cstheme="majorHAnsi"/>
          <w:sz w:val="22"/>
          <w:szCs w:val="22"/>
        </w:rPr>
        <w:t xml:space="preserve"> Monto del </w:t>
      </w:r>
      <w:r w:rsidR="005835B4" w:rsidRPr="0071161B">
        <w:rPr>
          <w:rFonts w:asciiTheme="majorHAnsi" w:hAnsiTheme="majorHAnsi" w:cstheme="majorHAnsi"/>
          <w:sz w:val="22"/>
          <w:szCs w:val="22"/>
        </w:rPr>
        <w:t>FAISMUN</w:t>
      </w:r>
      <w:r w:rsidRPr="0071161B">
        <w:rPr>
          <w:rFonts w:asciiTheme="majorHAnsi" w:hAnsiTheme="majorHAnsi" w:cstheme="majorHAnsi"/>
          <w:sz w:val="22"/>
          <w:szCs w:val="22"/>
        </w:rPr>
        <w:t xml:space="preserve"> del municipio</w:t>
      </w:r>
      <w:r w:rsidR="00DC07FF" w:rsidRPr="0071161B">
        <w:rPr>
          <w:rFonts w:asciiTheme="majorHAnsi" w:hAnsiTheme="majorHAnsi" w:cstheme="majorHAnsi"/>
          <w:sz w:val="22"/>
          <w:szCs w:val="22"/>
        </w:rPr>
        <w:t xml:space="preserve"> o alcaldía</w:t>
      </w:r>
      <w:r w:rsidRPr="0071161B">
        <w:rPr>
          <w:rFonts w:asciiTheme="majorHAnsi" w:hAnsiTheme="majorHAnsi" w:cstheme="majorHAnsi"/>
          <w:sz w:val="22"/>
          <w:szCs w:val="22"/>
        </w:rPr>
        <w:t xml:space="preserve"> i en el año t.</w:t>
      </w:r>
    </w:p>
    <w:p w14:paraId="426AC697" w14:textId="4E942FF2" w:rsidR="007106A6" w:rsidRPr="0071161B" w:rsidRDefault="007106A6" w:rsidP="007106A6">
      <w:pPr>
        <w:pStyle w:val="Texto"/>
        <w:spacing w:line="236" w:lineRule="exact"/>
        <w:rPr>
          <w:rFonts w:asciiTheme="majorHAnsi" w:hAnsiTheme="majorHAnsi" w:cstheme="majorHAnsi"/>
          <w:sz w:val="22"/>
          <w:szCs w:val="22"/>
        </w:rPr>
      </w:pPr>
      <w:r w:rsidRPr="0071161B">
        <w:rPr>
          <w:rFonts w:asciiTheme="majorHAnsi" w:hAnsiTheme="majorHAnsi" w:cstheme="majorHAnsi"/>
          <w:bCs/>
          <w:i/>
          <w:iCs/>
          <w:sz w:val="22"/>
          <w:szCs w:val="22"/>
        </w:rPr>
        <w:t>F</w:t>
      </w:r>
      <w:r w:rsidRPr="0071161B">
        <w:rPr>
          <w:rFonts w:asciiTheme="majorHAnsi" w:hAnsiTheme="majorHAnsi" w:cstheme="majorHAnsi"/>
          <w:bCs/>
          <w:i/>
          <w:iCs/>
          <w:sz w:val="22"/>
          <w:szCs w:val="22"/>
          <w:vertAlign w:val="subscript"/>
        </w:rPr>
        <w:t>i,2013</w:t>
      </w:r>
      <w:r w:rsidRPr="0071161B">
        <w:rPr>
          <w:rFonts w:asciiTheme="majorHAnsi" w:hAnsiTheme="majorHAnsi" w:cstheme="majorHAnsi"/>
          <w:bCs/>
          <w:i/>
          <w:iCs/>
          <w:sz w:val="22"/>
          <w:szCs w:val="22"/>
        </w:rPr>
        <w:t>=</w:t>
      </w:r>
      <w:r w:rsidRPr="0071161B">
        <w:rPr>
          <w:rFonts w:asciiTheme="majorHAnsi" w:hAnsiTheme="majorHAnsi" w:cstheme="majorHAnsi"/>
          <w:sz w:val="22"/>
          <w:szCs w:val="22"/>
        </w:rPr>
        <w:t xml:space="preserve"> Monto del </w:t>
      </w:r>
      <w:r w:rsidR="005835B4" w:rsidRPr="0071161B">
        <w:rPr>
          <w:rFonts w:asciiTheme="majorHAnsi" w:hAnsiTheme="majorHAnsi" w:cstheme="majorHAnsi"/>
          <w:sz w:val="22"/>
          <w:szCs w:val="22"/>
        </w:rPr>
        <w:t>FAISMUN</w:t>
      </w:r>
      <w:r w:rsidRPr="0071161B">
        <w:rPr>
          <w:rFonts w:asciiTheme="majorHAnsi" w:hAnsiTheme="majorHAnsi" w:cstheme="majorHAnsi"/>
          <w:sz w:val="22"/>
          <w:szCs w:val="22"/>
        </w:rPr>
        <w:t xml:space="preserve"> del municipio o alcaldía i en 2013.</w:t>
      </w:r>
    </w:p>
    <w:p w14:paraId="15516254" w14:textId="7451D19A" w:rsidR="007106A6" w:rsidRPr="0071161B" w:rsidRDefault="007106A6" w:rsidP="007106A6">
      <w:pPr>
        <w:pStyle w:val="Texto"/>
        <w:spacing w:line="232" w:lineRule="exact"/>
        <w:rPr>
          <w:rFonts w:asciiTheme="majorHAnsi" w:hAnsiTheme="majorHAnsi" w:cstheme="majorHAnsi"/>
          <w:sz w:val="22"/>
          <w:szCs w:val="22"/>
        </w:rPr>
      </w:pPr>
      <w:r w:rsidRPr="0071161B">
        <w:rPr>
          <w:rFonts w:asciiTheme="majorHAnsi" w:hAnsiTheme="majorHAnsi" w:cstheme="majorHAnsi"/>
          <w:bCs/>
          <w:i/>
          <w:iCs/>
          <w:sz w:val="22"/>
          <w:szCs w:val="22"/>
        </w:rPr>
        <w:t>ΔF</w:t>
      </w:r>
      <w:proofErr w:type="gramStart"/>
      <w:r w:rsidRPr="0071161B">
        <w:rPr>
          <w:rFonts w:asciiTheme="majorHAnsi" w:hAnsiTheme="majorHAnsi" w:cstheme="majorHAnsi"/>
          <w:bCs/>
          <w:i/>
          <w:iCs/>
          <w:sz w:val="22"/>
          <w:szCs w:val="22"/>
          <w:vertAlign w:val="subscript"/>
        </w:rPr>
        <w:t>2013,t</w:t>
      </w:r>
      <w:proofErr w:type="gramEnd"/>
      <w:r w:rsidRPr="0071161B">
        <w:rPr>
          <w:rFonts w:asciiTheme="majorHAnsi" w:hAnsiTheme="majorHAnsi" w:cstheme="majorHAnsi"/>
          <w:bCs/>
          <w:i/>
          <w:iCs/>
          <w:sz w:val="22"/>
          <w:szCs w:val="22"/>
        </w:rPr>
        <w:t xml:space="preserve">= </w:t>
      </w:r>
      <w:r w:rsidR="005835B4" w:rsidRPr="0071161B">
        <w:rPr>
          <w:rFonts w:asciiTheme="majorHAnsi" w:hAnsiTheme="majorHAnsi" w:cstheme="majorHAnsi"/>
          <w:bCs/>
          <w:i/>
          <w:iCs/>
          <w:sz w:val="22"/>
          <w:szCs w:val="22"/>
        </w:rPr>
        <w:t>FAISMUN</w:t>
      </w:r>
      <w:proofErr w:type="spellStart"/>
      <w:r w:rsidRPr="0071161B">
        <w:rPr>
          <w:rFonts w:asciiTheme="majorHAnsi" w:hAnsiTheme="majorHAnsi" w:cstheme="majorHAnsi"/>
          <w:bCs/>
          <w:i/>
          <w:iCs/>
          <w:position w:val="-3"/>
          <w:sz w:val="22"/>
          <w:szCs w:val="22"/>
          <w:vertAlign w:val="subscript"/>
        </w:rPr>
        <w:t>i,t</w:t>
      </w:r>
      <w:proofErr w:type="spellEnd"/>
      <w:r w:rsidRPr="0071161B">
        <w:rPr>
          <w:rFonts w:asciiTheme="majorHAnsi" w:hAnsiTheme="majorHAnsi" w:cstheme="majorHAnsi"/>
          <w:bCs/>
          <w:i/>
          <w:iCs/>
          <w:sz w:val="22"/>
          <w:szCs w:val="22"/>
        </w:rPr>
        <w:t xml:space="preserve"> - F</w:t>
      </w:r>
      <w:r w:rsidRPr="0071161B">
        <w:rPr>
          <w:rFonts w:asciiTheme="majorHAnsi" w:hAnsiTheme="majorHAnsi" w:cstheme="majorHAnsi"/>
          <w:bCs/>
          <w:i/>
          <w:iCs/>
          <w:position w:val="-3"/>
          <w:sz w:val="22"/>
          <w:szCs w:val="22"/>
          <w:vertAlign w:val="subscript"/>
        </w:rPr>
        <w:t>i,2013</w:t>
      </w:r>
      <w:r w:rsidRPr="0071161B">
        <w:rPr>
          <w:rFonts w:asciiTheme="majorHAnsi" w:hAnsiTheme="majorHAnsi" w:cstheme="majorHAnsi"/>
          <w:sz w:val="22"/>
          <w:szCs w:val="22"/>
        </w:rPr>
        <w:t xml:space="preserve">, donde </w:t>
      </w:r>
      <w:r w:rsidR="005835B4" w:rsidRPr="0071161B">
        <w:rPr>
          <w:rFonts w:asciiTheme="majorHAnsi" w:hAnsiTheme="majorHAnsi" w:cstheme="majorHAnsi"/>
          <w:i/>
          <w:iCs/>
          <w:sz w:val="22"/>
          <w:szCs w:val="22"/>
        </w:rPr>
        <w:t>FAISMUN</w:t>
      </w:r>
      <w:proofErr w:type="spellStart"/>
      <w:r w:rsidRPr="0071161B">
        <w:rPr>
          <w:rFonts w:asciiTheme="majorHAnsi" w:hAnsiTheme="majorHAnsi" w:cstheme="majorHAnsi"/>
          <w:i/>
          <w:iCs/>
          <w:position w:val="-3"/>
          <w:sz w:val="22"/>
          <w:szCs w:val="22"/>
          <w:vertAlign w:val="subscript"/>
        </w:rPr>
        <w:t>i,t</w:t>
      </w:r>
      <w:proofErr w:type="spellEnd"/>
      <w:r w:rsidRPr="0071161B">
        <w:rPr>
          <w:rFonts w:asciiTheme="majorHAnsi" w:hAnsiTheme="majorHAnsi" w:cstheme="majorHAnsi"/>
          <w:position w:val="-3"/>
          <w:sz w:val="22"/>
          <w:szCs w:val="22"/>
        </w:rPr>
        <w:t xml:space="preserve"> </w:t>
      </w:r>
      <w:r w:rsidRPr="0071161B">
        <w:rPr>
          <w:rFonts w:asciiTheme="majorHAnsi" w:hAnsiTheme="majorHAnsi" w:cstheme="majorHAnsi"/>
          <w:sz w:val="22"/>
          <w:szCs w:val="22"/>
        </w:rPr>
        <w:t xml:space="preserve">corresponde a los recursos del </w:t>
      </w:r>
      <w:r w:rsidR="005835B4" w:rsidRPr="0071161B">
        <w:rPr>
          <w:rFonts w:asciiTheme="majorHAnsi" w:hAnsiTheme="majorHAnsi" w:cstheme="majorHAnsi"/>
          <w:sz w:val="22"/>
          <w:szCs w:val="22"/>
        </w:rPr>
        <w:t>FAISMUN</w:t>
      </w:r>
      <w:r w:rsidRPr="0071161B">
        <w:rPr>
          <w:rFonts w:asciiTheme="majorHAnsi" w:hAnsiTheme="majorHAnsi" w:cstheme="majorHAnsi"/>
          <w:sz w:val="22"/>
          <w:szCs w:val="22"/>
        </w:rPr>
        <w:t xml:space="preserve"> en el año de cálculo t, para la entidad i, y </w:t>
      </w:r>
      <w:r w:rsidR="005835B4" w:rsidRPr="0071161B">
        <w:rPr>
          <w:rFonts w:asciiTheme="majorHAnsi" w:hAnsiTheme="majorHAnsi" w:cstheme="majorHAnsi"/>
          <w:i/>
          <w:iCs/>
          <w:sz w:val="22"/>
          <w:szCs w:val="22"/>
        </w:rPr>
        <w:t>FAISMUN</w:t>
      </w:r>
      <w:r w:rsidRPr="0071161B">
        <w:rPr>
          <w:rFonts w:asciiTheme="majorHAnsi" w:hAnsiTheme="majorHAnsi" w:cstheme="majorHAnsi"/>
          <w:i/>
          <w:iCs/>
          <w:position w:val="-3"/>
          <w:sz w:val="22"/>
          <w:szCs w:val="22"/>
          <w:vertAlign w:val="subscript"/>
        </w:rPr>
        <w:t>i,2013</w:t>
      </w:r>
      <w:r w:rsidRPr="0071161B">
        <w:rPr>
          <w:rFonts w:asciiTheme="majorHAnsi" w:hAnsiTheme="majorHAnsi" w:cstheme="majorHAnsi"/>
          <w:sz w:val="22"/>
          <w:szCs w:val="22"/>
        </w:rPr>
        <w:t xml:space="preserve"> corresponde a los recursos del </w:t>
      </w:r>
      <w:r w:rsidR="005835B4" w:rsidRPr="0071161B">
        <w:rPr>
          <w:rFonts w:asciiTheme="majorHAnsi" w:hAnsiTheme="majorHAnsi" w:cstheme="majorHAnsi"/>
          <w:sz w:val="22"/>
          <w:szCs w:val="22"/>
        </w:rPr>
        <w:t>FAISMUN</w:t>
      </w:r>
      <w:r w:rsidRPr="0071161B">
        <w:rPr>
          <w:rFonts w:asciiTheme="majorHAnsi" w:hAnsiTheme="majorHAnsi" w:cstheme="majorHAnsi"/>
          <w:sz w:val="22"/>
          <w:szCs w:val="22"/>
        </w:rPr>
        <w:t xml:space="preserve"> recibidos por la entidad i en 2013.</w:t>
      </w:r>
    </w:p>
    <w:p w14:paraId="6E35F153" w14:textId="351F704B" w:rsidR="007106A6" w:rsidRPr="0071161B" w:rsidRDefault="00D85C0F" w:rsidP="007106A6">
      <w:pPr>
        <w:pStyle w:val="Texto"/>
        <w:spacing w:line="232" w:lineRule="exact"/>
        <w:rPr>
          <w:rFonts w:asciiTheme="majorHAnsi" w:hAnsiTheme="majorHAnsi" w:cstheme="majorHAnsi"/>
          <w:sz w:val="22"/>
          <w:szCs w:val="22"/>
        </w:rPr>
      </w:pPr>
      <w:proofErr w:type="spellStart"/>
      <w:proofErr w:type="gramStart"/>
      <w:r w:rsidRPr="0071161B">
        <w:rPr>
          <w:rFonts w:asciiTheme="majorHAnsi" w:hAnsiTheme="majorHAnsi" w:cstheme="majorHAnsi"/>
          <w:bCs/>
          <w:i/>
          <w:iCs/>
          <w:sz w:val="22"/>
          <w:szCs w:val="22"/>
        </w:rPr>
        <w:t>Z</w:t>
      </w:r>
      <w:r w:rsidR="007106A6" w:rsidRPr="0071161B">
        <w:rPr>
          <w:rFonts w:asciiTheme="majorHAnsi" w:hAnsiTheme="majorHAnsi" w:cstheme="majorHAnsi"/>
          <w:bCs/>
          <w:i/>
          <w:iCs/>
          <w:sz w:val="22"/>
          <w:szCs w:val="22"/>
        </w:rPr>
        <w:t>i</w:t>
      </w:r>
      <w:r w:rsidR="007106A6" w:rsidRPr="0071161B">
        <w:rPr>
          <w:rFonts w:asciiTheme="majorHAnsi" w:hAnsiTheme="majorHAnsi" w:cstheme="majorHAnsi"/>
          <w:bCs/>
          <w:i/>
          <w:iCs/>
          <w:sz w:val="22"/>
          <w:szCs w:val="22"/>
          <w:vertAlign w:val="subscript"/>
        </w:rPr>
        <w:t>,t</w:t>
      </w:r>
      <w:proofErr w:type="spellEnd"/>
      <w:proofErr w:type="gramEnd"/>
      <w:r w:rsidR="007106A6" w:rsidRPr="0071161B">
        <w:rPr>
          <w:rFonts w:asciiTheme="majorHAnsi" w:hAnsiTheme="majorHAnsi" w:cstheme="majorHAnsi"/>
          <w:bCs/>
          <w:i/>
          <w:iCs/>
          <w:sz w:val="22"/>
          <w:szCs w:val="22"/>
        </w:rPr>
        <w:t>=</w:t>
      </w:r>
      <w:r w:rsidR="007106A6" w:rsidRPr="0071161B">
        <w:rPr>
          <w:rFonts w:asciiTheme="majorHAnsi" w:hAnsiTheme="majorHAnsi" w:cstheme="majorHAnsi"/>
          <w:sz w:val="22"/>
          <w:szCs w:val="22"/>
        </w:rPr>
        <w:t xml:space="preserve"> La particip</w:t>
      </w:r>
      <w:r w:rsidR="00DC07FF" w:rsidRPr="0071161B">
        <w:rPr>
          <w:rFonts w:asciiTheme="majorHAnsi" w:hAnsiTheme="majorHAnsi" w:cstheme="majorHAnsi"/>
          <w:sz w:val="22"/>
          <w:szCs w:val="22"/>
        </w:rPr>
        <w:t>ación del municipio o alcaldía</w:t>
      </w:r>
      <w:r w:rsidR="007106A6" w:rsidRPr="0071161B">
        <w:rPr>
          <w:rFonts w:asciiTheme="majorHAnsi" w:hAnsiTheme="majorHAnsi" w:cstheme="majorHAnsi"/>
          <w:sz w:val="22"/>
          <w:szCs w:val="22"/>
        </w:rPr>
        <w:t xml:space="preserve"> i, en el promedio estatal de las carencias de la población en pobreza extrema más reciente publicada por el Consejo Nacional de Evaluación de la Política de Desarrollo Social al año t.</w:t>
      </w:r>
    </w:p>
    <w:p w14:paraId="267801ED" w14:textId="77777777" w:rsidR="007106A6" w:rsidRPr="0071161B" w:rsidRDefault="007106A6" w:rsidP="007106A6">
      <w:pPr>
        <w:pStyle w:val="Texto"/>
        <w:spacing w:line="232" w:lineRule="exact"/>
        <w:rPr>
          <w:rFonts w:asciiTheme="majorHAnsi" w:hAnsiTheme="majorHAnsi" w:cstheme="majorHAnsi"/>
          <w:sz w:val="22"/>
          <w:szCs w:val="22"/>
        </w:rPr>
      </w:pPr>
      <w:proofErr w:type="spellStart"/>
      <w:r w:rsidRPr="0071161B">
        <w:rPr>
          <w:rFonts w:asciiTheme="majorHAnsi" w:hAnsiTheme="majorHAnsi" w:cstheme="majorHAnsi"/>
          <w:bCs/>
          <w:i/>
          <w:iCs/>
          <w:sz w:val="22"/>
          <w:szCs w:val="22"/>
        </w:rPr>
        <w:t>CPPE</w:t>
      </w:r>
      <w:r w:rsidRPr="0071161B">
        <w:rPr>
          <w:rFonts w:asciiTheme="majorHAnsi" w:hAnsiTheme="majorHAnsi" w:cstheme="majorHAnsi"/>
          <w:bCs/>
          <w:i/>
          <w:iCs/>
          <w:sz w:val="22"/>
          <w:szCs w:val="22"/>
          <w:vertAlign w:val="subscript"/>
        </w:rPr>
        <w:t>i</w:t>
      </w:r>
      <w:proofErr w:type="spellEnd"/>
      <w:r w:rsidRPr="0071161B">
        <w:rPr>
          <w:rFonts w:asciiTheme="majorHAnsi" w:hAnsiTheme="majorHAnsi" w:cstheme="majorHAnsi"/>
          <w:bCs/>
          <w:i/>
          <w:iCs/>
          <w:sz w:val="22"/>
          <w:szCs w:val="22"/>
        </w:rPr>
        <w:t>=</w:t>
      </w:r>
      <w:r w:rsidRPr="0071161B">
        <w:rPr>
          <w:rFonts w:asciiTheme="majorHAnsi" w:hAnsiTheme="majorHAnsi" w:cstheme="majorHAnsi"/>
          <w:sz w:val="22"/>
          <w:szCs w:val="22"/>
        </w:rPr>
        <w:t xml:space="preserve"> Número de carencias promedio de la población en pobreza extrema en el municipio o delegación i más reciente publicada por el Consejo Nacional de Evaluación de la Política de Desarrollo Social al año t.</w:t>
      </w:r>
    </w:p>
    <w:p w14:paraId="64EEB5D7" w14:textId="77777777" w:rsidR="007106A6" w:rsidRPr="0071161B" w:rsidRDefault="007106A6" w:rsidP="007106A6">
      <w:pPr>
        <w:pStyle w:val="Texto"/>
        <w:spacing w:line="232" w:lineRule="exact"/>
        <w:rPr>
          <w:rFonts w:asciiTheme="majorHAnsi" w:hAnsiTheme="majorHAnsi" w:cstheme="majorHAnsi"/>
          <w:bCs/>
          <w:i/>
          <w:iCs/>
          <w:sz w:val="22"/>
          <w:szCs w:val="22"/>
        </w:rPr>
      </w:pPr>
      <w:proofErr w:type="spellStart"/>
      <w:proofErr w:type="gramStart"/>
      <w:r w:rsidRPr="0071161B">
        <w:rPr>
          <w:rFonts w:asciiTheme="majorHAnsi" w:hAnsiTheme="majorHAnsi" w:cstheme="majorHAnsi"/>
          <w:bCs/>
          <w:i/>
          <w:iCs/>
          <w:sz w:val="22"/>
          <w:szCs w:val="22"/>
        </w:rPr>
        <w:t>e</w:t>
      </w:r>
      <w:r w:rsidRPr="0071161B">
        <w:rPr>
          <w:rFonts w:asciiTheme="majorHAnsi" w:hAnsiTheme="majorHAnsi" w:cstheme="majorHAnsi"/>
          <w:bCs/>
          <w:i/>
          <w:iCs/>
          <w:sz w:val="22"/>
          <w:szCs w:val="22"/>
          <w:vertAlign w:val="subscript"/>
        </w:rPr>
        <w:t>i,t</w:t>
      </w:r>
      <w:proofErr w:type="spellEnd"/>
      <w:proofErr w:type="gramEnd"/>
      <w:r w:rsidRPr="0071161B">
        <w:rPr>
          <w:rFonts w:asciiTheme="majorHAnsi" w:hAnsiTheme="majorHAnsi" w:cstheme="majorHAnsi"/>
          <w:bCs/>
          <w:i/>
          <w:iCs/>
          <w:sz w:val="22"/>
          <w:szCs w:val="22"/>
        </w:rPr>
        <w:t xml:space="preserve">= </w:t>
      </w:r>
      <w:r w:rsidRPr="0071161B">
        <w:rPr>
          <w:rFonts w:asciiTheme="majorHAnsi" w:hAnsiTheme="majorHAnsi" w:cstheme="majorHAnsi"/>
          <w:bCs/>
          <w:iCs/>
          <w:sz w:val="22"/>
          <w:szCs w:val="22"/>
        </w:rPr>
        <w:t>Participación del municipio o alcaldía i, en la bolsa de recursos asignados por su eficacia en el abatimiento de la pobreza extrema;</w:t>
      </w:r>
    </w:p>
    <w:p w14:paraId="34C2E3A8" w14:textId="77777777" w:rsidR="007106A6" w:rsidRPr="0071161B" w:rsidRDefault="007106A6" w:rsidP="007106A6">
      <w:pPr>
        <w:pStyle w:val="Texto"/>
        <w:spacing w:line="232" w:lineRule="exact"/>
        <w:rPr>
          <w:rFonts w:asciiTheme="majorHAnsi" w:hAnsiTheme="majorHAnsi" w:cstheme="majorHAnsi"/>
          <w:sz w:val="22"/>
          <w:szCs w:val="22"/>
        </w:rPr>
      </w:pPr>
      <w:proofErr w:type="spellStart"/>
      <w:proofErr w:type="gramStart"/>
      <w:r w:rsidRPr="0071161B">
        <w:rPr>
          <w:rFonts w:asciiTheme="majorHAnsi" w:hAnsiTheme="majorHAnsi" w:cstheme="majorHAnsi"/>
          <w:bCs/>
          <w:i/>
          <w:iCs/>
          <w:sz w:val="22"/>
          <w:szCs w:val="22"/>
        </w:rPr>
        <w:t>PPE</w:t>
      </w:r>
      <w:r w:rsidRPr="0071161B">
        <w:rPr>
          <w:rFonts w:asciiTheme="majorHAnsi" w:hAnsiTheme="majorHAnsi" w:cstheme="majorHAnsi"/>
          <w:bCs/>
          <w:i/>
          <w:iCs/>
          <w:sz w:val="22"/>
          <w:szCs w:val="22"/>
          <w:vertAlign w:val="subscript"/>
        </w:rPr>
        <w:t>i,T</w:t>
      </w:r>
      <w:proofErr w:type="spellEnd"/>
      <w:proofErr w:type="gramEnd"/>
      <w:r w:rsidRPr="0071161B">
        <w:rPr>
          <w:rFonts w:asciiTheme="majorHAnsi" w:hAnsiTheme="majorHAnsi" w:cstheme="majorHAnsi"/>
          <w:bCs/>
          <w:i/>
          <w:iCs/>
          <w:sz w:val="22"/>
          <w:szCs w:val="22"/>
        </w:rPr>
        <w:t>=</w:t>
      </w:r>
      <w:r w:rsidRPr="0071161B">
        <w:rPr>
          <w:rFonts w:asciiTheme="majorHAnsi" w:hAnsiTheme="majorHAnsi" w:cstheme="majorHAnsi"/>
          <w:sz w:val="22"/>
          <w:szCs w:val="22"/>
        </w:rPr>
        <w:t xml:space="preserve"> Población en Pobreza Extrema del municipio o delegación i, de acuerdo con la información más reciente provista por el Consejo Nacional de Evaluación de la Política de Desarrollo Social; y</w:t>
      </w:r>
    </w:p>
    <w:p w14:paraId="33A462BF" w14:textId="77777777" w:rsidR="007106A6" w:rsidRPr="0071161B" w:rsidRDefault="007106A6" w:rsidP="007106A6">
      <w:pPr>
        <w:ind w:firstLine="288"/>
        <w:jc w:val="both"/>
        <w:rPr>
          <w:rFonts w:asciiTheme="majorHAnsi" w:hAnsiTheme="majorHAnsi" w:cstheme="majorHAnsi"/>
        </w:rPr>
      </w:pPr>
      <w:proofErr w:type="gramStart"/>
      <w:r w:rsidRPr="0071161B">
        <w:rPr>
          <w:rFonts w:asciiTheme="majorHAnsi" w:hAnsiTheme="majorHAnsi" w:cstheme="majorHAnsi"/>
          <w:bCs/>
          <w:i/>
          <w:iCs/>
        </w:rPr>
        <w:t>PPE</w:t>
      </w:r>
      <w:r w:rsidRPr="0071161B">
        <w:rPr>
          <w:rFonts w:asciiTheme="majorHAnsi" w:hAnsiTheme="majorHAnsi" w:cstheme="majorHAnsi"/>
          <w:bCs/>
          <w:i/>
          <w:iCs/>
          <w:vertAlign w:val="subscript"/>
        </w:rPr>
        <w:t>i,T</w:t>
      </w:r>
      <w:proofErr w:type="gramEnd"/>
      <w:r w:rsidRPr="0071161B">
        <w:rPr>
          <w:rFonts w:asciiTheme="majorHAnsi" w:hAnsiTheme="majorHAnsi" w:cstheme="majorHAnsi"/>
          <w:bCs/>
          <w:i/>
          <w:iCs/>
          <w:vertAlign w:val="subscript"/>
        </w:rPr>
        <w:t>-1</w:t>
      </w:r>
      <w:r w:rsidRPr="0071161B">
        <w:rPr>
          <w:rFonts w:asciiTheme="majorHAnsi" w:hAnsiTheme="majorHAnsi" w:cstheme="majorHAnsi"/>
          <w:bCs/>
          <w:i/>
          <w:iCs/>
        </w:rPr>
        <w:t>=</w:t>
      </w:r>
      <w:r w:rsidRPr="0071161B">
        <w:rPr>
          <w:rFonts w:asciiTheme="majorHAnsi" w:hAnsiTheme="majorHAnsi" w:cstheme="majorHAnsi"/>
        </w:rPr>
        <w:t xml:space="preserve"> Población en Pobreza Extrema del municipio o delegación i, de acuerdo con la información inmediata anterior a la más reciente provista por el Consejo Nacional de Evaluación de la Política de Desarrollo Social;</w:t>
      </w:r>
    </w:p>
    <w:p w14:paraId="392519C2" w14:textId="250BA202" w:rsidR="00D97319" w:rsidRPr="0071161B" w:rsidRDefault="00BD2A4E" w:rsidP="002D2972">
      <w:pPr>
        <w:jc w:val="both"/>
        <w:rPr>
          <w:rFonts w:asciiTheme="majorHAnsi" w:hAnsiTheme="majorHAnsi" w:cstheme="majorHAnsi"/>
        </w:rPr>
      </w:pPr>
      <w:r w:rsidRPr="0071161B">
        <w:rPr>
          <w:rFonts w:asciiTheme="majorHAnsi" w:hAnsiTheme="majorHAnsi" w:cstheme="majorHAnsi"/>
          <w:b/>
          <w:bCs/>
        </w:rPr>
        <w:t>QUINTO.</w:t>
      </w:r>
      <w:r w:rsidR="0017489C" w:rsidRPr="0071161B">
        <w:rPr>
          <w:rFonts w:asciiTheme="majorHAnsi" w:hAnsiTheme="majorHAnsi" w:cstheme="majorHAnsi"/>
          <w:b/>
          <w:bCs/>
        </w:rPr>
        <w:t xml:space="preserve"> </w:t>
      </w:r>
      <w:r w:rsidR="004F3534" w:rsidRPr="0071161B">
        <w:rPr>
          <w:rFonts w:asciiTheme="majorHAnsi" w:hAnsiTheme="majorHAnsi" w:cstheme="majorHAnsi"/>
          <w:b/>
          <w:bCs/>
        </w:rPr>
        <w:t>–</w:t>
      </w:r>
      <w:r w:rsidR="002B4315" w:rsidRPr="0071161B">
        <w:rPr>
          <w:rFonts w:asciiTheme="majorHAnsi" w:hAnsiTheme="majorHAnsi" w:cstheme="majorHAnsi"/>
        </w:rPr>
        <w:t xml:space="preserve"> </w:t>
      </w:r>
      <w:r w:rsidR="004F3534" w:rsidRPr="0071161B">
        <w:rPr>
          <w:rFonts w:asciiTheme="majorHAnsi" w:hAnsiTheme="majorHAnsi" w:cstheme="majorHAnsi"/>
        </w:rPr>
        <w:t>E</w:t>
      </w:r>
      <w:r w:rsidRPr="0071161B">
        <w:rPr>
          <w:rFonts w:asciiTheme="majorHAnsi" w:hAnsiTheme="majorHAnsi" w:cstheme="majorHAnsi"/>
        </w:rPr>
        <w:t xml:space="preserve">xcepción para el caso de </w:t>
      </w:r>
      <w:proofErr w:type="spellStart"/>
      <w:proofErr w:type="gramStart"/>
      <w:r w:rsidR="007106A6" w:rsidRPr="0071161B">
        <w:rPr>
          <w:rFonts w:asciiTheme="majorHAnsi" w:hAnsiTheme="majorHAnsi" w:cstheme="majorHAnsi"/>
          <w:i/>
          <w:iCs/>
        </w:rPr>
        <w:t>e</w:t>
      </w:r>
      <w:r w:rsidR="007106A6" w:rsidRPr="0071161B">
        <w:rPr>
          <w:rFonts w:asciiTheme="majorHAnsi" w:hAnsiTheme="majorHAnsi" w:cstheme="majorHAnsi"/>
          <w:i/>
          <w:iCs/>
          <w:vertAlign w:val="subscript"/>
        </w:rPr>
        <w:t>i,t</w:t>
      </w:r>
      <w:proofErr w:type="spellEnd"/>
      <w:r w:rsidR="007106A6" w:rsidRPr="0071161B">
        <w:rPr>
          <w:rFonts w:asciiTheme="majorHAnsi" w:hAnsiTheme="majorHAnsi" w:cstheme="majorHAnsi"/>
        </w:rPr>
        <w:t>.</w:t>
      </w:r>
      <w:proofErr w:type="gramEnd"/>
    </w:p>
    <w:p w14:paraId="2A289CD1" w14:textId="7FBA135F" w:rsidR="00DC07FF" w:rsidRPr="0071161B" w:rsidRDefault="004F3534" w:rsidP="002B4315">
      <w:pPr>
        <w:jc w:val="both"/>
        <w:rPr>
          <w:rFonts w:asciiTheme="majorHAnsi" w:hAnsiTheme="majorHAnsi" w:cstheme="majorHAnsi"/>
        </w:rPr>
      </w:pPr>
      <w:r w:rsidRPr="0071161B">
        <w:rPr>
          <w:rFonts w:asciiTheme="majorHAnsi" w:hAnsiTheme="majorHAnsi" w:cstheme="majorHAnsi"/>
        </w:rPr>
        <w:t>Para aquellos municipios que no observen valores de mediciones de pobreza multidimensional</w:t>
      </w:r>
      <w:r w:rsidR="00730B54" w:rsidRPr="0071161B">
        <w:rPr>
          <w:rFonts w:asciiTheme="majorHAnsi" w:hAnsiTheme="majorHAnsi" w:cstheme="majorHAnsi"/>
        </w:rPr>
        <w:t xml:space="preserve">, para </w:t>
      </w:r>
      <w:proofErr w:type="spellStart"/>
      <w:r w:rsidR="00730B54" w:rsidRPr="0071161B">
        <w:rPr>
          <w:rFonts w:asciiTheme="majorHAnsi" w:hAnsiTheme="majorHAnsi" w:cstheme="majorHAnsi"/>
        </w:rPr>
        <w:t>PPEi,T</w:t>
      </w:r>
      <w:proofErr w:type="spellEnd"/>
      <w:r w:rsidR="00730B54" w:rsidRPr="0071161B">
        <w:rPr>
          <w:rFonts w:asciiTheme="majorHAnsi" w:hAnsiTheme="majorHAnsi" w:cstheme="majorHAnsi"/>
        </w:rPr>
        <w:t xml:space="preserve"> (2020)</w:t>
      </w:r>
      <w:r w:rsidR="00730B54" w:rsidRPr="0071161B" w:rsidDel="00730B54">
        <w:rPr>
          <w:rFonts w:asciiTheme="majorHAnsi" w:hAnsiTheme="majorHAnsi" w:cstheme="majorHAnsi"/>
        </w:rPr>
        <w:t xml:space="preserve"> </w:t>
      </w:r>
      <w:r w:rsidR="00730B54" w:rsidRPr="0071161B">
        <w:rPr>
          <w:rFonts w:asciiTheme="majorHAnsi" w:hAnsiTheme="majorHAnsi" w:cstheme="majorHAnsi"/>
        </w:rPr>
        <w:t xml:space="preserve">o </w:t>
      </w:r>
      <w:r w:rsidR="00730B54" w:rsidRPr="0071161B">
        <w:rPr>
          <w:rFonts w:asciiTheme="majorHAnsi" w:hAnsiTheme="majorHAnsi" w:cstheme="majorHAnsi"/>
          <w:bCs/>
          <w:i/>
          <w:iCs/>
        </w:rPr>
        <w:t>PPE</w:t>
      </w:r>
      <w:r w:rsidR="00730B54" w:rsidRPr="0071161B">
        <w:rPr>
          <w:rFonts w:asciiTheme="majorHAnsi" w:hAnsiTheme="majorHAnsi" w:cstheme="majorHAnsi"/>
          <w:bCs/>
          <w:i/>
          <w:iCs/>
          <w:vertAlign w:val="subscript"/>
        </w:rPr>
        <w:t xml:space="preserve">i,T-1 </w:t>
      </w:r>
      <w:r w:rsidR="00730B54" w:rsidRPr="0071161B">
        <w:rPr>
          <w:rFonts w:asciiTheme="majorHAnsi" w:hAnsiTheme="majorHAnsi" w:cstheme="majorHAnsi"/>
        </w:rPr>
        <w:t xml:space="preserve">(2015) </w:t>
      </w:r>
      <w:r w:rsidRPr="0071161B">
        <w:rPr>
          <w:rFonts w:asciiTheme="majorHAnsi" w:hAnsiTheme="majorHAnsi" w:cstheme="majorHAnsi"/>
        </w:rPr>
        <w:t>emitidos po</w:t>
      </w:r>
      <w:r w:rsidR="002B4315" w:rsidRPr="0071161B">
        <w:rPr>
          <w:rFonts w:asciiTheme="majorHAnsi" w:hAnsiTheme="majorHAnsi" w:cstheme="majorHAnsi"/>
        </w:rPr>
        <w:t>r el CONEVAL</w:t>
      </w:r>
      <w:r w:rsidRPr="0071161B">
        <w:rPr>
          <w:rFonts w:asciiTheme="majorHAnsi" w:hAnsiTheme="majorHAnsi" w:cstheme="majorHAnsi"/>
        </w:rPr>
        <w:t>, las entidades transferirán a los municipios o delegaciones, los recursos por concepto del FAIS, de acuerdo con lo dispuesto en el primer párrafo del artículo 35 de la LCF, mediante la aplicación de la siguiente fórmula para su distribución</w:t>
      </w:r>
      <w:r w:rsidR="00923EDE" w:rsidRPr="0071161B">
        <w:rPr>
          <w:rFonts w:asciiTheme="majorHAnsi" w:hAnsiTheme="majorHAnsi" w:cstheme="majorHAnsi"/>
        </w:rPr>
        <w:t>, de conformida</w:t>
      </w:r>
      <w:r w:rsidR="006B4EC2" w:rsidRPr="0071161B">
        <w:rPr>
          <w:rFonts w:asciiTheme="majorHAnsi" w:hAnsiTheme="majorHAnsi" w:cstheme="majorHAnsi"/>
        </w:rPr>
        <w:t>d con el artículo</w:t>
      </w:r>
      <w:r w:rsidR="00923EDE" w:rsidRPr="0071161B">
        <w:rPr>
          <w:rFonts w:asciiTheme="majorHAnsi" w:hAnsiTheme="majorHAnsi" w:cstheme="majorHAnsi"/>
        </w:rPr>
        <w:t xml:space="preserve"> Décimo Primero</w:t>
      </w:r>
      <w:r w:rsidRPr="0071161B">
        <w:rPr>
          <w:rFonts w:asciiTheme="majorHAnsi" w:hAnsiTheme="majorHAnsi" w:cstheme="majorHAnsi"/>
        </w:rPr>
        <w:t xml:space="preserve"> transitorio de</w:t>
      </w:r>
      <w:r w:rsidR="002B4315" w:rsidRPr="0071161B">
        <w:rPr>
          <w:rFonts w:asciiTheme="majorHAnsi" w:hAnsiTheme="majorHAnsi" w:cstheme="majorHAnsi"/>
        </w:rPr>
        <w:t>l DECRETO por el que se reforman y adicionan diversas disposiciones de la Ley de Coordinación Fiscal y de la Ley</w:t>
      </w:r>
      <w:r w:rsidR="00F44189" w:rsidRPr="0071161B">
        <w:rPr>
          <w:rFonts w:asciiTheme="majorHAnsi" w:hAnsiTheme="majorHAnsi" w:cstheme="majorHAnsi"/>
        </w:rPr>
        <w:t xml:space="preserve"> </w:t>
      </w:r>
      <w:r w:rsidR="002B4315" w:rsidRPr="0071161B">
        <w:rPr>
          <w:rFonts w:asciiTheme="majorHAnsi" w:hAnsiTheme="majorHAnsi" w:cstheme="majorHAnsi"/>
        </w:rPr>
        <w:t>General de Contabilidad Gubernamental, publicado en el Diario Oficial de la Federación el 9 de diciembre de 2013</w:t>
      </w:r>
      <w:r w:rsidR="00BD2A4E" w:rsidRPr="0071161B">
        <w:rPr>
          <w:rFonts w:asciiTheme="majorHAnsi" w:hAnsiTheme="majorHAnsi" w:cstheme="majorHAnsi"/>
        </w:rPr>
        <w:t>:</w:t>
      </w:r>
    </w:p>
    <w:p w14:paraId="5F5A0296" w14:textId="35A283E6" w:rsidR="00BD2A4E" w:rsidRPr="0071161B" w:rsidRDefault="002B5030" w:rsidP="002B4315">
      <w:pPr>
        <w:jc w:val="both"/>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F</m:t>
              </m:r>
            </m:e>
            <m:sub>
              <m:r>
                <w:rPr>
                  <w:rFonts w:ascii="Cambria Math" w:hAnsi="Cambria Math" w:cstheme="majorHAnsi"/>
                </w:rPr>
                <m:t>i,t</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F</m:t>
              </m:r>
            </m:e>
            <m:sub>
              <m:r>
                <w:rPr>
                  <w:rFonts w:ascii="Cambria Math" w:hAnsi="Cambria Math" w:cstheme="majorHAnsi"/>
                </w:rPr>
                <m:t>i,2013</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∆F</m:t>
              </m:r>
            </m:e>
            <m:sub>
              <m:r>
                <w:rPr>
                  <w:rFonts w:ascii="Cambria Math" w:hAnsi="Cambria Math" w:cstheme="majorHAnsi"/>
                </w:rPr>
                <m:t>2013,t</m:t>
              </m:r>
            </m:sub>
          </m:sSub>
          <m:d>
            <m:dPr>
              <m:ctrlPr>
                <w:rPr>
                  <w:rFonts w:ascii="Cambria Math" w:hAnsi="Cambria Math" w:cstheme="majorHAnsi"/>
                  <w:i/>
                </w:rPr>
              </m:ctrlPr>
            </m:dPr>
            <m:e>
              <m:r>
                <w:rPr>
                  <w:rFonts w:ascii="Cambria Math" w:hAnsi="Cambria Math" w:cstheme="majorHAnsi"/>
                </w:rPr>
                <m:t>0.8*</m:t>
              </m:r>
              <m:sSub>
                <m:sSubPr>
                  <m:ctrlPr>
                    <w:rPr>
                      <w:rFonts w:ascii="Cambria Math" w:hAnsi="Cambria Math" w:cstheme="majorHAnsi"/>
                      <w:i/>
                    </w:rPr>
                  </m:ctrlPr>
                </m:sSubPr>
                <m:e>
                  <m:r>
                    <w:rPr>
                      <w:rFonts w:ascii="Cambria Math" w:hAnsi="Cambria Math" w:cstheme="majorHAnsi"/>
                    </w:rPr>
                    <m:t>z</m:t>
                  </m:r>
                </m:e>
                <m:sub>
                  <m:r>
                    <w:rPr>
                      <w:rFonts w:ascii="Cambria Math" w:hAnsi="Cambria Math" w:cstheme="majorHAnsi"/>
                    </w:rPr>
                    <m:t>i,t</m:t>
                  </m:r>
                </m:sub>
              </m:sSub>
              <m:r>
                <w:rPr>
                  <w:rFonts w:ascii="Cambria Math" w:hAnsi="Cambria Math" w:cstheme="majorHAnsi"/>
                </w:rPr>
                <m:t>+0.2*</m:t>
              </m:r>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rPr>
                    <m:t>i,t</m:t>
                  </m:r>
                </m:sub>
              </m:sSub>
            </m:e>
          </m:d>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F</m:t>
              </m:r>
            </m:e>
            <m:sub>
              <m:r>
                <w:rPr>
                  <w:rFonts w:ascii="Cambria Math" w:hAnsi="Cambria Math" w:cstheme="majorHAnsi"/>
                </w:rPr>
                <m:t>i,2013</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∆F</m:t>
              </m:r>
            </m:e>
            <m:sub>
              <m:r>
                <w:rPr>
                  <w:rFonts w:ascii="Cambria Math" w:hAnsi="Cambria Math" w:cstheme="majorHAnsi"/>
                </w:rPr>
                <m:t>2013,t</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z</m:t>
              </m:r>
            </m:e>
            <m:sub>
              <m:r>
                <w:rPr>
                  <w:rFonts w:ascii="Cambria Math" w:hAnsi="Cambria Math" w:cstheme="majorHAnsi"/>
                </w:rPr>
                <m:t>it</m:t>
              </m:r>
            </m:sub>
          </m:sSub>
          <m:r>
            <w:rPr>
              <w:rFonts w:ascii="Cambria Math" w:hAnsi="Cambria Math" w:cstheme="majorHAnsi"/>
            </w:rPr>
            <m:t>)</m:t>
          </m:r>
        </m:oMath>
      </m:oMathPara>
    </w:p>
    <w:p w14:paraId="00948002" w14:textId="4C98591B" w:rsidR="00A77398" w:rsidRPr="0071161B" w:rsidRDefault="00A77398" w:rsidP="00923EDE">
      <w:pPr>
        <w:ind w:left="708" w:hanging="708"/>
        <w:jc w:val="both"/>
        <w:rPr>
          <w:rFonts w:asciiTheme="majorHAnsi" w:hAnsiTheme="majorHAnsi" w:cstheme="majorHAnsi"/>
          <w:b/>
          <w:bCs/>
        </w:rPr>
      </w:pPr>
    </w:p>
    <w:p w14:paraId="4DE7BD43" w14:textId="77777777" w:rsidR="00396914" w:rsidRPr="0071161B" w:rsidRDefault="00396914" w:rsidP="00923EDE">
      <w:pPr>
        <w:ind w:left="708" w:hanging="708"/>
        <w:jc w:val="both"/>
        <w:rPr>
          <w:rFonts w:asciiTheme="majorHAnsi" w:hAnsiTheme="majorHAnsi" w:cstheme="majorHAnsi"/>
          <w:b/>
          <w:bCs/>
        </w:rPr>
      </w:pPr>
    </w:p>
    <w:p w14:paraId="0AA5461A" w14:textId="0FCE836C" w:rsidR="00B06318" w:rsidRPr="0071161B" w:rsidRDefault="007215B8" w:rsidP="002D2972">
      <w:pPr>
        <w:jc w:val="both"/>
        <w:rPr>
          <w:rFonts w:asciiTheme="majorHAnsi" w:hAnsiTheme="majorHAnsi" w:cstheme="majorHAnsi"/>
        </w:rPr>
      </w:pPr>
      <w:r w:rsidRPr="0071161B">
        <w:rPr>
          <w:rFonts w:asciiTheme="majorHAnsi" w:hAnsiTheme="majorHAnsi" w:cstheme="majorHAnsi"/>
          <w:b/>
          <w:bCs/>
        </w:rPr>
        <w:t>SEXTO. -</w:t>
      </w:r>
      <w:r w:rsidR="00B06318" w:rsidRPr="0071161B">
        <w:rPr>
          <w:rFonts w:asciiTheme="majorHAnsi" w:hAnsiTheme="majorHAnsi" w:cstheme="majorHAnsi"/>
          <w:b/>
          <w:bCs/>
        </w:rPr>
        <w:t xml:space="preserve"> </w:t>
      </w:r>
      <w:r w:rsidR="00B06318" w:rsidRPr="0071161B">
        <w:rPr>
          <w:rFonts w:asciiTheme="majorHAnsi" w:hAnsiTheme="majorHAnsi" w:cstheme="majorHAnsi"/>
        </w:rPr>
        <w:t>Fuentes de información.</w:t>
      </w:r>
    </w:p>
    <w:tbl>
      <w:tblPr>
        <w:tblStyle w:val="Tablaconcuadrcula"/>
        <w:tblW w:w="0" w:type="auto"/>
        <w:tblLook w:val="04A0" w:firstRow="1" w:lastRow="0" w:firstColumn="1" w:lastColumn="0" w:noHBand="0" w:noVBand="1"/>
      </w:tblPr>
      <w:tblGrid>
        <w:gridCol w:w="10790"/>
      </w:tblGrid>
      <w:tr w:rsidR="00D85C0F" w:rsidRPr="00A228BD" w14:paraId="645BEE86" w14:textId="77777777" w:rsidTr="00D85C0F">
        <w:tc>
          <w:tcPr>
            <w:tcW w:w="10790" w:type="dxa"/>
            <w:shd w:val="clear" w:color="auto" w:fill="D0CECE" w:themeFill="background2" w:themeFillShade="E6"/>
          </w:tcPr>
          <w:p w14:paraId="486EF93A" w14:textId="23DF9CAF" w:rsidR="00D85C0F" w:rsidRPr="0071161B" w:rsidRDefault="00D85C0F" w:rsidP="00D85C0F">
            <w:pPr>
              <w:jc w:val="center"/>
              <w:rPr>
                <w:rFonts w:asciiTheme="majorHAnsi" w:hAnsiTheme="majorHAnsi" w:cstheme="majorHAnsi"/>
                <w:b/>
                <w:bCs/>
              </w:rPr>
            </w:pPr>
            <w:r w:rsidRPr="0071161B">
              <w:rPr>
                <w:rFonts w:asciiTheme="majorHAnsi" w:hAnsiTheme="majorHAnsi" w:cstheme="majorHAnsi"/>
                <w:b/>
                <w:bCs/>
              </w:rPr>
              <w:t xml:space="preserve">Componente </w:t>
            </w:r>
            <w:r w:rsidRPr="0071161B">
              <w:rPr>
                <w:rFonts w:asciiTheme="majorHAnsi" w:hAnsiTheme="majorHAnsi" w:cstheme="majorHAnsi"/>
                <w:b/>
                <w:bCs/>
                <w:i/>
                <w:iCs/>
              </w:rPr>
              <w:t>F</w:t>
            </w:r>
            <w:r w:rsidRPr="0071161B">
              <w:rPr>
                <w:rFonts w:asciiTheme="majorHAnsi" w:hAnsiTheme="majorHAnsi" w:cstheme="majorHAnsi"/>
                <w:b/>
                <w:bCs/>
                <w:i/>
                <w:iCs/>
                <w:vertAlign w:val="subscript"/>
              </w:rPr>
              <w:t>i,2013</w:t>
            </w:r>
          </w:p>
        </w:tc>
      </w:tr>
      <w:tr w:rsidR="00D85C0F" w:rsidRPr="00A228BD" w14:paraId="38C05C5C" w14:textId="77777777" w:rsidTr="00D85C0F">
        <w:tc>
          <w:tcPr>
            <w:tcW w:w="10790" w:type="dxa"/>
          </w:tcPr>
          <w:p w14:paraId="1EF1012E" w14:textId="5243C08C" w:rsidR="00D85C0F" w:rsidRPr="0071161B" w:rsidRDefault="00D85C0F" w:rsidP="00D85C0F">
            <w:pPr>
              <w:jc w:val="both"/>
              <w:rPr>
                <w:rFonts w:asciiTheme="majorHAnsi" w:hAnsiTheme="majorHAnsi" w:cstheme="majorHAnsi"/>
              </w:rPr>
            </w:pPr>
            <w:r w:rsidRPr="0071161B">
              <w:rPr>
                <w:rFonts w:asciiTheme="majorHAnsi" w:hAnsiTheme="majorHAnsi" w:cstheme="majorHAnsi"/>
              </w:rPr>
              <w:t>Nombre:</w:t>
            </w:r>
          </w:p>
          <w:p w14:paraId="1EC7061F" w14:textId="77777777" w:rsidR="00D85C0F" w:rsidRPr="0071161B" w:rsidRDefault="00D85C0F" w:rsidP="00D85C0F">
            <w:pPr>
              <w:jc w:val="center"/>
              <w:rPr>
                <w:rFonts w:asciiTheme="majorHAnsi" w:hAnsiTheme="majorHAnsi" w:cstheme="majorHAnsi"/>
              </w:rPr>
            </w:pPr>
            <w:r w:rsidRPr="0071161B">
              <w:rPr>
                <w:rFonts w:asciiTheme="majorHAnsi" w:hAnsiTheme="majorHAnsi" w:cstheme="majorHAnsi"/>
              </w:rPr>
              <w:t>Línea Basal</w:t>
            </w:r>
          </w:p>
          <w:p w14:paraId="5442A6E1" w14:textId="0C3E953A" w:rsidR="00D85C0F" w:rsidRPr="0071161B" w:rsidRDefault="00D85C0F" w:rsidP="00D85C0F">
            <w:pPr>
              <w:jc w:val="both"/>
              <w:rPr>
                <w:rFonts w:asciiTheme="majorHAnsi" w:hAnsiTheme="majorHAnsi" w:cstheme="majorHAnsi"/>
              </w:rPr>
            </w:pPr>
            <w:r w:rsidRPr="0071161B">
              <w:rPr>
                <w:rFonts w:asciiTheme="majorHAnsi" w:hAnsiTheme="majorHAnsi" w:cstheme="majorHAnsi"/>
              </w:rPr>
              <w:t>Descripción:</w:t>
            </w:r>
          </w:p>
          <w:p w14:paraId="1C08FADB" w14:textId="7DD5135B" w:rsidR="00D85C0F" w:rsidRPr="0071161B" w:rsidRDefault="00D85C0F" w:rsidP="00D85C0F">
            <w:pPr>
              <w:jc w:val="both"/>
              <w:rPr>
                <w:rFonts w:asciiTheme="majorHAnsi" w:hAnsiTheme="majorHAnsi" w:cstheme="majorHAnsi"/>
              </w:rPr>
            </w:pPr>
            <w:r w:rsidRPr="0071161B">
              <w:rPr>
                <w:rFonts w:asciiTheme="majorHAnsi" w:hAnsiTheme="majorHAnsi" w:cstheme="majorHAnsi"/>
              </w:rPr>
              <w:t xml:space="preserve">Se refiere al monto que los municipios o delegaciones recibieron por concepto de </w:t>
            </w:r>
            <w:r w:rsidR="005835B4" w:rsidRPr="0071161B">
              <w:rPr>
                <w:rFonts w:asciiTheme="majorHAnsi" w:hAnsiTheme="majorHAnsi" w:cstheme="majorHAnsi"/>
              </w:rPr>
              <w:t>FAISMUN</w:t>
            </w:r>
            <w:r w:rsidRPr="0071161B">
              <w:rPr>
                <w:rFonts w:asciiTheme="majorHAnsi" w:hAnsiTheme="majorHAnsi" w:cstheme="majorHAnsi"/>
              </w:rPr>
              <w:t xml:space="preserve"> en el año 2013.</w:t>
            </w:r>
          </w:p>
          <w:p w14:paraId="23D795F5" w14:textId="77777777" w:rsidR="006B4EC2" w:rsidRPr="0071161B" w:rsidRDefault="006B4EC2" w:rsidP="00D85C0F">
            <w:pPr>
              <w:jc w:val="both"/>
              <w:rPr>
                <w:rFonts w:asciiTheme="majorHAnsi" w:hAnsiTheme="majorHAnsi" w:cstheme="majorHAnsi"/>
              </w:rPr>
            </w:pPr>
          </w:p>
          <w:p w14:paraId="1F8C535D" w14:textId="7C5A00A4" w:rsidR="00D85C0F" w:rsidRPr="0071161B" w:rsidRDefault="00D85C0F" w:rsidP="00D85C0F">
            <w:pPr>
              <w:jc w:val="both"/>
              <w:rPr>
                <w:rFonts w:asciiTheme="majorHAnsi" w:hAnsiTheme="majorHAnsi" w:cstheme="majorHAnsi"/>
              </w:rPr>
            </w:pPr>
            <w:r w:rsidRPr="0071161B">
              <w:rPr>
                <w:rFonts w:asciiTheme="majorHAnsi" w:hAnsiTheme="majorHAnsi" w:cstheme="majorHAnsi"/>
              </w:rPr>
              <w:t>Fuente de Información</w:t>
            </w:r>
          </w:p>
          <w:p w14:paraId="13557054" w14:textId="4FC2F93E" w:rsidR="004F3534" w:rsidRPr="0071161B" w:rsidRDefault="004F3534" w:rsidP="00D85C0F">
            <w:pPr>
              <w:jc w:val="both"/>
              <w:rPr>
                <w:rFonts w:asciiTheme="majorHAnsi" w:hAnsiTheme="majorHAnsi" w:cstheme="majorHAnsi"/>
              </w:rPr>
            </w:pPr>
          </w:p>
          <w:p w14:paraId="795155CF" w14:textId="318266FF" w:rsidR="00D85C0F" w:rsidRPr="0071161B" w:rsidRDefault="006B4EC2" w:rsidP="00D85C0F">
            <w:pPr>
              <w:jc w:val="both"/>
              <w:rPr>
                <w:rFonts w:asciiTheme="majorHAnsi" w:hAnsiTheme="majorHAnsi" w:cstheme="majorHAnsi"/>
              </w:rPr>
            </w:pPr>
            <w:r w:rsidRPr="0071161B">
              <w:rPr>
                <w:rFonts w:asciiTheme="majorHAnsi" w:hAnsiTheme="majorHAnsi" w:cstheme="majorHAnsi"/>
              </w:rPr>
              <w:t xml:space="preserve">Última publicación oficial de las entidades donde dan a conocer o se actualiza el monto asignado a sus municipios por concepto de </w:t>
            </w:r>
            <w:r w:rsidR="005835B4" w:rsidRPr="0071161B">
              <w:rPr>
                <w:rFonts w:asciiTheme="majorHAnsi" w:hAnsiTheme="majorHAnsi" w:cstheme="majorHAnsi"/>
              </w:rPr>
              <w:t>FAISMUN</w:t>
            </w:r>
            <w:r w:rsidRPr="0071161B">
              <w:rPr>
                <w:rFonts w:asciiTheme="majorHAnsi" w:hAnsiTheme="majorHAnsi" w:cstheme="majorHAnsi"/>
              </w:rPr>
              <w:t xml:space="preserve"> para el ejercicio fiscal 2013. </w:t>
            </w:r>
          </w:p>
          <w:p w14:paraId="6FCF91F2" w14:textId="091EEA87" w:rsidR="006B4EC2" w:rsidRPr="0071161B" w:rsidRDefault="006B4EC2" w:rsidP="00D85C0F">
            <w:pPr>
              <w:jc w:val="both"/>
              <w:rPr>
                <w:rFonts w:asciiTheme="majorHAnsi" w:hAnsiTheme="majorHAnsi" w:cstheme="majorHAnsi"/>
              </w:rPr>
            </w:pPr>
          </w:p>
          <w:p w14:paraId="0217E908" w14:textId="3668FF50" w:rsidR="006B4EC2" w:rsidRPr="0071161B" w:rsidRDefault="006B4EC2" w:rsidP="00D85C0F">
            <w:pPr>
              <w:jc w:val="both"/>
              <w:rPr>
                <w:rFonts w:asciiTheme="majorHAnsi" w:hAnsiTheme="majorHAnsi" w:cstheme="majorHAnsi"/>
              </w:rPr>
            </w:pPr>
            <w:r w:rsidRPr="0071161B">
              <w:rPr>
                <w:rFonts w:asciiTheme="majorHAnsi" w:hAnsiTheme="majorHAnsi" w:cstheme="majorHAnsi"/>
              </w:rPr>
              <w:t>Indicaciones:</w:t>
            </w:r>
          </w:p>
          <w:p w14:paraId="0DE7170E" w14:textId="07ACE569" w:rsidR="006B4EC2" w:rsidRPr="0071161B" w:rsidRDefault="006B4EC2" w:rsidP="006B4EC2">
            <w:pPr>
              <w:jc w:val="both"/>
              <w:rPr>
                <w:rFonts w:asciiTheme="majorHAnsi" w:hAnsiTheme="majorHAnsi" w:cstheme="majorHAnsi"/>
              </w:rPr>
            </w:pPr>
            <w:r w:rsidRPr="0071161B">
              <w:rPr>
                <w:rFonts w:asciiTheme="majorHAnsi" w:hAnsiTheme="majorHAnsi" w:cstheme="majorHAnsi"/>
              </w:rPr>
              <w:t xml:space="preserve">Identificar en el periódico oficial de la entidad federativa la última publicación correspondiente a la asignación del </w:t>
            </w:r>
            <w:r w:rsidR="005835B4" w:rsidRPr="0071161B">
              <w:rPr>
                <w:rFonts w:asciiTheme="majorHAnsi" w:hAnsiTheme="majorHAnsi" w:cstheme="majorHAnsi"/>
              </w:rPr>
              <w:t>FAISMUN</w:t>
            </w:r>
            <w:r w:rsidRPr="0071161B">
              <w:rPr>
                <w:rFonts w:asciiTheme="majorHAnsi" w:hAnsiTheme="majorHAnsi" w:cstheme="majorHAnsi"/>
              </w:rPr>
              <w:t xml:space="preserve"> para el año fiscal 2013 o su actualización, para cada municipio o alcaldía de la Ciudad de México; verificar que la sumatoria de cada asignación para la entidad federativa, corresponda al total del </w:t>
            </w:r>
            <w:r w:rsidR="005835B4" w:rsidRPr="0071161B">
              <w:rPr>
                <w:rFonts w:asciiTheme="majorHAnsi" w:hAnsiTheme="majorHAnsi" w:cstheme="majorHAnsi"/>
              </w:rPr>
              <w:t>FAISMUN</w:t>
            </w:r>
            <w:r w:rsidRPr="0071161B">
              <w:rPr>
                <w:rFonts w:asciiTheme="majorHAnsi" w:hAnsiTheme="majorHAnsi" w:cstheme="majorHAnsi"/>
              </w:rPr>
              <w:t xml:space="preserve"> asignado por la Secretaría de Hacienda y Crédito Público. La información del </w:t>
            </w:r>
            <w:r w:rsidR="005835B4" w:rsidRPr="0071161B">
              <w:rPr>
                <w:rFonts w:asciiTheme="majorHAnsi" w:hAnsiTheme="majorHAnsi" w:cstheme="majorHAnsi"/>
              </w:rPr>
              <w:t>FAISMUN</w:t>
            </w:r>
            <w:r w:rsidRPr="0071161B">
              <w:rPr>
                <w:rFonts w:asciiTheme="majorHAnsi" w:hAnsiTheme="majorHAnsi" w:cstheme="majorHAnsi"/>
              </w:rPr>
              <w:t xml:space="preserve"> correspondiente al total estatal 2013 se encuentra en el tabulado que contiene los montos asignados a cada entidad federativa, por concepto de Ramo 33 del año presupuestal 2013, que puede ser consultado en la siguiente liga:</w:t>
            </w:r>
          </w:p>
          <w:p w14:paraId="71A42410" w14:textId="77777777" w:rsidR="006B4EC2" w:rsidRPr="0071161B" w:rsidRDefault="006B4EC2" w:rsidP="006B4EC2">
            <w:pPr>
              <w:jc w:val="both"/>
              <w:rPr>
                <w:rFonts w:asciiTheme="majorHAnsi" w:hAnsiTheme="majorHAnsi" w:cstheme="majorHAnsi"/>
              </w:rPr>
            </w:pPr>
          </w:p>
          <w:p w14:paraId="756C3AAA" w14:textId="14934AAA" w:rsidR="006B4EC2" w:rsidRPr="0071161B" w:rsidRDefault="006B4EC2" w:rsidP="006B4EC2">
            <w:pPr>
              <w:jc w:val="both"/>
              <w:rPr>
                <w:rFonts w:asciiTheme="majorHAnsi" w:hAnsiTheme="majorHAnsi" w:cstheme="majorHAnsi"/>
              </w:rPr>
            </w:pPr>
            <w:r w:rsidRPr="0071161B">
              <w:rPr>
                <w:rFonts w:asciiTheme="majorHAnsi" w:hAnsiTheme="majorHAnsi" w:cstheme="majorHAnsi"/>
              </w:rPr>
              <w:t>https://www.apartados.hacienda.gob.mx/presupuesto/temas/pef/2013/temas/tomos/33/r33_rsfef.pdf</w:t>
            </w:r>
          </w:p>
          <w:p w14:paraId="75176418" w14:textId="565F866E" w:rsidR="006B4EC2" w:rsidRPr="0071161B" w:rsidRDefault="006B4EC2" w:rsidP="00377D40">
            <w:pPr>
              <w:jc w:val="right"/>
              <w:rPr>
                <w:rFonts w:asciiTheme="majorHAnsi" w:hAnsiTheme="majorHAnsi" w:cstheme="majorHAnsi"/>
              </w:rPr>
            </w:pPr>
            <w:r w:rsidRPr="0071161B">
              <w:rPr>
                <w:rFonts w:asciiTheme="majorHAnsi" w:hAnsiTheme="majorHAnsi" w:cstheme="majorHAnsi"/>
              </w:rPr>
              <w:t xml:space="preserve">(enlace verificado el </w:t>
            </w:r>
            <w:r w:rsidR="0054436C" w:rsidRPr="0071161B">
              <w:rPr>
                <w:rFonts w:asciiTheme="majorHAnsi" w:hAnsiTheme="majorHAnsi" w:cstheme="majorHAnsi"/>
              </w:rPr>
              <w:t>20</w:t>
            </w:r>
            <w:r w:rsidR="00015E9D" w:rsidRPr="0071161B">
              <w:rPr>
                <w:rFonts w:asciiTheme="majorHAnsi" w:hAnsiTheme="majorHAnsi" w:cstheme="majorHAnsi"/>
              </w:rPr>
              <w:t xml:space="preserve"> </w:t>
            </w:r>
            <w:r w:rsidRPr="0071161B">
              <w:rPr>
                <w:rFonts w:asciiTheme="majorHAnsi" w:hAnsiTheme="majorHAnsi" w:cstheme="majorHAnsi"/>
              </w:rPr>
              <w:t xml:space="preserve">de </w:t>
            </w:r>
            <w:r w:rsidR="00C737C5" w:rsidRPr="0071161B">
              <w:rPr>
                <w:rFonts w:asciiTheme="majorHAnsi" w:hAnsiTheme="majorHAnsi" w:cstheme="majorHAnsi"/>
              </w:rPr>
              <w:t>enero</w:t>
            </w:r>
            <w:r w:rsidR="00377D40" w:rsidRPr="0071161B">
              <w:rPr>
                <w:rFonts w:asciiTheme="majorHAnsi" w:hAnsiTheme="majorHAnsi" w:cstheme="majorHAnsi"/>
              </w:rPr>
              <w:t xml:space="preserve"> de 202</w:t>
            </w:r>
            <w:r w:rsidR="00DC2821" w:rsidRPr="0071161B">
              <w:rPr>
                <w:rFonts w:asciiTheme="majorHAnsi" w:hAnsiTheme="majorHAnsi" w:cstheme="majorHAnsi"/>
              </w:rPr>
              <w:t>5</w:t>
            </w:r>
            <w:r w:rsidRPr="0071161B">
              <w:rPr>
                <w:rFonts w:asciiTheme="majorHAnsi" w:hAnsiTheme="majorHAnsi" w:cstheme="majorHAnsi"/>
              </w:rPr>
              <w:t>)</w:t>
            </w:r>
          </w:p>
          <w:p w14:paraId="44087C3F" w14:textId="77777777" w:rsidR="006B4EC2" w:rsidRPr="0071161B" w:rsidRDefault="006B4EC2" w:rsidP="00D85C0F">
            <w:pPr>
              <w:jc w:val="both"/>
              <w:rPr>
                <w:rFonts w:asciiTheme="majorHAnsi" w:hAnsiTheme="majorHAnsi" w:cstheme="majorHAnsi"/>
              </w:rPr>
            </w:pPr>
          </w:p>
          <w:p w14:paraId="52AD1088" w14:textId="77777777" w:rsidR="00396914" w:rsidRPr="0071161B" w:rsidRDefault="002B5030" w:rsidP="00396914">
            <w:pPr>
              <w:jc w:val="both"/>
              <w:rPr>
                <w:rFonts w:asciiTheme="majorHAnsi" w:hAnsiTheme="majorHAnsi" w:cstheme="majorHAnsi"/>
              </w:rPr>
            </w:pPr>
            <w:hyperlink r:id="rId14" w:history="1">
              <w:r w:rsidR="00396914" w:rsidRPr="0071161B">
                <w:rPr>
                  <w:rFonts w:asciiTheme="majorHAnsi" w:hAnsiTheme="majorHAnsi" w:cstheme="majorHAnsi"/>
                </w:rPr>
                <w:t>http://www.chihuahua.gob.mx/atach2/po009_2013.pdf</w:t>
              </w:r>
            </w:hyperlink>
          </w:p>
          <w:p w14:paraId="26FD8E3A" w14:textId="1995987C" w:rsidR="006E7A33" w:rsidRPr="0071161B" w:rsidRDefault="006E7A33" w:rsidP="00377D40">
            <w:pPr>
              <w:jc w:val="right"/>
              <w:rPr>
                <w:rFonts w:asciiTheme="majorHAnsi" w:hAnsiTheme="majorHAnsi" w:cstheme="majorHAnsi"/>
              </w:rPr>
            </w:pPr>
            <w:r w:rsidRPr="0071161B">
              <w:rPr>
                <w:rFonts w:asciiTheme="majorHAnsi" w:hAnsiTheme="majorHAnsi" w:cstheme="majorHAnsi"/>
              </w:rPr>
              <w:t>(</w:t>
            </w:r>
            <w:r w:rsidR="00396914" w:rsidRPr="0071161B">
              <w:rPr>
                <w:rFonts w:asciiTheme="majorHAnsi" w:hAnsiTheme="majorHAnsi" w:cstheme="majorHAnsi"/>
              </w:rPr>
              <w:t>enlace verificado el 20 de febrero de 2025</w:t>
            </w:r>
            <w:r w:rsidRPr="0071161B">
              <w:rPr>
                <w:rFonts w:asciiTheme="majorHAnsi" w:hAnsiTheme="majorHAnsi" w:cstheme="majorHAnsi"/>
              </w:rPr>
              <w:t>)</w:t>
            </w:r>
          </w:p>
          <w:p w14:paraId="4DFB322A" w14:textId="1AA6A358" w:rsidR="006E7A33" w:rsidRPr="0071161B" w:rsidRDefault="006E7A33" w:rsidP="006E7A33">
            <w:pPr>
              <w:jc w:val="both"/>
              <w:rPr>
                <w:rFonts w:asciiTheme="majorHAnsi" w:hAnsiTheme="majorHAnsi" w:cstheme="majorHAnsi"/>
              </w:rPr>
            </w:pPr>
          </w:p>
        </w:tc>
      </w:tr>
      <w:tr w:rsidR="00D85C0F" w:rsidRPr="00A228BD" w14:paraId="622BBBE6" w14:textId="77777777" w:rsidTr="00D85C0F">
        <w:tc>
          <w:tcPr>
            <w:tcW w:w="10790" w:type="dxa"/>
            <w:shd w:val="clear" w:color="auto" w:fill="D0CECE" w:themeFill="background2" w:themeFillShade="E6"/>
          </w:tcPr>
          <w:p w14:paraId="0A510B50" w14:textId="0E30EEDF" w:rsidR="00D85C0F" w:rsidRPr="0071161B" w:rsidRDefault="00D85C0F" w:rsidP="00D85C0F">
            <w:pPr>
              <w:jc w:val="center"/>
              <w:rPr>
                <w:rFonts w:asciiTheme="majorHAnsi" w:hAnsiTheme="majorHAnsi" w:cstheme="majorHAnsi"/>
                <w:b/>
                <w:bCs/>
              </w:rPr>
            </w:pPr>
            <w:r w:rsidRPr="0071161B">
              <w:rPr>
                <w:rFonts w:asciiTheme="majorHAnsi" w:hAnsiTheme="majorHAnsi" w:cstheme="majorHAnsi"/>
                <w:b/>
                <w:bCs/>
              </w:rPr>
              <w:t xml:space="preserve">Componente </w:t>
            </w:r>
            <w:proofErr w:type="spellStart"/>
            <w:proofErr w:type="gramStart"/>
            <w:r w:rsidRPr="0071161B">
              <w:rPr>
                <w:rFonts w:asciiTheme="majorHAnsi" w:hAnsiTheme="majorHAnsi" w:cstheme="majorHAnsi"/>
                <w:b/>
                <w:bCs/>
                <w:i/>
                <w:iCs/>
              </w:rPr>
              <w:t>Z</w:t>
            </w:r>
            <w:r w:rsidRPr="0071161B">
              <w:rPr>
                <w:rFonts w:asciiTheme="majorHAnsi" w:hAnsiTheme="majorHAnsi" w:cstheme="majorHAnsi"/>
                <w:b/>
                <w:bCs/>
                <w:i/>
                <w:iCs/>
                <w:vertAlign w:val="subscript"/>
              </w:rPr>
              <w:t>i,t</w:t>
            </w:r>
            <w:proofErr w:type="spellEnd"/>
            <w:proofErr w:type="gramEnd"/>
          </w:p>
        </w:tc>
      </w:tr>
      <w:tr w:rsidR="00D85C0F" w:rsidRPr="00A228BD" w14:paraId="3103B96B" w14:textId="77777777" w:rsidTr="00D85C0F">
        <w:tc>
          <w:tcPr>
            <w:tcW w:w="10790" w:type="dxa"/>
            <w:shd w:val="clear" w:color="auto" w:fill="auto"/>
          </w:tcPr>
          <w:p w14:paraId="78D7393B" w14:textId="2164679B" w:rsidR="00A27610" w:rsidRPr="0071161B" w:rsidRDefault="00A27610" w:rsidP="00A27610">
            <w:pPr>
              <w:jc w:val="both"/>
              <w:rPr>
                <w:rFonts w:asciiTheme="majorHAnsi" w:hAnsiTheme="majorHAnsi" w:cstheme="majorHAnsi"/>
              </w:rPr>
            </w:pPr>
            <w:r w:rsidRPr="0071161B">
              <w:rPr>
                <w:rFonts w:asciiTheme="majorHAnsi" w:hAnsiTheme="majorHAnsi" w:cstheme="majorHAnsi"/>
              </w:rPr>
              <w:t>Nombre:</w:t>
            </w:r>
          </w:p>
          <w:p w14:paraId="73BB721C" w14:textId="77777777" w:rsidR="00A27610" w:rsidRPr="0071161B" w:rsidRDefault="00A27610" w:rsidP="00A27610">
            <w:pPr>
              <w:jc w:val="center"/>
              <w:rPr>
                <w:rFonts w:asciiTheme="majorHAnsi" w:hAnsiTheme="majorHAnsi" w:cstheme="majorHAnsi"/>
              </w:rPr>
            </w:pPr>
            <w:r w:rsidRPr="0071161B">
              <w:rPr>
                <w:rFonts w:asciiTheme="majorHAnsi" w:hAnsiTheme="majorHAnsi" w:cstheme="majorHAnsi"/>
              </w:rPr>
              <w:t>Pobreza</w:t>
            </w:r>
          </w:p>
          <w:p w14:paraId="791588BD" w14:textId="035758D7" w:rsidR="00A27610" w:rsidRPr="0071161B" w:rsidRDefault="00A27610" w:rsidP="00A27610">
            <w:pPr>
              <w:jc w:val="both"/>
              <w:rPr>
                <w:rFonts w:asciiTheme="majorHAnsi" w:hAnsiTheme="majorHAnsi" w:cstheme="majorHAnsi"/>
              </w:rPr>
            </w:pPr>
            <w:r w:rsidRPr="0071161B">
              <w:rPr>
                <w:rFonts w:asciiTheme="majorHAnsi" w:hAnsiTheme="majorHAnsi" w:cstheme="majorHAnsi"/>
              </w:rPr>
              <w:t>Descripción:</w:t>
            </w:r>
          </w:p>
          <w:p w14:paraId="4A2BC281" w14:textId="77777777" w:rsidR="00A27610" w:rsidRPr="0071161B" w:rsidRDefault="00A27610" w:rsidP="00A27610">
            <w:pPr>
              <w:jc w:val="both"/>
              <w:rPr>
                <w:rFonts w:asciiTheme="majorHAnsi" w:hAnsiTheme="majorHAnsi" w:cstheme="majorHAnsi"/>
              </w:rPr>
            </w:pPr>
            <w:r w:rsidRPr="0071161B">
              <w:rPr>
                <w:rFonts w:asciiTheme="majorHAnsi" w:hAnsiTheme="majorHAnsi" w:cstheme="majorHAnsi"/>
              </w:rPr>
              <w:t>Se refiere a la participación de cada municipio en la pobreza extrema de la Entidad, ponderada por las carencias promedio de las personas en pobreza extrema del respectivo municipio.</w:t>
            </w:r>
          </w:p>
          <w:p w14:paraId="07FF36E5" w14:textId="77777777" w:rsidR="00A27610" w:rsidRPr="0071161B" w:rsidRDefault="00A27610" w:rsidP="00A27610">
            <w:pPr>
              <w:jc w:val="both"/>
              <w:rPr>
                <w:rFonts w:asciiTheme="majorHAnsi" w:hAnsiTheme="majorHAnsi" w:cstheme="majorHAnsi"/>
              </w:rPr>
            </w:pPr>
          </w:p>
          <w:p w14:paraId="0BD1B4D8" w14:textId="64E9AC2E" w:rsidR="00A27610" w:rsidRPr="0071161B" w:rsidRDefault="00A27610" w:rsidP="00A27610">
            <w:pPr>
              <w:jc w:val="both"/>
              <w:rPr>
                <w:rFonts w:asciiTheme="majorHAnsi" w:hAnsiTheme="majorHAnsi" w:cstheme="majorHAnsi"/>
              </w:rPr>
            </w:pPr>
            <w:r w:rsidRPr="0071161B">
              <w:rPr>
                <w:rFonts w:asciiTheme="majorHAnsi" w:hAnsiTheme="majorHAnsi" w:cstheme="majorHAnsi"/>
              </w:rPr>
              <w:t>Fuente de Información:</w:t>
            </w:r>
          </w:p>
          <w:p w14:paraId="07137E1E" w14:textId="42AAC2E2" w:rsidR="00A27610" w:rsidRPr="0071161B" w:rsidRDefault="007D3160" w:rsidP="00A27610">
            <w:pPr>
              <w:jc w:val="both"/>
              <w:rPr>
                <w:rFonts w:asciiTheme="majorHAnsi" w:hAnsiTheme="majorHAnsi" w:cstheme="majorHAnsi"/>
              </w:rPr>
            </w:pPr>
            <w:r w:rsidRPr="0071161B">
              <w:rPr>
                <w:rFonts w:asciiTheme="majorHAnsi" w:hAnsiTheme="majorHAnsi" w:cstheme="majorHAnsi"/>
                <w:b/>
              </w:rPr>
              <w:t>CONEVAL</w:t>
            </w:r>
            <w:r w:rsidR="00A27610" w:rsidRPr="0071161B">
              <w:rPr>
                <w:rFonts w:asciiTheme="majorHAnsi" w:hAnsiTheme="majorHAnsi" w:cstheme="majorHAnsi"/>
              </w:rPr>
              <w:t>.</w:t>
            </w:r>
          </w:p>
          <w:p w14:paraId="0F9FCAB2" w14:textId="77777777" w:rsidR="00A27610" w:rsidRPr="0071161B" w:rsidRDefault="00A27610" w:rsidP="00A27610">
            <w:pPr>
              <w:jc w:val="both"/>
              <w:rPr>
                <w:rFonts w:asciiTheme="majorHAnsi" w:hAnsiTheme="majorHAnsi" w:cstheme="majorHAnsi"/>
              </w:rPr>
            </w:pPr>
          </w:p>
          <w:p w14:paraId="11D9E87E" w14:textId="002FC13F" w:rsidR="00A27610" w:rsidRPr="0071161B" w:rsidRDefault="00A27610" w:rsidP="00A27610">
            <w:pPr>
              <w:jc w:val="both"/>
              <w:rPr>
                <w:rFonts w:asciiTheme="majorHAnsi" w:hAnsiTheme="majorHAnsi" w:cstheme="majorHAnsi"/>
              </w:rPr>
            </w:pPr>
            <w:r w:rsidRPr="0071161B">
              <w:rPr>
                <w:rFonts w:asciiTheme="majorHAnsi" w:hAnsiTheme="majorHAnsi" w:cstheme="majorHAnsi"/>
              </w:rPr>
              <w:t>Sitio Electrónico:</w:t>
            </w:r>
          </w:p>
          <w:p w14:paraId="64A9A221" w14:textId="2E0FB179" w:rsidR="00A27610" w:rsidRPr="0071161B" w:rsidRDefault="00150DBF" w:rsidP="00A27610">
            <w:pPr>
              <w:jc w:val="both"/>
              <w:rPr>
                <w:rFonts w:asciiTheme="majorHAnsi" w:hAnsiTheme="majorHAnsi" w:cstheme="majorHAnsi"/>
              </w:rPr>
            </w:pPr>
            <w:r w:rsidRPr="0071161B">
              <w:rPr>
                <w:rFonts w:asciiTheme="majorHAnsi" w:hAnsiTheme="majorHAnsi" w:cstheme="majorHAnsi"/>
              </w:rPr>
              <w:t>https://www.coneval.org.mx/Medicion/Paginas/Pobreza-municipio-2010-2020.aspx</w:t>
            </w:r>
          </w:p>
          <w:p w14:paraId="23A7BF6E" w14:textId="1266134D" w:rsidR="00A27610" w:rsidRPr="0071161B" w:rsidRDefault="00A27610" w:rsidP="00547649">
            <w:pPr>
              <w:jc w:val="right"/>
              <w:rPr>
                <w:rFonts w:asciiTheme="majorHAnsi" w:hAnsiTheme="majorHAnsi" w:cstheme="majorHAnsi"/>
              </w:rPr>
            </w:pPr>
            <w:r w:rsidRPr="0071161B">
              <w:rPr>
                <w:rFonts w:asciiTheme="majorHAnsi" w:hAnsiTheme="majorHAnsi" w:cstheme="majorHAnsi"/>
              </w:rPr>
              <w:t>(</w:t>
            </w:r>
            <w:r w:rsidR="004F6759" w:rsidRPr="0071161B">
              <w:rPr>
                <w:rFonts w:asciiTheme="majorHAnsi" w:hAnsiTheme="majorHAnsi" w:cstheme="majorHAnsi"/>
              </w:rPr>
              <w:t>enlace ver</w:t>
            </w:r>
            <w:r w:rsidR="00E6613C" w:rsidRPr="0071161B">
              <w:rPr>
                <w:rFonts w:asciiTheme="majorHAnsi" w:hAnsiTheme="majorHAnsi" w:cstheme="majorHAnsi"/>
              </w:rPr>
              <w:t xml:space="preserve">ificado el </w:t>
            </w:r>
            <w:r w:rsidR="0054436C" w:rsidRPr="0071161B">
              <w:rPr>
                <w:rFonts w:asciiTheme="majorHAnsi" w:hAnsiTheme="majorHAnsi" w:cstheme="majorHAnsi"/>
              </w:rPr>
              <w:t>20</w:t>
            </w:r>
            <w:r w:rsidR="00015E9D" w:rsidRPr="0071161B">
              <w:rPr>
                <w:rFonts w:asciiTheme="majorHAnsi" w:hAnsiTheme="majorHAnsi" w:cstheme="majorHAnsi"/>
              </w:rPr>
              <w:t xml:space="preserve"> </w:t>
            </w:r>
            <w:r w:rsidR="00547649" w:rsidRPr="0071161B">
              <w:rPr>
                <w:rFonts w:asciiTheme="majorHAnsi" w:hAnsiTheme="majorHAnsi" w:cstheme="majorHAnsi"/>
              </w:rPr>
              <w:t>de enero de 202</w:t>
            </w:r>
            <w:r w:rsidR="00CA7879" w:rsidRPr="0071161B">
              <w:rPr>
                <w:rFonts w:asciiTheme="majorHAnsi" w:hAnsiTheme="majorHAnsi" w:cstheme="majorHAnsi"/>
              </w:rPr>
              <w:t>5</w:t>
            </w:r>
            <w:r w:rsidRPr="0071161B">
              <w:rPr>
                <w:rFonts w:asciiTheme="majorHAnsi" w:hAnsiTheme="majorHAnsi" w:cstheme="majorHAnsi"/>
              </w:rPr>
              <w:t>)</w:t>
            </w:r>
          </w:p>
          <w:p w14:paraId="32E07242" w14:textId="77777777" w:rsidR="00A27610" w:rsidRPr="0071161B" w:rsidRDefault="00A27610" w:rsidP="00A27610">
            <w:pPr>
              <w:jc w:val="both"/>
              <w:rPr>
                <w:rFonts w:asciiTheme="majorHAnsi" w:hAnsiTheme="majorHAnsi" w:cstheme="majorHAnsi"/>
              </w:rPr>
            </w:pPr>
          </w:p>
          <w:p w14:paraId="7567AA90" w14:textId="678C18D4" w:rsidR="00A27610" w:rsidRPr="0071161B" w:rsidRDefault="00A27610" w:rsidP="00A27610">
            <w:pPr>
              <w:jc w:val="both"/>
              <w:rPr>
                <w:rFonts w:asciiTheme="majorHAnsi" w:hAnsiTheme="majorHAnsi" w:cstheme="majorHAnsi"/>
              </w:rPr>
            </w:pPr>
            <w:r w:rsidRPr="0071161B">
              <w:rPr>
                <w:rFonts w:asciiTheme="majorHAnsi" w:hAnsiTheme="majorHAnsi" w:cstheme="majorHAnsi"/>
              </w:rPr>
              <w:t>Indicaciones:</w:t>
            </w:r>
          </w:p>
          <w:p w14:paraId="79F116C7" w14:textId="02B195FD" w:rsidR="00D85C0F" w:rsidRPr="0071161B" w:rsidRDefault="00C737C5" w:rsidP="00A27610">
            <w:pPr>
              <w:jc w:val="both"/>
              <w:rPr>
                <w:rFonts w:asciiTheme="majorHAnsi" w:hAnsiTheme="majorHAnsi" w:cstheme="majorHAnsi"/>
              </w:rPr>
            </w:pPr>
            <w:r w:rsidRPr="0071161B">
              <w:rPr>
                <w:rFonts w:asciiTheme="majorHAnsi" w:hAnsiTheme="majorHAnsi" w:cstheme="majorHAnsi"/>
              </w:rPr>
              <w:t>En el sitio electrónico al que direcciona la liga anterior, bajar con la barra de desplazamiento y dar clic en el cuadro "Anexo estadístico 2010-2020", comenzará la descarga de la carpeta "Concentrado_indicadores_de_pobreza_2020". La carpeta contiene el documento "Concentrado_indicadores_de_pobreza_2020.xlsx". Abrir el archivo y seleccionar la hoja de trabajo "Concentrado municipal". Para construir el indicador utilice los valores para "pobreza extrema", columnas "Personas 2020" y "Carencias promedio 2020".</w:t>
            </w:r>
          </w:p>
        </w:tc>
      </w:tr>
      <w:tr w:rsidR="00A27610" w:rsidRPr="00A228BD" w14:paraId="49E5797B" w14:textId="77777777" w:rsidTr="00A27610">
        <w:tc>
          <w:tcPr>
            <w:tcW w:w="10790" w:type="dxa"/>
            <w:shd w:val="clear" w:color="auto" w:fill="D0CECE" w:themeFill="background2" w:themeFillShade="E6"/>
          </w:tcPr>
          <w:p w14:paraId="0D351EA6" w14:textId="0EC36C2A" w:rsidR="00A27610" w:rsidRPr="0071161B" w:rsidRDefault="00A27610" w:rsidP="00A27610">
            <w:pPr>
              <w:jc w:val="center"/>
              <w:rPr>
                <w:rFonts w:asciiTheme="majorHAnsi" w:hAnsiTheme="majorHAnsi" w:cstheme="majorHAnsi"/>
                <w:b/>
                <w:bCs/>
              </w:rPr>
            </w:pPr>
            <w:r w:rsidRPr="0071161B">
              <w:rPr>
                <w:rFonts w:asciiTheme="majorHAnsi" w:hAnsiTheme="majorHAnsi" w:cstheme="majorHAnsi"/>
                <w:b/>
                <w:bCs/>
              </w:rPr>
              <w:t xml:space="preserve">Componente </w:t>
            </w:r>
            <w:proofErr w:type="spellStart"/>
            <w:proofErr w:type="gramStart"/>
            <w:r w:rsidRPr="0071161B">
              <w:rPr>
                <w:rFonts w:asciiTheme="majorHAnsi" w:hAnsiTheme="majorHAnsi" w:cstheme="majorHAnsi"/>
                <w:b/>
                <w:bCs/>
                <w:i/>
                <w:iCs/>
              </w:rPr>
              <w:t>e</w:t>
            </w:r>
            <w:r w:rsidRPr="0071161B">
              <w:rPr>
                <w:rFonts w:asciiTheme="majorHAnsi" w:hAnsiTheme="majorHAnsi" w:cstheme="majorHAnsi"/>
                <w:b/>
                <w:bCs/>
                <w:i/>
                <w:iCs/>
                <w:vertAlign w:val="subscript"/>
              </w:rPr>
              <w:t>i,t</w:t>
            </w:r>
            <w:proofErr w:type="spellEnd"/>
            <w:proofErr w:type="gramEnd"/>
          </w:p>
        </w:tc>
      </w:tr>
      <w:tr w:rsidR="00A27610" w:rsidRPr="00A228BD" w14:paraId="55F9D7EE" w14:textId="77777777" w:rsidTr="00D85C0F">
        <w:tc>
          <w:tcPr>
            <w:tcW w:w="10790" w:type="dxa"/>
            <w:shd w:val="clear" w:color="auto" w:fill="auto"/>
          </w:tcPr>
          <w:p w14:paraId="79FA4CE0" w14:textId="242684A6" w:rsidR="00A27610" w:rsidRPr="0071161B" w:rsidRDefault="00A27610" w:rsidP="00A27610">
            <w:pPr>
              <w:jc w:val="both"/>
              <w:rPr>
                <w:rFonts w:asciiTheme="majorHAnsi" w:hAnsiTheme="majorHAnsi" w:cstheme="majorHAnsi"/>
              </w:rPr>
            </w:pPr>
            <w:r w:rsidRPr="0071161B">
              <w:rPr>
                <w:rFonts w:asciiTheme="majorHAnsi" w:hAnsiTheme="majorHAnsi" w:cstheme="majorHAnsi"/>
              </w:rPr>
              <w:lastRenderedPageBreak/>
              <w:t>Nombre:</w:t>
            </w:r>
          </w:p>
          <w:p w14:paraId="1264214B" w14:textId="77777777" w:rsidR="00A27610" w:rsidRPr="0071161B" w:rsidRDefault="00A27610" w:rsidP="00A27610">
            <w:pPr>
              <w:jc w:val="center"/>
              <w:rPr>
                <w:rFonts w:asciiTheme="majorHAnsi" w:hAnsiTheme="majorHAnsi" w:cstheme="majorHAnsi"/>
              </w:rPr>
            </w:pPr>
            <w:r w:rsidRPr="0071161B">
              <w:rPr>
                <w:rFonts w:asciiTheme="majorHAnsi" w:hAnsiTheme="majorHAnsi" w:cstheme="majorHAnsi"/>
              </w:rPr>
              <w:t>Eficacia</w:t>
            </w:r>
          </w:p>
          <w:p w14:paraId="265DEDB9" w14:textId="74BB92DE" w:rsidR="00A27610" w:rsidRPr="0071161B" w:rsidRDefault="00A27610" w:rsidP="00A27610">
            <w:pPr>
              <w:jc w:val="both"/>
              <w:rPr>
                <w:rFonts w:asciiTheme="majorHAnsi" w:hAnsiTheme="majorHAnsi" w:cstheme="majorHAnsi"/>
              </w:rPr>
            </w:pPr>
            <w:r w:rsidRPr="0071161B">
              <w:rPr>
                <w:rFonts w:asciiTheme="majorHAnsi" w:hAnsiTheme="majorHAnsi" w:cstheme="majorHAnsi"/>
              </w:rPr>
              <w:t>Descripción:</w:t>
            </w:r>
          </w:p>
          <w:p w14:paraId="7C75A3E0" w14:textId="0A761B4D" w:rsidR="00A27610" w:rsidRPr="0071161B" w:rsidRDefault="00A27610" w:rsidP="00A27610">
            <w:pPr>
              <w:jc w:val="both"/>
              <w:rPr>
                <w:rFonts w:asciiTheme="majorHAnsi" w:hAnsiTheme="majorHAnsi" w:cstheme="majorHAnsi"/>
              </w:rPr>
            </w:pPr>
            <w:r w:rsidRPr="0071161B">
              <w:rPr>
                <w:rFonts w:asciiTheme="majorHAnsi" w:hAnsiTheme="majorHAnsi" w:cstheme="majorHAnsi"/>
              </w:rPr>
              <w:t>Es una medida de la disminución de la pobreza extrema que ha logrado un municipio en un periodo determinado. Par</w:t>
            </w:r>
            <w:r w:rsidR="00814079" w:rsidRPr="0071161B">
              <w:rPr>
                <w:rFonts w:asciiTheme="majorHAnsi" w:hAnsiTheme="majorHAnsi" w:cstheme="majorHAnsi"/>
              </w:rPr>
              <w:t xml:space="preserve">a el caso del </w:t>
            </w:r>
            <w:r w:rsidR="005835B4" w:rsidRPr="0071161B">
              <w:rPr>
                <w:rFonts w:asciiTheme="majorHAnsi" w:hAnsiTheme="majorHAnsi" w:cstheme="majorHAnsi"/>
              </w:rPr>
              <w:t>FAISMUN</w:t>
            </w:r>
            <w:r w:rsidR="00814079" w:rsidRPr="0071161B">
              <w:rPr>
                <w:rFonts w:asciiTheme="majorHAnsi" w:hAnsiTheme="majorHAnsi" w:cstheme="majorHAnsi"/>
              </w:rPr>
              <w:t>, se comp</w:t>
            </w:r>
            <w:r w:rsidR="00BA22DC" w:rsidRPr="0071161B">
              <w:rPr>
                <w:rFonts w:asciiTheme="majorHAnsi" w:hAnsiTheme="majorHAnsi" w:cstheme="majorHAnsi"/>
              </w:rPr>
              <w:t xml:space="preserve">ara </w:t>
            </w:r>
            <w:r w:rsidRPr="0071161B">
              <w:rPr>
                <w:rFonts w:asciiTheme="majorHAnsi" w:hAnsiTheme="majorHAnsi" w:cstheme="majorHAnsi"/>
              </w:rPr>
              <w:t>el número de pobres extremos en la medición vigente de pobreza multidimensional hecha por el</w:t>
            </w:r>
            <w:r w:rsidR="00CA7879" w:rsidRPr="0071161B">
              <w:rPr>
                <w:rFonts w:asciiTheme="majorHAnsi" w:hAnsiTheme="majorHAnsi" w:cstheme="majorHAnsi"/>
              </w:rPr>
              <w:t xml:space="preserve"> (CONEVAL)</w:t>
            </w:r>
            <w:r w:rsidRPr="0071161B">
              <w:rPr>
                <w:rFonts w:asciiTheme="majorHAnsi" w:hAnsiTheme="majorHAnsi" w:cstheme="majorHAnsi"/>
              </w:rPr>
              <w:t>, respecto de la misma medición inmediata anterior a la vigente. La medición de pobreza multidimensional m</w:t>
            </w:r>
            <w:r w:rsidR="00BA22DC" w:rsidRPr="0071161B">
              <w:rPr>
                <w:rFonts w:asciiTheme="majorHAnsi" w:hAnsiTheme="majorHAnsi" w:cstheme="majorHAnsi"/>
              </w:rPr>
              <w:t>unicipal más reciente es la 2020</w:t>
            </w:r>
            <w:r w:rsidRPr="0071161B">
              <w:rPr>
                <w:rFonts w:asciiTheme="majorHAnsi" w:hAnsiTheme="majorHAnsi" w:cstheme="majorHAnsi"/>
              </w:rPr>
              <w:t xml:space="preserve"> y la inmediata anterio</w:t>
            </w:r>
            <w:r w:rsidR="00BA22DC" w:rsidRPr="0071161B">
              <w:rPr>
                <w:rFonts w:asciiTheme="majorHAnsi" w:hAnsiTheme="majorHAnsi" w:cstheme="majorHAnsi"/>
              </w:rPr>
              <w:t>r es la 2015</w:t>
            </w:r>
            <w:r w:rsidRPr="0071161B">
              <w:rPr>
                <w:rFonts w:asciiTheme="majorHAnsi" w:hAnsiTheme="majorHAnsi" w:cstheme="majorHAnsi"/>
              </w:rPr>
              <w:t>. Si este indicador es mayor a uno se considera que la entidad federativa ha sido eficaz, si es menor a uno se considera que no lo ha sido</w:t>
            </w:r>
            <w:r w:rsidR="00814079" w:rsidRPr="0071161B">
              <w:rPr>
                <w:rFonts w:asciiTheme="majorHAnsi" w:hAnsiTheme="majorHAnsi" w:cstheme="majorHAnsi"/>
              </w:rPr>
              <w:t>.</w:t>
            </w:r>
          </w:p>
          <w:p w14:paraId="142D2D10" w14:textId="77777777" w:rsidR="00A27610" w:rsidRPr="0071161B" w:rsidRDefault="00A27610" w:rsidP="00A27610">
            <w:pPr>
              <w:jc w:val="both"/>
              <w:rPr>
                <w:rFonts w:asciiTheme="majorHAnsi" w:hAnsiTheme="majorHAnsi" w:cstheme="majorHAnsi"/>
              </w:rPr>
            </w:pPr>
          </w:p>
          <w:p w14:paraId="481CC821" w14:textId="5AFE4230" w:rsidR="00A27610" w:rsidRPr="0071161B" w:rsidRDefault="00A27610" w:rsidP="00A27610">
            <w:pPr>
              <w:jc w:val="both"/>
              <w:rPr>
                <w:rFonts w:asciiTheme="majorHAnsi" w:hAnsiTheme="majorHAnsi" w:cstheme="majorHAnsi"/>
              </w:rPr>
            </w:pPr>
            <w:r w:rsidRPr="0071161B">
              <w:rPr>
                <w:rFonts w:asciiTheme="majorHAnsi" w:hAnsiTheme="majorHAnsi" w:cstheme="majorHAnsi"/>
              </w:rPr>
              <w:t>Fuente de Información:</w:t>
            </w:r>
          </w:p>
          <w:p w14:paraId="1336684B" w14:textId="29C9ED55" w:rsidR="00A27610" w:rsidRPr="0071161B" w:rsidRDefault="007D3160" w:rsidP="00A27610">
            <w:pPr>
              <w:jc w:val="both"/>
              <w:rPr>
                <w:rFonts w:asciiTheme="majorHAnsi" w:hAnsiTheme="majorHAnsi" w:cstheme="majorHAnsi"/>
              </w:rPr>
            </w:pPr>
            <w:r w:rsidRPr="0071161B">
              <w:rPr>
                <w:rFonts w:asciiTheme="majorHAnsi" w:hAnsiTheme="majorHAnsi" w:cstheme="majorHAnsi"/>
                <w:b/>
              </w:rPr>
              <w:t>CONEVAL</w:t>
            </w:r>
            <w:r w:rsidR="00A27610" w:rsidRPr="0071161B">
              <w:rPr>
                <w:rFonts w:asciiTheme="majorHAnsi" w:hAnsiTheme="majorHAnsi" w:cstheme="majorHAnsi"/>
              </w:rPr>
              <w:t>.</w:t>
            </w:r>
          </w:p>
          <w:p w14:paraId="1A56D7B9" w14:textId="77777777" w:rsidR="00A27610" w:rsidRPr="0071161B" w:rsidRDefault="00A27610" w:rsidP="00A27610">
            <w:pPr>
              <w:jc w:val="both"/>
              <w:rPr>
                <w:rFonts w:asciiTheme="majorHAnsi" w:hAnsiTheme="majorHAnsi" w:cstheme="majorHAnsi"/>
              </w:rPr>
            </w:pPr>
          </w:p>
          <w:p w14:paraId="294BB19B" w14:textId="2E15873F" w:rsidR="00A27610" w:rsidRPr="0071161B" w:rsidRDefault="00A27610" w:rsidP="00A27610">
            <w:pPr>
              <w:jc w:val="both"/>
              <w:rPr>
                <w:rFonts w:asciiTheme="majorHAnsi" w:hAnsiTheme="majorHAnsi" w:cstheme="majorHAnsi"/>
              </w:rPr>
            </w:pPr>
            <w:r w:rsidRPr="0071161B">
              <w:rPr>
                <w:rFonts w:asciiTheme="majorHAnsi" w:hAnsiTheme="majorHAnsi" w:cstheme="majorHAnsi"/>
              </w:rPr>
              <w:t>Sitio Electrónico:</w:t>
            </w:r>
          </w:p>
          <w:p w14:paraId="309A1460" w14:textId="2EE6E5B1" w:rsidR="00A27610" w:rsidRPr="0071161B" w:rsidRDefault="00150DBF" w:rsidP="00A27610">
            <w:pPr>
              <w:jc w:val="both"/>
              <w:rPr>
                <w:rFonts w:asciiTheme="majorHAnsi" w:hAnsiTheme="majorHAnsi" w:cstheme="majorHAnsi"/>
              </w:rPr>
            </w:pPr>
            <w:r w:rsidRPr="0071161B">
              <w:rPr>
                <w:rFonts w:asciiTheme="majorHAnsi" w:hAnsiTheme="majorHAnsi" w:cstheme="majorHAnsi"/>
              </w:rPr>
              <w:t>https://www.coneval.org.mx/Medicion/Paginas/Pobreza-municipio-2010-2020.aspx</w:t>
            </w:r>
          </w:p>
          <w:p w14:paraId="2C8EDF84" w14:textId="71A44C68" w:rsidR="00A27610" w:rsidRPr="0071161B" w:rsidRDefault="00A27610" w:rsidP="00CC0B14">
            <w:pPr>
              <w:jc w:val="right"/>
              <w:rPr>
                <w:rFonts w:asciiTheme="majorHAnsi" w:hAnsiTheme="majorHAnsi" w:cstheme="majorHAnsi"/>
              </w:rPr>
            </w:pPr>
            <w:r w:rsidRPr="0071161B">
              <w:rPr>
                <w:rFonts w:asciiTheme="majorHAnsi" w:hAnsiTheme="majorHAnsi" w:cstheme="majorHAnsi"/>
              </w:rPr>
              <w:t>(</w:t>
            </w:r>
            <w:r w:rsidR="004F6759" w:rsidRPr="0071161B">
              <w:rPr>
                <w:rFonts w:asciiTheme="majorHAnsi" w:hAnsiTheme="majorHAnsi" w:cstheme="majorHAnsi"/>
              </w:rPr>
              <w:t>enlace ver</w:t>
            </w:r>
            <w:r w:rsidR="00BA22DC" w:rsidRPr="0071161B">
              <w:rPr>
                <w:rFonts w:asciiTheme="majorHAnsi" w:hAnsiTheme="majorHAnsi" w:cstheme="majorHAnsi"/>
              </w:rPr>
              <w:t xml:space="preserve">ificado el </w:t>
            </w:r>
            <w:r w:rsidR="0054436C" w:rsidRPr="0071161B">
              <w:rPr>
                <w:rFonts w:asciiTheme="majorHAnsi" w:hAnsiTheme="majorHAnsi" w:cstheme="majorHAnsi"/>
              </w:rPr>
              <w:t>20</w:t>
            </w:r>
            <w:r w:rsidR="00CC0B14" w:rsidRPr="0071161B">
              <w:rPr>
                <w:rFonts w:asciiTheme="majorHAnsi" w:hAnsiTheme="majorHAnsi" w:cstheme="majorHAnsi"/>
              </w:rPr>
              <w:t xml:space="preserve"> de enero de 202</w:t>
            </w:r>
            <w:r w:rsidR="006251B3" w:rsidRPr="0071161B">
              <w:rPr>
                <w:rFonts w:asciiTheme="majorHAnsi" w:hAnsiTheme="majorHAnsi" w:cstheme="majorHAnsi"/>
              </w:rPr>
              <w:t>5</w:t>
            </w:r>
            <w:r w:rsidRPr="0071161B">
              <w:rPr>
                <w:rFonts w:asciiTheme="majorHAnsi" w:hAnsiTheme="majorHAnsi" w:cstheme="majorHAnsi"/>
              </w:rPr>
              <w:t>)</w:t>
            </w:r>
          </w:p>
          <w:p w14:paraId="50DE8A40" w14:textId="77777777" w:rsidR="00A27610" w:rsidRPr="0071161B" w:rsidRDefault="00A27610" w:rsidP="00A27610">
            <w:pPr>
              <w:jc w:val="both"/>
              <w:rPr>
                <w:rFonts w:asciiTheme="majorHAnsi" w:hAnsiTheme="majorHAnsi" w:cstheme="majorHAnsi"/>
              </w:rPr>
            </w:pPr>
          </w:p>
          <w:p w14:paraId="00219BF4" w14:textId="0B28E209" w:rsidR="00A27610" w:rsidRPr="0071161B" w:rsidRDefault="00A27610" w:rsidP="00A27610">
            <w:pPr>
              <w:jc w:val="both"/>
              <w:rPr>
                <w:rFonts w:asciiTheme="majorHAnsi" w:hAnsiTheme="majorHAnsi" w:cstheme="majorHAnsi"/>
              </w:rPr>
            </w:pPr>
            <w:r w:rsidRPr="0071161B">
              <w:rPr>
                <w:rFonts w:asciiTheme="majorHAnsi" w:hAnsiTheme="majorHAnsi" w:cstheme="majorHAnsi"/>
              </w:rPr>
              <w:t>Indicaciones:</w:t>
            </w:r>
          </w:p>
          <w:p w14:paraId="3C3B9CC4" w14:textId="0ECDFB6A" w:rsidR="00A27610" w:rsidRPr="0071161B" w:rsidRDefault="00C737C5" w:rsidP="00A27610">
            <w:pPr>
              <w:jc w:val="both"/>
              <w:rPr>
                <w:rFonts w:asciiTheme="majorHAnsi" w:hAnsiTheme="majorHAnsi" w:cstheme="majorHAnsi"/>
              </w:rPr>
            </w:pPr>
            <w:r w:rsidRPr="0071161B">
              <w:rPr>
                <w:rFonts w:asciiTheme="majorHAnsi" w:hAnsiTheme="majorHAnsi" w:cstheme="majorHAnsi"/>
              </w:rPr>
              <w:t>En el sitio electrónico al que direcciona la liga anterior, bajar con la barra de desplazamiento y dar clic en el cuadro "Anexo estadístico 2010-2020", comenzará la descarga de la carpeta "Concentrado_indicadores_de_pobreza_2020". La carpeta contiene el documento "Concentrado_indicadores_de_pobreza_2020.xlsx". Abrir el archivo y seleccionar la hoja de trabajo "Concentrado municipal". Para construir el indicador utilice los valores para "pobreza extrema", columnas "Personas 2015" y "Personas 2020".</w:t>
            </w:r>
          </w:p>
        </w:tc>
      </w:tr>
      <w:tr w:rsidR="00A27610" w:rsidRPr="00A228BD" w14:paraId="3DB36538" w14:textId="77777777" w:rsidTr="00B3135D">
        <w:tc>
          <w:tcPr>
            <w:tcW w:w="10790" w:type="dxa"/>
            <w:shd w:val="clear" w:color="auto" w:fill="D0CECE" w:themeFill="background2" w:themeFillShade="E6"/>
          </w:tcPr>
          <w:p w14:paraId="0E71C586" w14:textId="58467DDC" w:rsidR="00A27610" w:rsidRPr="0071161B" w:rsidRDefault="00B3135D" w:rsidP="00B3135D">
            <w:pPr>
              <w:jc w:val="center"/>
              <w:rPr>
                <w:rFonts w:asciiTheme="majorHAnsi" w:hAnsiTheme="majorHAnsi" w:cstheme="majorHAnsi"/>
                <w:b/>
                <w:bCs/>
              </w:rPr>
            </w:pPr>
            <w:r w:rsidRPr="0071161B">
              <w:rPr>
                <w:rFonts w:asciiTheme="majorHAnsi" w:hAnsiTheme="majorHAnsi" w:cstheme="majorHAnsi"/>
                <w:b/>
                <w:bCs/>
              </w:rPr>
              <w:t xml:space="preserve">Componente </w:t>
            </w:r>
            <w:r w:rsidRPr="0071161B">
              <w:rPr>
                <w:rFonts w:asciiTheme="majorHAnsi" w:hAnsiTheme="majorHAnsi" w:cstheme="majorHAnsi"/>
                <w:b/>
                <w:bCs/>
                <w:i/>
                <w:iCs/>
              </w:rPr>
              <w:t>ΔF</w:t>
            </w:r>
            <w:proofErr w:type="gramStart"/>
            <w:r w:rsidRPr="0071161B">
              <w:rPr>
                <w:rFonts w:asciiTheme="majorHAnsi" w:hAnsiTheme="majorHAnsi" w:cstheme="majorHAnsi"/>
                <w:b/>
                <w:bCs/>
                <w:i/>
                <w:iCs/>
                <w:vertAlign w:val="subscript"/>
              </w:rPr>
              <w:t>2013,t</w:t>
            </w:r>
            <w:proofErr w:type="gramEnd"/>
          </w:p>
        </w:tc>
      </w:tr>
      <w:tr w:rsidR="00A27610" w:rsidRPr="00A228BD" w14:paraId="174BAA08" w14:textId="77777777" w:rsidTr="00D85C0F">
        <w:tc>
          <w:tcPr>
            <w:tcW w:w="10790" w:type="dxa"/>
            <w:shd w:val="clear" w:color="auto" w:fill="auto"/>
          </w:tcPr>
          <w:p w14:paraId="57B3159B" w14:textId="63B4FB73" w:rsidR="00B3135D" w:rsidRPr="0071161B" w:rsidRDefault="00B3135D" w:rsidP="00B3135D">
            <w:pPr>
              <w:jc w:val="both"/>
              <w:rPr>
                <w:rFonts w:asciiTheme="majorHAnsi" w:hAnsiTheme="majorHAnsi" w:cstheme="majorHAnsi"/>
              </w:rPr>
            </w:pPr>
            <w:r w:rsidRPr="0071161B">
              <w:rPr>
                <w:rFonts w:asciiTheme="majorHAnsi" w:hAnsiTheme="majorHAnsi" w:cstheme="majorHAnsi"/>
              </w:rPr>
              <w:t>Nombre:</w:t>
            </w:r>
          </w:p>
          <w:p w14:paraId="0C50C975" w14:textId="23F7784C" w:rsidR="00B3135D" w:rsidRPr="0071161B" w:rsidRDefault="00B3135D" w:rsidP="00B3135D">
            <w:pPr>
              <w:jc w:val="center"/>
              <w:rPr>
                <w:rFonts w:asciiTheme="majorHAnsi" w:hAnsiTheme="majorHAnsi" w:cstheme="majorHAnsi"/>
              </w:rPr>
            </w:pPr>
            <w:r w:rsidRPr="0071161B">
              <w:rPr>
                <w:rFonts w:asciiTheme="majorHAnsi" w:hAnsiTheme="majorHAnsi" w:cstheme="majorHAnsi"/>
              </w:rPr>
              <w:t xml:space="preserve">Incremento </w:t>
            </w:r>
            <w:r w:rsidR="005835B4" w:rsidRPr="0071161B">
              <w:rPr>
                <w:rFonts w:asciiTheme="majorHAnsi" w:hAnsiTheme="majorHAnsi" w:cstheme="majorHAnsi"/>
              </w:rPr>
              <w:t>FAISMUN</w:t>
            </w:r>
          </w:p>
          <w:p w14:paraId="124D416F" w14:textId="196F9DDD" w:rsidR="00B3135D" w:rsidRPr="0071161B" w:rsidRDefault="00B3135D" w:rsidP="00B3135D">
            <w:pPr>
              <w:jc w:val="both"/>
              <w:rPr>
                <w:rFonts w:asciiTheme="majorHAnsi" w:hAnsiTheme="majorHAnsi" w:cstheme="majorHAnsi"/>
              </w:rPr>
            </w:pPr>
            <w:r w:rsidRPr="0071161B">
              <w:rPr>
                <w:rFonts w:asciiTheme="majorHAnsi" w:hAnsiTheme="majorHAnsi" w:cstheme="majorHAnsi"/>
              </w:rPr>
              <w:t>Descripción:</w:t>
            </w:r>
          </w:p>
          <w:p w14:paraId="4140DE35" w14:textId="77E0B5FF" w:rsidR="00B3135D" w:rsidRPr="0071161B" w:rsidRDefault="00C737C5" w:rsidP="00B3135D">
            <w:pPr>
              <w:jc w:val="both"/>
              <w:rPr>
                <w:rFonts w:asciiTheme="majorHAnsi" w:hAnsiTheme="majorHAnsi" w:cstheme="majorHAnsi"/>
              </w:rPr>
            </w:pPr>
            <w:r w:rsidRPr="0071161B">
              <w:rPr>
                <w:rFonts w:asciiTheme="majorHAnsi" w:hAnsiTheme="majorHAnsi" w:cstheme="majorHAnsi"/>
              </w:rPr>
              <w:t xml:space="preserve">Es el diferencial del </w:t>
            </w:r>
            <w:r w:rsidR="006251B3" w:rsidRPr="0071161B">
              <w:rPr>
                <w:rFonts w:asciiTheme="majorHAnsi" w:hAnsiTheme="majorHAnsi" w:cstheme="majorHAnsi"/>
              </w:rPr>
              <w:t>M</w:t>
            </w:r>
            <w:r w:rsidRPr="0071161B">
              <w:rPr>
                <w:rFonts w:asciiTheme="majorHAnsi" w:hAnsiTheme="majorHAnsi" w:cstheme="majorHAnsi"/>
              </w:rPr>
              <w:t xml:space="preserve">onto </w:t>
            </w:r>
            <w:r w:rsidR="006251B3" w:rsidRPr="0071161B">
              <w:rPr>
                <w:rFonts w:asciiTheme="majorHAnsi" w:hAnsiTheme="majorHAnsi" w:cstheme="majorHAnsi"/>
              </w:rPr>
              <w:t>T</w:t>
            </w:r>
            <w:r w:rsidRPr="0071161B">
              <w:rPr>
                <w:rFonts w:asciiTheme="majorHAnsi" w:hAnsiTheme="majorHAnsi" w:cstheme="majorHAnsi"/>
              </w:rPr>
              <w:t xml:space="preserve">otal asignado al </w:t>
            </w:r>
            <w:r w:rsidR="005835B4" w:rsidRPr="0071161B">
              <w:rPr>
                <w:rFonts w:asciiTheme="majorHAnsi" w:hAnsiTheme="majorHAnsi" w:cstheme="majorHAnsi"/>
              </w:rPr>
              <w:t>FAISMUN</w:t>
            </w:r>
            <w:r w:rsidRPr="0071161B">
              <w:rPr>
                <w:rFonts w:asciiTheme="majorHAnsi" w:hAnsiTheme="majorHAnsi" w:cstheme="majorHAnsi"/>
              </w:rPr>
              <w:t xml:space="preserve"> en el </w:t>
            </w:r>
            <w:r w:rsidR="006251B3" w:rsidRPr="0071161B">
              <w:rPr>
                <w:rFonts w:asciiTheme="majorHAnsi" w:hAnsiTheme="majorHAnsi" w:cstheme="majorHAnsi"/>
              </w:rPr>
              <w:t>ejercicio fiscal correspondiente</w:t>
            </w:r>
            <w:r w:rsidRPr="0071161B">
              <w:rPr>
                <w:rFonts w:asciiTheme="majorHAnsi" w:hAnsiTheme="majorHAnsi" w:cstheme="majorHAnsi"/>
              </w:rPr>
              <w:t xml:space="preserve">, respecto del monto total asignado al </w:t>
            </w:r>
            <w:r w:rsidR="005835B4" w:rsidRPr="0071161B">
              <w:rPr>
                <w:rFonts w:asciiTheme="majorHAnsi" w:hAnsiTheme="majorHAnsi" w:cstheme="majorHAnsi"/>
              </w:rPr>
              <w:t>FAISMUN</w:t>
            </w:r>
            <w:r w:rsidRPr="0071161B">
              <w:rPr>
                <w:rFonts w:asciiTheme="majorHAnsi" w:hAnsiTheme="majorHAnsi" w:cstheme="majorHAnsi"/>
              </w:rPr>
              <w:t xml:space="preserve"> en 2013. Para el caso de la Ciudad de México el monto </w:t>
            </w:r>
            <w:r w:rsidR="005835B4" w:rsidRPr="0071161B">
              <w:rPr>
                <w:rFonts w:asciiTheme="majorHAnsi" w:hAnsiTheme="majorHAnsi" w:cstheme="majorHAnsi"/>
              </w:rPr>
              <w:t>FAISMUN</w:t>
            </w:r>
            <w:r w:rsidRPr="0071161B">
              <w:rPr>
                <w:rFonts w:asciiTheme="majorHAnsi" w:hAnsiTheme="majorHAnsi" w:cstheme="majorHAnsi"/>
              </w:rPr>
              <w:t xml:space="preserve"> 2013 se considerará igual a $603,630,951 (lo anterior se respalda por lo estipulado en el artículo 34 de la Ley de Coordinación Fiscal, considerando un 87.88% de los $686,880,919.32 del Fondo de Aportaciones para la Infraestructura Social que hipotéticamente hubiese recibido la Ciudad de México en 2013).</w:t>
            </w:r>
          </w:p>
          <w:p w14:paraId="2461EDD7" w14:textId="77777777" w:rsidR="00C737C5" w:rsidRPr="0071161B" w:rsidRDefault="00C737C5" w:rsidP="00B3135D">
            <w:pPr>
              <w:jc w:val="both"/>
              <w:rPr>
                <w:rFonts w:asciiTheme="majorHAnsi" w:hAnsiTheme="majorHAnsi" w:cstheme="majorHAnsi"/>
              </w:rPr>
            </w:pPr>
          </w:p>
          <w:p w14:paraId="35615C4B" w14:textId="47023502" w:rsidR="00B3135D" w:rsidRPr="0071161B" w:rsidRDefault="00B3135D" w:rsidP="00B3135D">
            <w:pPr>
              <w:jc w:val="both"/>
              <w:rPr>
                <w:rFonts w:asciiTheme="majorHAnsi" w:hAnsiTheme="majorHAnsi" w:cstheme="majorHAnsi"/>
              </w:rPr>
            </w:pPr>
            <w:r w:rsidRPr="0071161B">
              <w:rPr>
                <w:rFonts w:asciiTheme="majorHAnsi" w:hAnsiTheme="majorHAnsi" w:cstheme="majorHAnsi"/>
              </w:rPr>
              <w:t>Fuente de Información:</w:t>
            </w:r>
          </w:p>
          <w:p w14:paraId="731E79B7" w14:textId="22F271DC" w:rsidR="00B3135D" w:rsidRPr="0071161B" w:rsidRDefault="00B3135D" w:rsidP="00B3135D">
            <w:pPr>
              <w:jc w:val="both"/>
              <w:rPr>
                <w:rFonts w:asciiTheme="majorHAnsi" w:hAnsiTheme="majorHAnsi" w:cstheme="majorHAnsi"/>
              </w:rPr>
            </w:pPr>
            <w:r w:rsidRPr="0071161B">
              <w:rPr>
                <w:rFonts w:asciiTheme="majorHAnsi" w:hAnsiTheme="majorHAnsi" w:cstheme="majorHAnsi"/>
              </w:rPr>
              <w:t xml:space="preserve">Para el </w:t>
            </w:r>
            <w:r w:rsidR="006251B3" w:rsidRPr="0071161B">
              <w:rPr>
                <w:rFonts w:asciiTheme="majorHAnsi" w:hAnsiTheme="majorHAnsi" w:cstheme="majorHAnsi"/>
              </w:rPr>
              <w:t>m</w:t>
            </w:r>
            <w:r w:rsidRPr="0071161B">
              <w:rPr>
                <w:rFonts w:asciiTheme="majorHAnsi" w:hAnsiTheme="majorHAnsi" w:cstheme="majorHAnsi"/>
              </w:rPr>
              <w:t xml:space="preserve">onto </w:t>
            </w:r>
            <w:r w:rsidR="005835B4" w:rsidRPr="0071161B">
              <w:rPr>
                <w:rFonts w:asciiTheme="majorHAnsi" w:hAnsiTheme="majorHAnsi" w:cstheme="majorHAnsi"/>
              </w:rPr>
              <w:t>FAISMUN</w:t>
            </w:r>
            <w:r w:rsidRPr="0071161B">
              <w:rPr>
                <w:rFonts w:asciiTheme="majorHAnsi" w:hAnsiTheme="majorHAnsi" w:cstheme="majorHAnsi"/>
              </w:rPr>
              <w:t xml:space="preserve"> 2013, consultar el </w:t>
            </w:r>
            <w:r w:rsidR="006251B3" w:rsidRPr="0071161B">
              <w:rPr>
                <w:rFonts w:asciiTheme="majorHAnsi" w:hAnsiTheme="majorHAnsi" w:cstheme="majorHAnsi"/>
              </w:rPr>
              <w:t>PEF</w:t>
            </w:r>
            <w:r w:rsidRPr="0071161B">
              <w:rPr>
                <w:rFonts w:asciiTheme="majorHAnsi" w:hAnsiTheme="majorHAnsi" w:cstheme="majorHAnsi"/>
              </w:rPr>
              <w:t xml:space="preserve"> 2013.</w:t>
            </w:r>
          </w:p>
          <w:p w14:paraId="12878F5D" w14:textId="418F5566" w:rsidR="00B3135D" w:rsidRPr="0071161B" w:rsidRDefault="00B3135D" w:rsidP="00B3135D">
            <w:pPr>
              <w:jc w:val="both"/>
              <w:rPr>
                <w:rFonts w:asciiTheme="majorHAnsi" w:hAnsiTheme="majorHAnsi" w:cstheme="majorHAnsi"/>
              </w:rPr>
            </w:pPr>
            <w:r w:rsidRPr="0071161B">
              <w:rPr>
                <w:rFonts w:asciiTheme="majorHAnsi" w:hAnsiTheme="majorHAnsi" w:cstheme="majorHAnsi"/>
              </w:rPr>
              <w:t xml:space="preserve">Para el monto </w:t>
            </w:r>
            <w:r w:rsidR="005835B4" w:rsidRPr="0071161B">
              <w:rPr>
                <w:rFonts w:asciiTheme="majorHAnsi" w:hAnsiTheme="majorHAnsi" w:cstheme="majorHAnsi"/>
              </w:rPr>
              <w:t>FAISMUN</w:t>
            </w:r>
            <w:r w:rsidRPr="0071161B">
              <w:rPr>
                <w:rFonts w:asciiTheme="majorHAnsi" w:hAnsiTheme="majorHAnsi" w:cstheme="majorHAnsi"/>
              </w:rPr>
              <w:t xml:space="preserve"> 20</w:t>
            </w:r>
            <w:r w:rsidR="00A46159" w:rsidRPr="0071161B">
              <w:rPr>
                <w:rFonts w:asciiTheme="majorHAnsi" w:hAnsiTheme="majorHAnsi" w:cstheme="majorHAnsi"/>
              </w:rPr>
              <w:t>2</w:t>
            </w:r>
            <w:r w:rsidR="006251B3" w:rsidRPr="0071161B">
              <w:rPr>
                <w:rFonts w:asciiTheme="majorHAnsi" w:hAnsiTheme="majorHAnsi" w:cstheme="majorHAnsi"/>
              </w:rPr>
              <w:t>5</w:t>
            </w:r>
            <w:r w:rsidRPr="0071161B">
              <w:rPr>
                <w:rFonts w:asciiTheme="majorHAnsi" w:hAnsiTheme="majorHAnsi" w:cstheme="majorHAnsi"/>
              </w:rPr>
              <w:t xml:space="preserve">, consultar </w:t>
            </w:r>
            <w:r w:rsidR="00B65E56" w:rsidRPr="0071161B">
              <w:rPr>
                <w:rFonts w:asciiTheme="majorHAnsi" w:hAnsiTheme="majorHAnsi" w:cstheme="majorHAnsi"/>
              </w:rPr>
              <w:t xml:space="preserve">el </w:t>
            </w:r>
            <w:r w:rsidR="002E0A8D" w:rsidRPr="0071161B">
              <w:rPr>
                <w:rFonts w:asciiTheme="majorHAnsi" w:hAnsiTheme="majorHAnsi" w:cstheme="majorHAnsi"/>
                <w:b/>
              </w:rPr>
              <w:t xml:space="preserve">ACUERDO por el que se dan a conocer las variables y fuentes de información para apoyar a las entidades federativas en la aplicación de la fórmula de distribución del Fondo de Aportaciones para la Infraestructura Social Municipal y de las Demarcaciones Territoriales del Distrito Federal, así como a los pueblos y comunidades indígenas y </w:t>
            </w:r>
            <w:proofErr w:type="spellStart"/>
            <w:r w:rsidR="002E0A8D" w:rsidRPr="0071161B">
              <w:rPr>
                <w:rFonts w:asciiTheme="majorHAnsi" w:hAnsiTheme="majorHAnsi" w:cstheme="majorHAnsi"/>
                <w:b/>
              </w:rPr>
              <w:t>afromexicanas</w:t>
            </w:r>
            <w:proofErr w:type="spellEnd"/>
            <w:r w:rsidR="002E0A8D" w:rsidRPr="0071161B">
              <w:rPr>
                <w:rFonts w:asciiTheme="majorHAnsi" w:hAnsiTheme="majorHAnsi" w:cstheme="majorHAnsi"/>
                <w:b/>
              </w:rPr>
              <w:t>, para el ejercicio fiscal 2025</w:t>
            </w:r>
            <w:r w:rsidR="002E0A8D" w:rsidRPr="0071161B">
              <w:rPr>
                <w:rFonts w:asciiTheme="majorHAnsi" w:hAnsiTheme="majorHAnsi" w:cstheme="majorHAnsi"/>
              </w:rPr>
              <w:t xml:space="preserve">, publicado en el Diario Oficial de la Federación el 05 de febrero de 2025 y el </w:t>
            </w:r>
            <w:r w:rsidR="002E0A8D" w:rsidRPr="0071161B">
              <w:rPr>
                <w:rFonts w:asciiTheme="majorHAnsi" w:hAnsiTheme="majorHAnsi" w:cstheme="majorHAnsi"/>
                <w:b/>
              </w:rPr>
              <w:t>ACUERDO por el que se da a conocer la distribución y calendarización para la ministración, durante el ejercicio fiscal de 2025, de los recursos del Fondo de Aportaciones para la Infraestructura Social, en sus componentes denominados Fondo de Infraestructura Social para las Entidades (FISE) y Fondo de Aportaciones para la Infraestructura Social Municipal y de las Demarcaciones Territoriales del Distrito Federal (FAISMUN), y se comunica el monto del componente indígena no distribuible del Fondo de Aportaciones para la Infraestructura Social</w:t>
            </w:r>
            <w:r w:rsidR="002E0A8D" w:rsidRPr="0071161B">
              <w:rPr>
                <w:rFonts w:asciiTheme="majorHAnsi" w:hAnsiTheme="majorHAnsi" w:cstheme="majorHAnsi"/>
              </w:rPr>
              <w:t xml:space="preserve"> publicado en el Diario Oficial de la Federación el 18 de febrero de 2025</w:t>
            </w:r>
            <w:r w:rsidR="002E0A8D" w:rsidRPr="0071161B">
              <w:rPr>
                <w:rFonts w:asciiTheme="majorHAnsi" w:hAnsiTheme="majorHAnsi" w:cstheme="majorHAnsi"/>
                <w:sz w:val="21"/>
                <w:szCs w:val="21"/>
              </w:rPr>
              <w:t>.</w:t>
            </w:r>
            <w:r w:rsidR="002E0A8D" w:rsidRPr="0071161B">
              <w:rPr>
                <w:rFonts w:asciiTheme="majorHAnsi" w:hAnsiTheme="majorHAnsi" w:cstheme="majorHAnsi"/>
              </w:rPr>
              <w:t xml:space="preserve"> </w:t>
            </w:r>
            <w:r w:rsidRPr="0071161B">
              <w:rPr>
                <w:rFonts w:asciiTheme="majorHAnsi" w:hAnsiTheme="majorHAnsi" w:cstheme="majorHAnsi"/>
              </w:rPr>
              <w:t>Sitio Electrónico:</w:t>
            </w:r>
          </w:p>
          <w:p w14:paraId="73F845BF" w14:textId="77777777" w:rsidR="00C75104" w:rsidRPr="0071161B" w:rsidRDefault="00C75104" w:rsidP="00935B7F">
            <w:pPr>
              <w:rPr>
                <w:rFonts w:asciiTheme="majorHAnsi" w:hAnsiTheme="majorHAnsi" w:cstheme="majorHAnsi"/>
              </w:rPr>
            </w:pPr>
          </w:p>
          <w:p w14:paraId="229902E4" w14:textId="00129183" w:rsidR="00B3135D" w:rsidRPr="0071161B" w:rsidRDefault="00B3135D" w:rsidP="00935B7F">
            <w:pPr>
              <w:rPr>
                <w:rFonts w:asciiTheme="majorHAnsi" w:hAnsiTheme="majorHAnsi" w:cstheme="majorHAnsi"/>
              </w:rPr>
            </w:pPr>
            <w:r w:rsidRPr="0071161B">
              <w:rPr>
                <w:rFonts w:asciiTheme="majorHAnsi" w:hAnsiTheme="majorHAnsi" w:cstheme="majorHAnsi"/>
              </w:rPr>
              <w:t>Monto</w:t>
            </w:r>
            <w:r w:rsidR="00935B7F" w:rsidRPr="0071161B">
              <w:rPr>
                <w:rFonts w:asciiTheme="majorHAnsi" w:hAnsiTheme="majorHAnsi" w:cstheme="majorHAnsi"/>
              </w:rPr>
              <w:t xml:space="preserve"> </w:t>
            </w:r>
            <w:r w:rsidR="005835B4" w:rsidRPr="0071161B">
              <w:rPr>
                <w:rFonts w:asciiTheme="majorHAnsi" w:hAnsiTheme="majorHAnsi" w:cstheme="majorHAnsi"/>
              </w:rPr>
              <w:t>FAISMUN</w:t>
            </w:r>
            <w:r w:rsidRPr="0071161B">
              <w:rPr>
                <w:rFonts w:asciiTheme="majorHAnsi" w:hAnsiTheme="majorHAnsi" w:cstheme="majorHAnsi"/>
              </w:rPr>
              <w:t xml:space="preserve"> 2013: </w:t>
            </w:r>
          </w:p>
          <w:p w14:paraId="2D05B515" w14:textId="3E7156A5" w:rsidR="00C75104" w:rsidRPr="0071161B" w:rsidRDefault="00C75104" w:rsidP="00935B7F">
            <w:pPr>
              <w:rPr>
                <w:rFonts w:asciiTheme="majorHAnsi" w:hAnsiTheme="majorHAnsi" w:cstheme="majorHAnsi"/>
              </w:rPr>
            </w:pPr>
            <w:r w:rsidRPr="0071161B">
              <w:rPr>
                <w:rFonts w:asciiTheme="majorHAnsi" w:hAnsiTheme="majorHAnsi" w:cstheme="majorHAnsi"/>
              </w:rPr>
              <w:t>http://www.apartados.hacienda.gob.mx/presupuesto/temas/pef/2013/temas/tomos/33/r33_rsfef.pdf</w:t>
            </w:r>
          </w:p>
          <w:p w14:paraId="127B4E4C" w14:textId="58FA6BA3" w:rsidR="00B3135D" w:rsidRPr="0071161B" w:rsidRDefault="00B3135D" w:rsidP="00CC0B14">
            <w:pPr>
              <w:jc w:val="right"/>
              <w:rPr>
                <w:rFonts w:asciiTheme="majorHAnsi" w:hAnsiTheme="majorHAnsi" w:cstheme="majorHAnsi"/>
              </w:rPr>
            </w:pPr>
            <w:r w:rsidRPr="0071161B">
              <w:rPr>
                <w:rFonts w:asciiTheme="majorHAnsi" w:hAnsiTheme="majorHAnsi" w:cstheme="majorHAnsi"/>
              </w:rPr>
              <w:t>(</w:t>
            </w:r>
            <w:r w:rsidR="004F6759" w:rsidRPr="0071161B">
              <w:rPr>
                <w:rFonts w:asciiTheme="majorHAnsi" w:hAnsiTheme="majorHAnsi" w:cstheme="majorHAnsi"/>
              </w:rPr>
              <w:t>enlace ver</w:t>
            </w:r>
            <w:r w:rsidR="00CC0B14" w:rsidRPr="0071161B">
              <w:rPr>
                <w:rFonts w:asciiTheme="majorHAnsi" w:hAnsiTheme="majorHAnsi" w:cstheme="majorHAnsi"/>
              </w:rPr>
              <w:t xml:space="preserve">ificado el </w:t>
            </w:r>
            <w:r w:rsidR="00590DB3" w:rsidRPr="0071161B">
              <w:rPr>
                <w:rFonts w:asciiTheme="majorHAnsi" w:hAnsiTheme="majorHAnsi" w:cstheme="majorHAnsi"/>
              </w:rPr>
              <w:t>20</w:t>
            </w:r>
            <w:r w:rsidR="00015E9D" w:rsidRPr="0071161B">
              <w:rPr>
                <w:rFonts w:asciiTheme="majorHAnsi" w:hAnsiTheme="majorHAnsi" w:cstheme="majorHAnsi"/>
              </w:rPr>
              <w:t xml:space="preserve"> </w:t>
            </w:r>
            <w:r w:rsidR="00CC0B14" w:rsidRPr="0071161B">
              <w:rPr>
                <w:rFonts w:asciiTheme="majorHAnsi" w:hAnsiTheme="majorHAnsi" w:cstheme="majorHAnsi"/>
              </w:rPr>
              <w:t xml:space="preserve">de </w:t>
            </w:r>
            <w:r w:rsidR="00590DB3" w:rsidRPr="0071161B">
              <w:rPr>
                <w:rFonts w:asciiTheme="majorHAnsi" w:hAnsiTheme="majorHAnsi" w:cstheme="majorHAnsi"/>
              </w:rPr>
              <w:t>febrero</w:t>
            </w:r>
            <w:r w:rsidR="00CC0B14" w:rsidRPr="0071161B">
              <w:rPr>
                <w:rFonts w:asciiTheme="majorHAnsi" w:hAnsiTheme="majorHAnsi" w:cstheme="majorHAnsi"/>
              </w:rPr>
              <w:t xml:space="preserve"> de 202</w:t>
            </w:r>
            <w:r w:rsidR="006251B3" w:rsidRPr="0071161B">
              <w:rPr>
                <w:rFonts w:asciiTheme="majorHAnsi" w:hAnsiTheme="majorHAnsi" w:cstheme="majorHAnsi"/>
              </w:rPr>
              <w:t>5</w:t>
            </w:r>
            <w:r w:rsidRPr="0071161B">
              <w:rPr>
                <w:rFonts w:asciiTheme="majorHAnsi" w:hAnsiTheme="majorHAnsi" w:cstheme="majorHAnsi"/>
              </w:rPr>
              <w:t>)</w:t>
            </w:r>
          </w:p>
          <w:p w14:paraId="16D33AFE" w14:textId="77777777" w:rsidR="00C75104" w:rsidRPr="0071161B" w:rsidRDefault="00C75104" w:rsidP="00B3135D">
            <w:pPr>
              <w:jc w:val="both"/>
              <w:rPr>
                <w:rFonts w:asciiTheme="majorHAnsi" w:hAnsiTheme="majorHAnsi" w:cstheme="majorHAnsi"/>
              </w:rPr>
            </w:pPr>
          </w:p>
          <w:p w14:paraId="754192A8" w14:textId="02B17B09" w:rsidR="0054436C" w:rsidRPr="0071161B" w:rsidRDefault="00A46159" w:rsidP="00B3135D">
            <w:pPr>
              <w:jc w:val="both"/>
              <w:rPr>
                <w:rFonts w:asciiTheme="majorHAnsi" w:hAnsiTheme="majorHAnsi" w:cstheme="majorHAnsi"/>
                <w:lang w:val="en-US"/>
              </w:rPr>
            </w:pPr>
            <w:r w:rsidRPr="0071161B">
              <w:rPr>
                <w:rFonts w:asciiTheme="majorHAnsi" w:hAnsiTheme="majorHAnsi" w:cstheme="majorHAnsi"/>
                <w:lang w:val="en-US"/>
              </w:rPr>
              <w:t xml:space="preserve">Monto </w:t>
            </w:r>
            <w:r w:rsidR="005835B4" w:rsidRPr="0071161B">
              <w:rPr>
                <w:rFonts w:asciiTheme="majorHAnsi" w:hAnsiTheme="majorHAnsi" w:cstheme="majorHAnsi"/>
                <w:lang w:val="en-US"/>
              </w:rPr>
              <w:t>FAISMUN</w:t>
            </w:r>
            <w:r w:rsidRPr="0071161B">
              <w:rPr>
                <w:rFonts w:asciiTheme="majorHAnsi" w:hAnsiTheme="majorHAnsi" w:cstheme="majorHAnsi"/>
                <w:lang w:val="en-US"/>
              </w:rPr>
              <w:t xml:space="preserve"> 202</w:t>
            </w:r>
            <w:r w:rsidR="006251B3" w:rsidRPr="0071161B">
              <w:rPr>
                <w:rFonts w:asciiTheme="majorHAnsi" w:hAnsiTheme="majorHAnsi" w:cstheme="majorHAnsi"/>
                <w:lang w:val="en-US"/>
              </w:rPr>
              <w:t>5</w:t>
            </w:r>
            <w:r w:rsidR="00B3135D" w:rsidRPr="0071161B">
              <w:rPr>
                <w:rFonts w:asciiTheme="majorHAnsi" w:hAnsiTheme="majorHAnsi" w:cstheme="majorHAnsi"/>
                <w:lang w:val="en-US"/>
              </w:rPr>
              <w:t>:</w:t>
            </w:r>
          </w:p>
          <w:p w14:paraId="54BC47D1" w14:textId="1DAE7BB8" w:rsidR="00393AE9" w:rsidRPr="0071161B" w:rsidRDefault="00396914" w:rsidP="00B3135D">
            <w:pPr>
              <w:jc w:val="both"/>
              <w:rPr>
                <w:rFonts w:asciiTheme="majorHAnsi" w:hAnsiTheme="majorHAnsi" w:cstheme="majorHAnsi"/>
                <w:highlight w:val="cyan"/>
                <w:lang w:val="en-US"/>
              </w:rPr>
            </w:pPr>
            <w:r w:rsidRPr="0071161B">
              <w:rPr>
                <w:rFonts w:asciiTheme="majorHAnsi" w:hAnsiTheme="majorHAnsi" w:cstheme="majorHAnsi"/>
                <w:lang w:val="en-US"/>
              </w:rPr>
              <w:t>https://www.dof.gob.mx/nota_detalle.php?codigo=5748440&amp;fecha=05/02/2025#gsc.tab=0</w:t>
            </w:r>
          </w:p>
          <w:p w14:paraId="0553F1A0" w14:textId="77777777" w:rsidR="00396914" w:rsidRPr="0071161B" w:rsidRDefault="00396914" w:rsidP="00396914">
            <w:pPr>
              <w:rPr>
                <w:rFonts w:asciiTheme="majorHAnsi" w:hAnsiTheme="majorHAnsi" w:cstheme="majorHAnsi"/>
                <w:lang w:val="en-US"/>
              </w:rPr>
            </w:pPr>
            <w:r w:rsidRPr="0071161B">
              <w:rPr>
                <w:rFonts w:asciiTheme="majorHAnsi" w:hAnsiTheme="majorHAnsi" w:cstheme="majorHAnsi"/>
                <w:lang w:val="en-US"/>
              </w:rPr>
              <w:t xml:space="preserve">https://www.dof.gob.mx/nota_detalle.php?codigo=5749409&amp;fecha=18/02/2025#gsc.tab=0 </w:t>
            </w:r>
          </w:p>
          <w:p w14:paraId="006945FE" w14:textId="6273C58A" w:rsidR="00396914" w:rsidRPr="0071161B" w:rsidRDefault="00396914" w:rsidP="00396914">
            <w:pPr>
              <w:jc w:val="right"/>
              <w:rPr>
                <w:rFonts w:asciiTheme="majorHAnsi" w:hAnsiTheme="majorHAnsi" w:cstheme="majorHAnsi"/>
              </w:rPr>
            </w:pPr>
            <w:r w:rsidRPr="0071161B">
              <w:rPr>
                <w:rFonts w:asciiTheme="majorHAnsi" w:hAnsiTheme="majorHAnsi" w:cstheme="majorHAnsi"/>
              </w:rPr>
              <w:t>(enlaces verificados el 20 de febrero de 2025)</w:t>
            </w:r>
          </w:p>
          <w:p w14:paraId="1F464FC0" w14:textId="705590CF" w:rsidR="00935B7F" w:rsidRPr="0071161B" w:rsidRDefault="00B3135D" w:rsidP="00B3135D">
            <w:pPr>
              <w:jc w:val="both"/>
              <w:rPr>
                <w:rFonts w:asciiTheme="majorHAnsi" w:hAnsiTheme="majorHAnsi" w:cstheme="majorHAnsi"/>
              </w:rPr>
            </w:pPr>
            <w:r w:rsidRPr="0071161B">
              <w:rPr>
                <w:rFonts w:asciiTheme="majorHAnsi" w:hAnsiTheme="majorHAnsi" w:cstheme="majorHAnsi"/>
              </w:rPr>
              <w:lastRenderedPageBreak/>
              <w:t xml:space="preserve"> </w:t>
            </w:r>
          </w:p>
          <w:p w14:paraId="4923C29E" w14:textId="77777777" w:rsidR="00BF27B8" w:rsidRPr="0071161B" w:rsidRDefault="00BF27B8" w:rsidP="00B3135D">
            <w:pPr>
              <w:jc w:val="both"/>
              <w:rPr>
                <w:rFonts w:asciiTheme="majorHAnsi" w:hAnsiTheme="majorHAnsi" w:cstheme="majorHAnsi"/>
              </w:rPr>
            </w:pPr>
          </w:p>
          <w:p w14:paraId="6F446318" w14:textId="38CC226B" w:rsidR="00B3135D" w:rsidRPr="0071161B" w:rsidRDefault="00B3135D" w:rsidP="00B3135D">
            <w:pPr>
              <w:jc w:val="both"/>
              <w:rPr>
                <w:rFonts w:asciiTheme="majorHAnsi" w:hAnsiTheme="majorHAnsi" w:cstheme="majorHAnsi"/>
              </w:rPr>
            </w:pPr>
            <w:r w:rsidRPr="0071161B">
              <w:rPr>
                <w:rFonts w:asciiTheme="majorHAnsi" w:hAnsiTheme="majorHAnsi" w:cstheme="majorHAnsi"/>
              </w:rPr>
              <w:t>Indicaciones:</w:t>
            </w:r>
          </w:p>
          <w:p w14:paraId="2D9A9398" w14:textId="18DB7DEF" w:rsidR="00B3135D" w:rsidRPr="0071161B" w:rsidRDefault="00C737C5" w:rsidP="00B3135D">
            <w:pPr>
              <w:jc w:val="both"/>
              <w:rPr>
                <w:rFonts w:asciiTheme="majorHAnsi" w:hAnsiTheme="majorHAnsi" w:cstheme="majorHAnsi"/>
              </w:rPr>
            </w:pPr>
            <w:r w:rsidRPr="0071161B">
              <w:rPr>
                <w:rFonts w:asciiTheme="majorHAnsi" w:hAnsiTheme="majorHAnsi" w:cstheme="majorHAnsi"/>
              </w:rPr>
              <w:t xml:space="preserve">Para el caso del </w:t>
            </w:r>
            <w:r w:rsidR="00BF27B8" w:rsidRPr="0071161B">
              <w:rPr>
                <w:rFonts w:asciiTheme="majorHAnsi" w:hAnsiTheme="majorHAnsi" w:cstheme="majorHAnsi"/>
              </w:rPr>
              <w:t>m</w:t>
            </w:r>
            <w:r w:rsidRPr="0071161B">
              <w:rPr>
                <w:rFonts w:asciiTheme="majorHAnsi" w:hAnsiTheme="majorHAnsi" w:cstheme="majorHAnsi"/>
              </w:rPr>
              <w:t xml:space="preserve">onto </w:t>
            </w:r>
            <w:r w:rsidR="005835B4" w:rsidRPr="0071161B">
              <w:rPr>
                <w:rFonts w:asciiTheme="majorHAnsi" w:hAnsiTheme="majorHAnsi" w:cstheme="majorHAnsi"/>
              </w:rPr>
              <w:t>FAISMUN</w:t>
            </w:r>
            <w:r w:rsidRPr="0071161B">
              <w:rPr>
                <w:rFonts w:asciiTheme="majorHAnsi" w:hAnsiTheme="majorHAnsi" w:cstheme="majorHAnsi"/>
              </w:rPr>
              <w:t xml:space="preserve"> 2013, tomar del archivo descargado del sitio electrónico mencionado el monto correspondiente al FAIS Municipal para cada estado. E</w:t>
            </w:r>
            <w:r w:rsidR="004F6759" w:rsidRPr="0071161B">
              <w:rPr>
                <w:rFonts w:asciiTheme="majorHAnsi" w:hAnsiTheme="majorHAnsi" w:cstheme="majorHAnsi"/>
              </w:rPr>
              <w:t xml:space="preserve">sta información deberá ser verificada y revisada con el </w:t>
            </w:r>
            <w:r w:rsidR="00D83577" w:rsidRPr="0071161B">
              <w:rPr>
                <w:rFonts w:asciiTheme="majorHAnsi" w:hAnsiTheme="majorHAnsi" w:cstheme="majorHAnsi"/>
              </w:rPr>
              <w:t>fin</w:t>
            </w:r>
            <w:r w:rsidR="004F6759" w:rsidRPr="0071161B">
              <w:rPr>
                <w:rFonts w:asciiTheme="majorHAnsi" w:hAnsiTheme="majorHAnsi" w:cstheme="majorHAnsi"/>
              </w:rPr>
              <w:t xml:space="preserve"> de que no existan </w:t>
            </w:r>
            <w:r w:rsidR="00BF27B8" w:rsidRPr="0071161B">
              <w:rPr>
                <w:rFonts w:asciiTheme="majorHAnsi" w:hAnsiTheme="majorHAnsi" w:cstheme="majorHAnsi"/>
              </w:rPr>
              <w:t>actualizaciones que no hayan sido incorporadas</w:t>
            </w:r>
            <w:r w:rsidR="004F6759" w:rsidRPr="0071161B">
              <w:rPr>
                <w:rFonts w:asciiTheme="majorHAnsi" w:hAnsiTheme="majorHAnsi" w:cstheme="majorHAnsi"/>
              </w:rPr>
              <w:t xml:space="preserve">, </w:t>
            </w:r>
            <w:r w:rsidR="00BF27B8" w:rsidRPr="0071161B">
              <w:rPr>
                <w:rFonts w:asciiTheme="majorHAnsi" w:hAnsiTheme="majorHAnsi" w:cstheme="majorHAnsi"/>
              </w:rPr>
              <w:t xml:space="preserve">en este caso, </w:t>
            </w:r>
            <w:r w:rsidR="004F6759" w:rsidRPr="0071161B">
              <w:rPr>
                <w:rFonts w:asciiTheme="majorHAnsi" w:hAnsiTheme="majorHAnsi" w:cstheme="majorHAnsi"/>
              </w:rPr>
              <w:t xml:space="preserve">deberán realizarse los cálculos y </w:t>
            </w:r>
            <w:r w:rsidR="00D83577" w:rsidRPr="0071161B">
              <w:rPr>
                <w:rFonts w:asciiTheme="majorHAnsi" w:hAnsiTheme="majorHAnsi" w:cstheme="majorHAnsi"/>
              </w:rPr>
              <w:t>correcciones</w:t>
            </w:r>
            <w:r w:rsidR="004F6759" w:rsidRPr="0071161B">
              <w:rPr>
                <w:rFonts w:asciiTheme="majorHAnsi" w:hAnsiTheme="majorHAnsi" w:cstheme="majorHAnsi"/>
              </w:rPr>
              <w:t xml:space="preserve"> correspondientes</w:t>
            </w:r>
            <w:r w:rsidR="00B3135D" w:rsidRPr="0071161B">
              <w:rPr>
                <w:rFonts w:asciiTheme="majorHAnsi" w:hAnsiTheme="majorHAnsi" w:cstheme="majorHAnsi"/>
              </w:rPr>
              <w:t>.</w:t>
            </w:r>
          </w:p>
          <w:p w14:paraId="318643AF" w14:textId="77777777" w:rsidR="00C737C5" w:rsidRPr="0071161B" w:rsidRDefault="00C737C5" w:rsidP="00B3135D">
            <w:pPr>
              <w:jc w:val="both"/>
              <w:rPr>
                <w:rFonts w:asciiTheme="majorHAnsi" w:hAnsiTheme="majorHAnsi" w:cstheme="majorHAnsi"/>
              </w:rPr>
            </w:pPr>
          </w:p>
          <w:p w14:paraId="1E1CFC12" w14:textId="377AF77E" w:rsidR="00B3135D" w:rsidRPr="0071161B" w:rsidRDefault="00B3135D" w:rsidP="00B3135D">
            <w:pPr>
              <w:jc w:val="both"/>
              <w:rPr>
                <w:rFonts w:asciiTheme="majorHAnsi" w:hAnsiTheme="majorHAnsi" w:cstheme="majorHAnsi"/>
              </w:rPr>
            </w:pPr>
            <w:r w:rsidRPr="0071161B">
              <w:rPr>
                <w:rFonts w:asciiTheme="majorHAnsi" w:hAnsiTheme="majorHAnsi" w:cstheme="majorHAnsi"/>
              </w:rPr>
              <w:t>Pa</w:t>
            </w:r>
            <w:r w:rsidR="003F7094" w:rsidRPr="0071161B">
              <w:rPr>
                <w:rFonts w:asciiTheme="majorHAnsi" w:hAnsiTheme="majorHAnsi" w:cstheme="majorHAnsi"/>
              </w:rPr>
              <w:t xml:space="preserve">ra el caso del Monto </w:t>
            </w:r>
            <w:r w:rsidR="005835B4" w:rsidRPr="0071161B">
              <w:rPr>
                <w:rFonts w:asciiTheme="majorHAnsi" w:hAnsiTheme="majorHAnsi" w:cstheme="majorHAnsi"/>
              </w:rPr>
              <w:t>FAISMUN</w:t>
            </w:r>
            <w:r w:rsidR="003F7094" w:rsidRPr="0071161B">
              <w:rPr>
                <w:rFonts w:asciiTheme="majorHAnsi" w:hAnsiTheme="majorHAnsi" w:cstheme="majorHAnsi"/>
              </w:rPr>
              <w:t xml:space="preserve"> 202</w:t>
            </w:r>
            <w:r w:rsidR="00BA4C1C" w:rsidRPr="0071161B">
              <w:rPr>
                <w:rFonts w:asciiTheme="majorHAnsi" w:hAnsiTheme="majorHAnsi" w:cstheme="majorHAnsi"/>
              </w:rPr>
              <w:t>5</w:t>
            </w:r>
            <w:r w:rsidRPr="0071161B">
              <w:rPr>
                <w:rFonts w:asciiTheme="majorHAnsi" w:hAnsiTheme="majorHAnsi" w:cstheme="majorHAnsi"/>
              </w:rPr>
              <w:t>, descargar el documento de la</w:t>
            </w:r>
            <w:r w:rsidR="00DE7403" w:rsidRPr="0071161B">
              <w:rPr>
                <w:rFonts w:asciiTheme="majorHAnsi" w:hAnsiTheme="majorHAnsi" w:cstheme="majorHAnsi"/>
              </w:rPr>
              <w:t xml:space="preserve"> </w:t>
            </w:r>
            <w:r w:rsidRPr="0071161B">
              <w:rPr>
                <w:rFonts w:asciiTheme="majorHAnsi" w:hAnsiTheme="majorHAnsi" w:cstheme="majorHAnsi"/>
              </w:rPr>
              <w:t>liga</w:t>
            </w:r>
            <w:r w:rsidR="00DE7403" w:rsidRPr="0071161B">
              <w:rPr>
                <w:rFonts w:asciiTheme="majorHAnsi" w:hAnsiTheme="majorHAnsi" w:cstheme="majorHAnsi"/>
              </w:rPr>
              <w:t xml:space="preserve"> </w:t>
            </w:r>
            <w:r w:rsidRPr="0071161B">
              <w:rPr>
                <w:rFonts w:asciiTheme="majorHAnsi" w:hAnsiTheme="majorHAnsi" w:cstheme="majorHAnsi"/>
              </w:rPr>
              <w:t>electrónica proporcionada y tomar el monto FAIS Municipal y de las delegaciones correspondiente a la Entidad.</w:t>
            </w:r>
          </w:p>
          <w:p w14:paraId="58FF0DD0" w14:textId="77777777" w:rsidR="00B3135D" w:rsidRPr="0071161B" w:rsidRDefault="00B3135D" w:rsidP="00B3135D">
            <w:pPr>
              <w:jc w:val="both"/>
              <w:rPr>
                <w:rFonts w:asciiTheme="majorHAnsi" w:hAnsiTheme="majorHAnsi" w:cstheme="majorHAnsi"/>
              </w:rPr>
            </w:pPr>
          </w:p>
          <w:p w14:paraId="5798ADAD" w14:textId="4BC1C525" w:rsidR="00A27610" w:rsidRPr="0071161B" w:rsidRDefault="00B3135D" w:rsidP="00B3135D">
            <w:pPr>
              <w:jc w:val="both"/>
              <w:rPr>
                <w:rFonts w:asciiTheme="majorHAnsi" w:hAnsiTheme="majorHAnsi" w:cstheme="majorHAnsi"/>
              </w:rPr>
            </w:pPr>
            <w:r w:rsidRPr="0071161B">
              <w:rPr>
                <w:rFonts w:asciiTheme="majorHAnsi" w:hAnsiTheme="majorHAnsi" w:cstheme="majorHAnsi"/>
              </w:rPr>
              <w:t>El monto ya considera las deducciones a las que hace referencia el artículo 49 de la Ley de Coordinación Fiscal en sus fracciones IV y V.</w:t>
            </w:r>
          </w:p>
        </w:tc>
      </w:tr>
    </w:tbl>
    <w:p w14:paraId="2C61311E" w14:textId="77777777" w:rsidR="002D2972" w:rsidRPr="0071161B" w:rsidRDefault="002D2972" w:rsidP="002D2972">
      <w:pPr>
        <w:jc w:val="both"/>
        <w:rPr>
          <w:rFonts w:asciiTheme="majorHAnsi" w:hAnsiTheme="majorHAnsi" w:cstheme="majorHAnsi"/>
        </w:rPr>
      </w:pPr>
    </w:p>
    <w:p w14:paraId="4AF6260D" w14:textId="77777777" w:rsidR="00575112" w:rsidRPr="0071161B" w:rsidRDefault="00575112" w:rsidP="00575112">
      <w:pPr>
        <w:jc w:val="both"/>
        <w:rPr>
          <w:rFonts w:asciiTheme="majorHAnsi" w:hAnsiTheme="majorHAnsi" w:cstheme="majorHAnsi"/>
        </w:rPr>
      </w:pPr>
      <w:r w:rsidRPr="0071161B">
        <w:rPr>
          <w:rFonts w:asciiTheme="majorHAnsi" w:hAnsiTheme="majorHAnsi" w:cstheme="majorHAnsi"/>
          <w:b/>
          <w:bCs/>
        </w:rPr>
        <w:t xml:space="preserve">SEPTIMO. - </w:t>
      </w:r>
      <w:r w:rsidRPr="0071161B">
        <w:rPr>
          <w:rFonts w:asciiTheme="majorHAnsi" w:hAnsiTheme="majorHAnsi" w:cstheme="majorHAnsi"/>
        </w:rPr>
        <w:t>Cálculo de la Distribución del FAISMUN 2025, para los municipios o las Demarcaciones Territoriales del Estado de Chihuahua.</w:t>
      </w:r>
    </w:p>
    <w:p w14:paraId="601EA041" w14:textId="77777777" w:rsidR="00575112" w:rsidRPr="0071161B" w:rsidRDefault="00575112" w:rsidP="00575112">
      <w:pPr>
        <w:jc w:val="both"/>
        <w:rPr>
          <w:rFonts w:asciiTheme="majorHAnsi" w:hAnsiTheme="majorHAnsi" w:cstheme="majorHAnsi"/>
        </w:rPr>
      </w:pPr>
    </w:p>
    <w:p w14:paraId="11F6CE29" w14:textId="77777777" w:rsidR="00575112" w:rsidRPr="0071161B" w:rsidRDefault="00575112" w:rsidP="00575112">
      <w:pPr>
        <w:jc w:val="both"/>
        <w:rPr>
          <w:rFonts w:asciiTheme="majorHAnsi" w:hAnsiTheme="majorHAnsi" w:cstheme="majorHAnsi"/>
          <w:b/>
          <w:bCs/>
        </w:rPr>
      </w:pPr>
      <w:r w:rsidRPr="0071161B">
        <w:rPr>
          <w:rFonts w:asciiTheme="majorHAnsi" w:hAnsiTheme="majorHAnsi" w:cstheme="majorHAnsi"/>
          <w:b/>
          <w:bCs/>
        </w:rPr>
        <w:t>Etapa 1.</w:t>
      </w:r>
    </w:p>
    <w:p w14:paraId="444FA7A0" w14:textId="77777777" w:rsidR="00575112" w:rsidRPr="0071161B" w:rsidRDefault="00575112" w:rsidP="00575112">
      <w:pPr>
        <w:jc w:val="both"/>
        <w:rPr>
          <w:rFonts w:asciiTheme="majorHAnsi" w:hAnsiTheme="majorHAnsi" w:cstheme="majorHAnsi"/>
          <w:b/>
          <w:bCs/>
        </w:rPr>
      </w:pPr>
      <w:r w:rsidRPr="0071161B">
        <w:rPr>
          <w:rFonts w:asciiTheme="majorHAnsi" w:hAnsiTheme="majorHAnsi" w:cstheme="majorHAnsi"/>
          <w:b/>
          <w:bCs/>
        </w:rPr>
        <w:t xml:space="preserve">Cálculo del componente del componente </w:t>
      </w:r>
      <w:proofErr w:type="spellStart"/>
      <w:proofErr w:type="gramStart"/>
      <w:r w:rsidRPr="0071161B">
        <w:rPr>
          <w:rFonts w:asciiTheme="majorHAnsi" w:hAnsiTheme="majorHAnsi" w:cstheme="majorHAnsi"/>
          <w:b/>
          <w:bCs/>
          <w:i/>
          <w:iCs/>
        </w:rPr>
        <w:t>Z</w:t>
      </w:r>
      <w:r w:rsidRPr="0071161B">
        <w:rPr>
          <w:rFonts w:asciiTheme="majorHAnsi" w:hAnsiTheme="majorHAnsi" w:cstheme="majorHAnsi"/>
          <w:b/>
          <w:bCs/>
          <w:i/>
          <w:iCs/>
          <w:vertAlign w:val="subscript"/>
        </w:rPr>
        <w:t>i,t</w:t>
      </w:r>
      <w:proofErr w:type="spellEnd"/>
      <w:proofErr w:type="gramEnd"/>
      <w:r w:rsidRPr="0071161B">
        <w:rPr>
          <w:rFonts w:asciiTheme="majorHAnsi" w:hAnsiTheme="majorHAnsi" w:cstheme="majorHAnsi"/>
          <w:b/>
          <w:bCs/>
        </w:rPr>
        <w:t>: de los 67 municipios:</w:t>
      </w:r>
    </w:p>
    <w:p w14:paraId="3EDE8FD3" w14:textId="77777777" w:rsidR="00575112" w:rsidRPr="0071161B" w:rsidRDefault="00575112" w:rsidP="00575112">
      <w:pPr>
        <w:jc w:val="both"/>
        <w:rPr>
          <w:rFonts w:asciiTheme="majorHAnsi" w:hAnsiTheme="majorHAnsi" w:cstheme="majorHAnsi"/>
        </w:rPr>
      </w:pPr>
      <w:r w:rsidRPr="0071161B">
        <w:rPr>
          <w:rFonts w:asciiTheme="majorHAnsi" w:hAnsiTheme="majorHAnsi" w:cstheme="majorHAnsi"/>
        </w:rPr>
        <w:t xml:space="preserve">Paso 1. Cálculo del componente </w:t>
      </w:r>
      <w:proofErr w:type="spellStart"/>
      <w:proofErr w:type="gramStart"/>
      <w:r w:rsidRPr="0071161B">
        <w:rPr>
          <w:rFonts w:asciiTheme="majorHAnsi" w:hAnsiTheme="majorHAnsi" w:cstheme="majorHAnsi"/>
        </w:rPr>
        <w:t>Zi,t</w:t>
      </w:r>
      <w:proofErr w:type="spellEnd"/>
      <w:proofErr w:type="gramEnd"/>
      <w:r w:rsidRPr="0071161B">
        <w:rPr>
          <w:rFonts w:asciiTheme="majorHAnsi" w:hAnsiTheme="majorHAnsi" w:cstheme="majorHAnsi"/>
        </w:rPr>
        <w:t>:</w:t>
      </w:r>
    </w:p>
    <w:p w14:paraId="7B405E4D" w14:textId="77777777" w:rsidR="00575112" w:rsidRPr="0071161B" w:rsidRDefault="00575112" w:rsidP="00575112">
      <w:pPr>
        <w:jc w:val="both"/>
        <w:rPr>
          <w:rFonts w:asciiTheme="majorHAnsi" w:hAnsiTheme="majorHAnsi" w:cstheme="majorHAnsi"/>
        </w:rPr>
      </w:pPr>
    </w:p>
    <w:tbl>
      <w:tblPr>
        <w:tblW w:w="10726" w:type="dxa"/>
        <w:jc w:val="center"/>
        <w:tblLayout w:type="fixed"/>
        <w:tblCellMar>
          <w:left w:w="72" w:type="dxa"/>
          <w:right w:w="72" w:type="dxa"/>
        </w:tblCellMar>
        <w:tblLook w:val="0000" w:firstRow="0" w:lastRow="0" w:firstColumn="0" w:lastColumn="0" w:noHBand="0" w:noVBand="0"/>
      </w:tblPr>
      <w:tblGrid>
        <w:gridCol w:w="1378"/>
        <w:gridCol w:w="1449"/>
        <w:gridCol w:w="1095"/>
        <w:gridCol w:w="1457"/>
        <w:gridCol w:w="1371"/>
        <w:gridCol w:w="2154"/>
        <w:gridCol w:w="1822"/>
      </w:tblGrid>
      <w:tr w:rsidR="00575112" w:rsidRPr="00A228BD" w14:paraId="03250B6B" w14:textId="77777777" w:rsidTr="00784686">
        <w:trPr>
          <w:cantSplit/>
          <w:trHeight w:val="20"/>
          <w:tblHeader/>
          <w:jc w:val="center"/>
        </w:trPr>
        <w:tc>
          <w:tcPr>
            <w:tcW w:w="1378" w:type="dxa"/>
            <w:tcBorders>
              <w:top w:val="single" w:sz="6" w:space="0" w:color="auto"/>
              <w:left w:val="single" w:sz="6" w:space="0" w:color="auto"/>
              <w:right w:val="single" w:sz="6" w:space="0" w:color="auto"/>
            </w:tcBorders>
            <w:shd w:val="clear" w:color="auto" w:fill="DBDBDB" w:themeFill="accent3" w:themeFillTint="66"/>
            <w:vAlign w:val="center"/>
          </w:tcPr>
          <w:p w14:paraId="6F6EA934"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p>
        </w:tc>
        <w:tc>
          <w:tcPr>
            <w:tcW w:w="1449" w:type="dxa"/>
            <w:vMerge w:val="restart"/>
            <w:tcBorders>
              <w:top w:val="single" w:sz="6" w:space="0" w:color="auto"/>
              <w:left w:val="single" w:sz="6" w:space="0" w:color="auto"/>
              <w:right w:val="single" w:sz="6" w:space="0" w:color="auto"/>
            </w:tcBorders>
            <w:shd w:val="clear" w:color="auto" w:fill="DBDBDB" w:themeFill="accent3" w:themeFillTint="66"/>
            <w:noWrap/>
            <w:vAlign w:val="center"/>
          </w:tcPr>
          <w:p w14:paraId="035E2C33"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Municipio o demarcación territorial</w:t>
            </w:r>
          </w:p>
        </w:tc>
        <w:tc>
          <w:tcPr>
            <w:tcW w:w="2552" w:type="dxa"/>
            <w:gridSpan w:val="2"/>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4ED26131"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Información CONEVAL 2020</w:t>
            </w:r>
          </w:p>
        </w:tc>
        <w:tc>
          <w:tcPr>
            <w:tcW w:w="5347" w:type="dxa"/>
            <w:gridSpan w:val="3"/>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77E76545"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Desarrollo de la Fórmula</w:t>
            </w:r>
          </w:p>
        </w:tc>
      </w:tr>
      <w:tr w:rsidR="00575112" w:rsidRPr="00A228BD" w14:paraId="2A25E25A" w14:textId="77777777" w:rsidTr="00784686">
        <w:trPr>
          <w:cantSplit/>
          <w:trHeight w:val="20"/>
          <w:tblHeader/>
          <w:jc w:val="center"/>
        </w:trPr>
        <w:tc>
          <w:tcPr>
            <w:tcW w:w="1378" w:type="dxa"/>
            <w:tcBorders>
              <w:left w:val="single" w:sz="6" w:space="0" w:color="auto"/>
              <w:right w:val="single" w:sz="6" w:space="0" w:color="auto"/>
            </w:tcBorders>
            <w:shd w:val="clear" w:color="auto" w:fill="DBDBDB" w:themeFill="accent3" w:themeFillTint="66"/>
            <w:vAlign w:val="center"/>
          </w:tcPr>
          <w:p w14:paraId="3F33CB62"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p>
        </w:tc>
        <w:tc>
          <w:tcPr>
            <w:tcW w:w="1449" w:type="dxa"/>
            <w:vMerge/>
            <w:tcBorders>
              <w:left w:val="single" w:sz="6" w:space="0" w:color="auto"/>
              <w:right w:val="single" w:sz="6" w:space="0" w:color="auto"/>
            </w:tcBorders>
            <w:shd w:val="clear" w:color="auto" w:fill="DBDBDB" w:themeFill="accent3" w:themeFillTint="66"/>
            <w:vAlign w:val="center"/>
          </w:tcPr>
          <w:p w14:paraId="410E3B55"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5A06F65B" w14:textId="77777777" w:rsidR="00575112" w:rsidRPr="0071161B" w:rsidRDefault="00575112" w:rsidP="00784686">
            <w:pPr>
              <w:pStyle w:val="Texto"/>
              <w:spacing w:before="40" w:after="40" w:line="240" w:lineRule="auto"/>
              <w:ind w:firstLine="0"/>
              <w:jc w:val="center"/>
              <w:rPr>
                <w:rFonts w:asciiTheme="majorHAnsi" w:hAnsiTheme="majorHAnsi" w:cstheme="majorHAnsi"/>
                <w:bCs/>
                <w:i/>
                <w:iCs/>
                <w:szCs w:val="18"/>
              </w:rPr>
            </w:pPr>
            <w:r w:rsidRPr="0071161B">
              <w:rPr>
                <w:rFonts w:asciiTheme="majorHAnsi" w:hAnsiTheme="majorHAnsi" w:cstheme="majorHAnsi"/>
                <w:bCs/>
                <w:i/>
                <w:iCs/>
                <w:szCs w:val="18"/>
              </w:rPr>
              <w:t xml:space="preserve">(1) </w:t>
            </w:r>
            <w:proofErr w:type="spellStart"/>
            <w:proofErr w:type="gramStart"/>
            <w:r w:rsidRPr="0071161B">
              <w:rPr>
                <w:rFonts w:asciiTheme="majorHAnsi" w:hAnsiTheme="majorHAnsi" w:cstheme="majorHAnsi"/>
                <w:bCs/>
                <w:i/>
                <w:iCs/>
                <w:szCs w:val="18"/>
              </w:rPr>
              <w:t>PPE</w:t>
            </w:r>
            <w:r w:rsidRPr="0071161B">
              <w:rPr>
                <w:rFonts w:asciiTheme="majorHAnsi" w:hAnsiTheme="majorHAnsi" w:cstheme="majorHAnsi"/>
                <w:bCs/>
                <w:i/>
                <w:iCs/>
                <w:szCs w:val="18"/>
                <w:vertAlign w:val="subscript"/>
              </w:rPr>
              <w:t>i,T</w:t>
            </w:r>
            <w:proofErr w:type="spellEnd"/>
            <w:proofErr w:type="gramEnd"/>
          </w:p>
        </w:tc>
        <w:tc>
          <w:tcPr>
            <w:tcW w:w="1457"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5825F007" w14:textId="77777777" w:rsidR="00575112" w:rsidRPr="0071161B" w:rsidRDefault="00575112" w:rsidP="00784686">
            <w:pPr>
              <w:pStyle w:val="Texto"/>
              <w:spacing w:before="40" w:after="40" w:line="240" w:lineRule="auto"/>
              <w:ind w:firstLine="0"/>
              <w:jc w:val="center"/>
              <w:rPr>
                <w:rFonts w:asciiTheme="majorHAnsi" w:hAnsiTheme="majorHAnsi" w:cstheme="majorHAnsi"/>
                <w:bCs/>
                <w:i/>
                <w:iCs/>
                <w:szCs w:val="18"/>
              </w:rPr>
            </w:pPr>
            <w:r w:rsidRPr="0071161B">
              <w:rPr>
                <w:rFonts w:asciiTheme="majorHAnsi" w:hAnsiTheme="majorHAnsi" w:cstheme="majorHAnsi"/>
                <w:bCs/>
                <w:i/>
                <w:iCs/>
                <w:szCs w:val="18"/>
              </w:rPr>
              <w:t xml:space="preserve">(2) </w:t>
            </w:r>
            <w:proofErr w:type="spellStart"/>
            <w:proofErr w:type="gramStart"/>
            <w:r w:rsidRPr="0071161B">
              <w:rPr>
                <w:rFonts w:asciiTheme="majorHAnsi" w:hAnsiTheme="majorHAnsi" w:cstheme="majorHAnsi"/>
                <w:bCs/>
                <w:i/>
                <w:iCs/>
                <w:szCs w:val="18"/>
              </w:rPr>
              <w:t>CPPE</w:t>
            </w:r>
            <w:r w:rsidRPr="0071161B">
              <w:rPr>
                <w:rFonts w:asciiTheme="majorHAnsi" w:hAnsiTheme="majorHAnsi" w:cstheme="majorHAnsi"/>
                <w:bCs/>
                <w:i/>
                <w:iCs/>
                <w:szCs w:val="18"/>
                <w:vertAlign w:val="subscript"/>
              </w:rPr>
              <w:t>i,T</w:t>
            </w:r>
            <w:proofErr w:type="spellEnd"/>
            <w:proofErr w:type="gramEnd"/>
          </w:p>
        </w:tc>
        <w:tc>
          <w:tcPr>
            <w:tcW w:w="1371"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427616C2"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rPr>
            </w:pPr>
            <w:r w:rsidRPr="0071161B">
              <w:rPr>
                <w:rFonts w:asciiTheme="majorHAnsi" w:hAnsiTheme="majorHAnsi" w:cstheme="majorHAnsi"/>
                <w:szCs w:val="18"/>
              </w:rPr>
              <w:t>(3)</w:t>
            </w:r>
          </w:p>
          <w:p w14:paraId="4753DEA0" w14:textId="77777777" w:rsidR="00575112" w:rsidRPr="0071161B" w:rsidRDefault="002B5030" w:rsidP="00784686">
            <w:pPr>
              <w:pStyle w:val="Texto"/>
              <w:spacing w:before="40" w:after="40" w:line="240" w:lineRule="auto"/>
              <w:ind w:firstLine="0"/>
              <w:jc w:val="center"/>
              <w:rPr>
                <w:rFonts w:asciiTheme="majorHAnsi" w:hAnsiTheme="majorHAnsi" w:cstheme="majorHAnsi"/>
                <w:szCs w:val="18"/>
              </w:rPr>
            </w:pPr>
            <m:oMathPara>
              <m:oMath>
                <m:f>
                  <m:fPr>
                    <m:ctrlPr>
                      <w:rPr>
                        <w:rFonts w:ascii="Cambria Math" w:hAnsi="Cambria Math" w:cstheme="majorHAnsi"/>
                        <w:b/>
                        <w:bCs/>
                        <w:i/>
                        <w:szCs w:val="18"/>
                        <w:lang w:val="en-US" w:eastAsia="es-MX"/>
                      </w:rPr>
                    </m:ctrlPr>
                  </m:fPr>
                  <m:num>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PPE</m:t>
                        </m:r>
                      </m:e>
                      <m:sub>
                        <m:r>
                          <m:rPr>
                            <m:sty m:val="bi"/>
                          </m:rPr>
                          <w:rPr>
                            <w:rFonts w:ascii="Cambria Math" w:hAnsi="Cambria Math" w:cstheme="majorHAnsi"/>
                            <w:szCs w:val="18"/>
                            <w:lang w:val="en-US" w:eastAsia="es-MX"/>
                          </w:rPr>
                          <m:t>i,T</m:t>
                        </m:r>
                      </m:sub>
                    </m:sSub>
                  </m:num>
                  <m:den>
                    <m:nary>
                      <m:naryPr>
                        <m:chr m:val="∑"/>
                        <m:limLoc m:val="subSup"/>
                        <m:supHide m:val="1"/>
                        <m:ctrlPr>
                          <w:rPr>
                            <w:rFonts w:ascii="Cambria Math" w:hAnsi="Cambria Math" w:cstheme="majorHAnsi"/>
                            <w:b/>
                            <w:bCs/>
                            <w:i/>
                            <w:szCs w:val="18"/>
                            <w:lang w:val="en-US" w:eastAsia="es-MX"/>
                          </w:rPr>
                        </m:ctrlPr>
                      </m:naryPr>
                      <m:sub>
                        <m:r>
                          <m:rPr>
                            <m:sty m:val="bi"/>
                          </m:rPr>
                          <w:rPr>
                            <w:rFonts w:ascii="Cambria Math" w:hAnsi="Cambria Math" w:cstheme="majorHAnsi"/>
                            <w:szCs w:val="18"/>
                            <w:lang w:val="en-US" w:eastAsia="es-MX"/>
                          </w:rPr>
                          <m:t>i</m:t>
                        </m:r>
                      </m:sub>
                      <m:sup/>
                      <m:e>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PPE</m:t>
                            </m:r>
                          </m:e>
                          <m:sub>
                            <m:r>
                              <m:rPr>
                                <m:sty m:val="bi"/>
                              </m:rPr>
                              <w:rPr>
                                <w:rFonts w:ascii="Cambria Math" w:hAnsi="Cambria Math" w:cstheme="majorHAnsi"/>
                                <w:szCs w:val="18"/>
                                <w:lang w:val="en-US" w:eastAsia="es-MX"/>
                              </w:rPr>
                              <m:t>i,T</m:t>
                            </m:r>
                          </m:sub>
                        </m:sSub>
                      </m:e>
                    </m:nary>
                  </m:den>
                </m:f>
              </m:oMath>
            </m:oMathPara>
          </w:p>
        </w:tc>
        <w:tc>
          <w:tcPr>
            <w:tcW w:w="2154"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77908B45"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rPr>
            </w:pPr>
            <w:r w:rsidRPr="0071161B">
              <w:rPr>
                <w:rFonts w:asciiTheme="majorHAnsi" w:hAnsiTheme="majorHAnsi" w:cstheme="majorHAnsi"/>
                <w:szCs w:val="18"/>
              </w:rPr>
              <w:t>(4)</w:t>
            </w:r>
          </w:p>
          <w:p w14:paraId="7F3BCC86" w14:textId="77777777" w:rsidR="00575112" w:rsidRPr="0071161B" w:rsidRDefault="002B5030" w:rsidP="00784686">
            <w:pPr>
              <w:pStyle w:val="Texto"/>
              <w:spacing w:before="40" w:after="40" w:line="240" w:lineRule="auto"/>
              <w:ind w:firstLine="0"/>
              <w:jc w:val="center"/>
              <w:rPr>
                <w:rFonts w:asciiTheme="majorHAnsi" w:hAnsiTheme="majorHAnsi" w:cstheme="majorHAnsi"/>
                <w:szCs w:val="18"/>
              </w:rPr>
            </w:pPr>
            <m:oMathPara>
              <m:oMath>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X</m:t>
                    </m:r>
                  </m:e>
                  <m:sub>
                    <m:r>
                      <m:rPr>
                        <m:sty m:val="bi"/>
                      </m:rPr>
                      <w:rPr>
                        <w:rFonts w:ascii="Cambria Math" w:hAnsi="Cambria Math" w:cstheme="majorHAnsi"/>
                        <w:szCs w:val="18"/>
                        <w:lang w:val="en-US" w:eastAsia="es-MX"/>
                      </w:rPr>
                      <m:t>i,t</m:t>
                    </m:r>
                  </m:sub>
                </m:sSub>
                <m:r>
                  <m:rPr>
                    <m:sty m:val="bi"/>
                  </m:rPr>
                  <w:rPr>
                    <w:rFonts w:ascii="Cambria Math" w:hAnsi="Cambria Math" w:cstheme="majorHAnsi"/>
                    <w:szCs w:val="18"/>
                    <w:lang w:val="en-US" w:eastAsia="es-MX"/>
                  </w:rPr>
                  <m:t>=</m:t>
                </m:r>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CPPE</m:t>
                    </m:r>
                  </m:e>
                  <m:sub>
                    <m:r>
                      <m:rPr>
                        <m:sty m:val="bi"/>
                      </m:rPr>
                      <w:rPr>
                        <w:rFonts w:ascii="Cambria Math" w:hAnsi="Cambria Math" w:cstheme="majorHAnsi"/>
                        <w:szCs w:val="18"/>
                        <w:lang w:val="en-US" w:eastAsia="es-MX"/>
                      </w:rPr>
                      <m:t>i</m:t>
                    </m:r>
                  </m:sub>
                </m:sSub>
                <m:f>
                  <m:fPr>
                    <m:ctrlPr>
                      <w:rPr>
                        <w:rFonts w:ascii="Cambria Math" w:hAnsi="Cambria Math" w:cstheme="majorHAnsi"/>
                        <w:b/>
                        <w:bCs/>
                        <w:i/>
                        <w:szCs w:val="18"/>
                        <w:lang w:val="en-US" w:eastAsia="es-MX"/>
                      </w:rPr>
                    </m:ctrlPr>
                  </m:fPr>
                  <m:num>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PPE</m:t>
                        </m:r>
                      </m:e>
                      <m:sub>
                        <m:r>
                          <m:rPr>
                            <m:sty m:val="bi"/>
                          </m:rPr>
                          <w:rPr>
                            <w:rFonts w:ascii="Cambria Math" w:hAnsi="Cambria Math" w:cstheme="majorHAnsi"/>
                            <w:szCs w:val="18"/>
                            <w:lang w:val="en-US" w:eastAsia="es-MX"/>
                          </w:rPr>
                          <m:t>i,T</m:t>
                        </m:r>
                      </m:sub>
                    </m:sSub>
                  </m:num>
                  <m:den>
                    <m:nary>
                      <m:naryPr>
                        <m:chr m:val="∑"/>
                        <m:limLoc m:val="subSup"/>
                        <m:supHide m:val="1"/>
                        <m:ctrlPr>
                          <w:rPr>
                            <w:rFonts w:ascii="Cambria Math" w:hAnsi="Cambria Math" w:cstheme="majorHAnsi"/>
                            <w:b/>
                            <w:bCs/>
                            <w:i/>
                            <w:szCs w:val="18"/>
                            <w:lang w:val="en-US" w:eastAsia="es-MX"/>
                          </w:rPr>
                        </m:ctrlPr>
                      </m:naryPr>
                      <m:sub>
                        <m:r>
                          <m:rPr>
                            <m:sty m:val="bi"/>
                          </m:rPr>
                          <w:rPr>
                            <w:rFonts w:ascii="Cambria Math" w:hAnsi="Cambria Math" w:cstheme="majorHAnsi"/>
                            <w:szCs w:val="18"/>
                            <w:lang w:val="en-US" w:eastAsia="es-MX"/>
                          </w:rPr>
                          <m:t>i</m:t>
                        </m:r>
                      </m:sub>
                      <m:sup/>
                      <m:e>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PPE</m:t>
                            </m:r>
                          </m:e>
                          <m:sub>
                            <m:r>
                              <m:rPr>
                                <m:sty m:val="bi"/>
                              </m:rPr>
                              <w:rPr>
                                <w:rFonts w:ascii="Cambria Math" w:hAnsi="Cambria Math" w:cstheme="majorHAnsi"/>
                                <w:szCs w:val="18"/>
                                <w:lang w:val="en-US" w:eastAsia="es-MX"/>
                              </w:rPr>
                              <m:t>i,T</m:t>
                            </m:r>
                          </m:sub>
                        </m:sSub>
                      </m:e>
                    </m:nary>
                  </m:den>
                </m:f>
              </m:oMath>
            </m:oMathPara>
          </w:p>
        </w:tc>
        <w:tc>
          <w:tcPr>
            <w:tcW w:w="1822"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342237A0"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rPr>
            </w:pPr>
            <w:r w:rsidRPr="0071161B">
              <w:rPr>
                <w:rFonts w:asciiTheme="majorHAnsi" w:hAnsiTheme="majorHAnsi" w:cstheme="majorHAnsi"/>
                <w:szCs w:val="18"/>
              </w:rPr>
              <w:t>(5)</w:t>
            </w:r>
          </w:p>
          <w:p w14:paraId="1FBCD436" w14:textId="77777777" w:rsidR="00575112" w:rsidRPr="0071161B" w:rsidRDefault="002B5030" w:rsidP="00784686">
            <w:pPr>
              <w:pStyle w:val="Texto"/>
              <w:spacing w:before="40" w:after="40" w:line="240" w:lineRule="auto"/>
              <w:ind w:firstLine="0"/>
              <w:jc w:val="center"/>
              <w:rPr>
                <w:rFonts w:asciiTheme="majorHAnsi" w:hAnsiTheme="majorHAnsi" w:cstheme="majorHAnsi"/>
                <w:szCs w:val="18"/>
              </w:rPr>
            </w:pPr>
            <m:oMathPara>
              <m:oMath>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Z</m:t>
                    </m:r>
                  </m:e>
                  <m:sub>
                    <m:r>
                      <m:rPr>
                        <m:sty m:val="bi"/>
                      </m:rPr>
                      <w:rPr>
                        <w:rFonts w:ascii="Cambria Math" w:hAnsi="Cambria Math" w:cstheme="majorHAnsi"/>
                        <w:szCs w:val="18"/>
                        <w:lang w:val="en-US" w:eastAsia="es-MX"/>
                      </w:rPr>
                      <m:t>i,t</m:t>
                    </m:r>
                  </m:sub>
                </m:sSub>
                <m:r>
                  <m:rPr>
                    <m:sty m:val="bi"/>
                  </m:rPr>
                  <w:rPr>
                    <w:rFonts w:ascii="Cambria Math" w:hAnsi="Cambria Math" w:cstheme="majorHAnsi"/>
                    <w:szCs w:val="18"/>
                    <w:lang w:val="en-US" w:eastAsia="es-MX"/>
                  </w:rPr>
                  <m:t>=</m:t>
                </m:r>
                <m:f>
                  <m:fPr>
                    <m:ctrlPr>
                      <w:rPr>
                        <w:rFonts w:ascii="Cambria Math" w:hAnsi="Cambria Math" w:cstheme="majorHAnsi"/>
                        <w:b/>
                        <w:bCs/>
                        <w:i/>
                        <w:szCs w:val="18"/>
                        <w:lang w:val="en-US" w:eastAsia="es-MX"/>
                      </w:rPr>
                    </m:ctrlPr>
                  </m:fPr>
                  <m:num>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x</m:t>
                        </m:r>
                      </m:e>
                      <m:sub>
                        <m:r>
                          <m:rPr>
                            <m:sty m:val="bi"/>
                          </m:rPr>
                          <w:rPr>
                            <w:rFonts w:ascii="Cambria Math" w:hAnsi="Cambria Math" w:cstheme="majorHAnsi"/>
                            <w:szCs w:val="18"/>
                            <w:lang w:val="en-US" w:eastAsia="es-MX"/>
                          </w:rPr>
                          <m:t>i,t</m:t>
                        </m:r>
                      </m:sub>
                    </m:sSub>
                  </m:num>
                  <m:den>
                    <m:nary>
                      <m:naryPr>
                        <m:chr m:val="∑"/>
                        <m:limLoc m:val="subSup"/>
                        <m:supHide m:val="1"/>
                        <m:ctrlPr>
                          <w:rPr>
                            <w:rFonts w:ascii="Cambria Math" w:hAnsi="Cambria Math" w:cstheme="majorHAnsi"/>
                            <w:b/>
                            <w:bCs/>
                            <w:i/>
                            <w:szCs w:val="18"/>
                            <w:lang w:val="en-US" w:eastAsia="es-MX"/>
                          </w:rPr>
                        </m:ctrlPr>
                      </m:naryPr>
                      <m:sub>
                        <m:r>
                          <m:rPr>
                            <m:sty m:val="bi"/>
                          </m:rPr>
                          <w:rPr>
                            <w:rFonts w:ascii="Cambria Math" w:hAnsi="Cambria Math" w:cstheme="majorHAnsi"/>
                            <w:szCs w:val="18"/>
                            <w:lang w:val="en-US" w:eastAsia="es-MX"/>
                          </w:rPr>
                          <m:t>i</m:t>
                        </m:r>
                      </m:sub>
                      <m:sup/>
                      <m:e>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x</m:t>
                            </m:r>
                          </m:e>
                          <m:sub>
                            <m:r>
                              <m:rPr>
                                <m:sty m:val="bi"/>
                              </m:rPr>
                              <w:rPr>
                                <w:rFonts w:ascii="Cambria Math" w:hAnsi="Cambria Math" w:cstheme="majorHAnsi"/>
                                <w:szCs w:val="18"/>
                                <w:lang w:val="en-US" w:eastAsia="es-MX"/>
                              </w:rPr>
                              <m:t>i,t</m:t>
                            </m:r>
                          </m:sub>
                        </m:sSub>
                      </m:e>
                    </m:nary>
                  </m:den>
                </m:f>
              </m:oMath>
            </m:oMathPara>
          </w:p>
        </w:tc>
      </w:tr>
      <w:tr w:rsidR="00575112" w:rsidRPr="00A228BD" w14:paraId="3328F490" w14:textId="77777777" w:rsidTr="00784686">
        <w:trPr>
          <w:cantSplit/>
          <w:trHeight w:val="20"/>
          <w:tblHeader/>
          <w:jc w:val="center"/>
        </w:trPr>
        <w:tc>
          <w:tcPr>
            <w:tcW w:w="1378" w:type="dxa"/>
            <w:tcBorders>
              <w:left w:val="single" w:sz="6" w:space="0" w:color="auto"/>
              <w:bottom w:val="single" w:sz="6" w:space="0" w:color="auto"/>
              <w:right w:val="single" w:sz="6" w:space="0" w:color="auto"/>
            </w:tcBorders>
            <w:shd w:val="clear" w:color="auto" w:fill="DBDBDB" w:themeFill="accent3" w:themeFillTint="66"/>
          </w:tcPr>
          <w:p w14:paraId="0A695C28" w14:textId="77777777" w:rsidR="00575112" w:rsidRPr="0071161B" w:rsidRDefault="00575112" w:rsidP="00784686">
            <w:pPr>
              <w:pStyle w:val="Texto"/>
              <w:spacing w:before="40" w:after="40" w:line="240" w:lineRule="auto"/>
              <w:ind w:firstLine="0"/>
              <w:jc w:val="center"/>
              <w:rPr>
                <w:rFonts w:asciiTheme="majorHAnsi" w:hAnsiTheme="majorHAnsi" w:cstheme="majorHAnsi"/>
                <w:b/>
                <w:bCs/>
                <w:szCs w:val="18"/>
              </w:rPr>
            </w:pPr>
            <w:r w:rsidRPr="0071161B">
              <w:rPr>
                <w:rFonts w:asciiTheme="majorHAnsi" w:hAnsiTheme="majorHAnsi" w:cstheme="majorHAnsi"/>
                <w:b/>
                <w:bCs/>
                <w:szCs w:val="18"/>
              </w:rPr>
              <w:t>Clave INEGI del Municipio</w:t>
            </w:r>
          </w:p>
        </w:tc>
        <w:tc>
          <w:tcPr>
            <w:tcW w:w="1449" w:type="dxa"/>
            <w:vMerge/>
            <w:tcBorders>
              <w:left w:val="single" w:sz="6" w:space="0" w:color="auto"/>
              <w:bottom w:val="single" w:sz="6" w:space="0" w:color="auto"/>
              <w:right w:val="single" w:sz="6" w:space="0" w:color="auto"/>
            </w:tcBorders>
            <w:shd w:val="clear" w:color="auto" w:fill="DBDBDB" w:themeFill="accent3" w:themeFillTint="66"/>
            <w:vAlign w:val="center"/>
          </w:tcPr>
          <w:p w14:paraId="07012C9F"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53198B2E"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Personas en Pobreza Extrema 2020</w:t>
            </w:r>
          </w:p>
        </w:tc>
        <w:tc>
          <w:tcPr>
            <w:tcW w:w="1457"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15FD3F20"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Carencias Promedio de personas en pobreza extrema 2020</w:t>
            </w:r>
          </w:p>
        </w:tc>
        <w:tc>
          <w:tcPr>
            <w:tcW w:w="1371" w:type="dxa"/>
            <w:vMerge/>
            <w:tcBorders>
              <w:left w:val="single" w:sz="6" w:space="0" w:color="auto"/>
              <w:bottom w:val="single" w:sz="6" w:space="0" w:color="auto"/>
              <w:right w:val="single" w:sz="6" w:space="0" w:color="auto"/>
            </w:tcBorders>
            <w:shd w:val="clear" w:color="auto" w:fill="DBDBDB" w:themeFill="accent3" w:themeFillTint="66"/>
            <w:vAlign w:val="center"/>
          </w:tcPr>
          <w:p w14:paraId="2F6B792E" w14:textId="77777777" w:rsidR="00575112" w:rsidRPr="0071161B" w:rsidRDefault="00575112" w:rsidP="00784686">
            <w:pPr>
              <w:pStyle w:val="Texto"/>
              <w:spacing w:before="40" w:after="40" w:line="240" w:lineRule="auto"/>
              <w:ind w:firstLine="0"/>
              <w:jc w:val="center"/>
              <w:rPr>
                <w:rFonts w:asciiTheme="majorHAnsi" w:hAnsiTheme="majorHAnsi" w:cstheme="majorHAnsi"/>
                <w:sz w:val="22"/>
                <w:szCs w:val="22"/>
              </w:rPr>
            </w:pPr>
          </w:p>
        </w:tc>
        <w:tc>
          <w:tcPr>
            <w:tcW w:w="2154" w:type="dxa"/>
            <w:vMerge/>
            <w:tcBorders>
              <w:left w:val="single" w:sz="6" w:space="0" w:color="auto"/>
              <w:bottom w:val="single" w:sz="6" w:space="0" w:color="auto"/>
              <w:right w:val="single" w:sz="6" w:space="0" w:color="auto"/>
            </w:tcBorders>
            <w:shd w:val="clear" w:color="auto" w:fill="DBDBDB" w:themeFill="accent3" w:themeFillTint="66"/>
            <w:vAlign w:val="center"/>
          </w:tcPr>
          <w:p w14:paraId="4914A949" w14:textId="77777777" w:rsidR="00575112" w:rsidRPr="0071161B" w:rsidRDefault="00575112" w:rsidP="00784686">
            <w:pPr>
              <w:pStyle w:val="Texto"/>
              <w:spacing w:before="40" w:after="40" w:line="240" w:lineRule="auto"/>
              <w:ind w:firstLine="0"/>
              <w:jc w:val="center"/>
              <w:rPr>
                <w:rFonts w:asciiTheme="majorHAnsi" w:hAnsiTheme="majorHAnsi" w:cstheme="majorHAnsi"/>
                <w:sz w:val="22"/>
                <w:szCs w:val="22"/>
              </w:rPr>
            </w:pPr>
          </w:p>
        </w:tc>
        <w:tc>
          <w:tcPr>
            <w:tcW w:w="1822" w:type="dxa"/>
            <w:vMerge/>
            <w:tcBorders>
              <w:left w:val="single" w:sz="6" w:space="0" w:color="auto"/>
              <w:bottom w:val="single" w:sz="6" w:space="0" w:color="auto"/>
              <w:right w:val="single" w:sz="6" w:space="0" w:color="auto"/>
            </w:tcBorders>
            <w:shd w:val="clear" w:color="auto" w:fill="DBDBDB" w:themeFill="accent3" w:themeFillTint="66"/>
            <w:vAlign w:val="center"/>
          </w:tcPr>
          <w:p w14:paraId="38AF2B9D" w14:textId="77777777" w:rsidR="00575112" w:rsidRPr="0071161B" w:rsidRDefault="00575112" w:rsidP="00784686">
            <w:pPr>
              <w:pStyle w:val="Texto"/>
              <w:spacing w:before="40" w:after="40" w:line="240" w:lineRule="auto"/>
              <w:ind w:firstLine="0"/>
              <w:jc w:val="center"/>
              <w:rPr>
                <w:rFonts w:asciiTheme="majorHAnsi" w:hAnsiTheme="majorHAnsi" w:cstheme="majorHAnsi"/>
                <w:sz w:val="22"/>
                <w:szCs w:val="22"/>
              </w:rPr>
            </w:pPr>
          </w:p>
        </w:tc>
      </w:tr>
      <w:tr w:rsidR="00575112" w:rsidRPr="00A228BD" w14:paraId="5D5432F2" w14:textId="77777777" w:rsidTr="00784686">
        <w:trPr>
          <w:cantSplit/>
          <w:trHeight w:val="20"/>
          <w:jc w:val="center"/>
        </w:trPr>
        <w:tc>
          <w:tcPr>
            <w:tcW w:w="137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3AF993" w14:textId="77777777" w:rsidR="00575112" w:rsidRPr="0071161B" w:rsidRDefault="00575112" w:rsidP="00784686">
            <w:pPr>
              <w:pStyle w:val="Texto"/>
              <w:spacing w:before="40" w:after="40" w:line="240" w:lineRule="auto"/>
              <w:ind w:firstLine="0"/>
              <w:jc w:val="center"/>
              <w:rPr>
                <w:rStyle w:val="Refdecomentario"/>
                <w:rFonts w:asciiTheme="majorHAnsi" w:eastAsiaTheme="minorHAnsi" w:hAnsiTheme="majorHAnsi" w:cstheme="majorHAnsi"/>
                <w:lang w:eastAsia="en-US"/>
              </w:rPr>
            </w:pPr>
            <w:r w:rsidRPr="0071161B">
              <w:rPr>
                <w:rFonts w:asciiTheme="majorHAnsi" w:hAnsiTheme="majorHAnsi" w:cstheme="majorHAnsi"/>
                <w:color w:val="000000"/>
                <w:sz w:val="16"/>
                <w:szCs w:val="16"/>
              </w:rPr>
              <w:t>08001</w:t>
            </w:r>
          </w:p>
        </w:tc>
        <w:tc>
          <w:tcPr>
            <w:tcW w:w="1449" w:type="dxa"/>
            <w:tcBorders>
              <w:top w:val="single" w:sz="4" w:space="0" w:color="000000"/>
              <w:left w:val="nil"/>
              <w:bottom w:val="single" w:sz="4" w:space="0" w:color="000000"/>
              <w:right w:val="single" w:sz="4" w:space="0" w:color="000000"/>
            </w:tcBorders>
            <w:shd w:val="clear" w:color="FFFFFF" w:fill="FFFFFF"/>
            <w:vAlign w:val="center"/>
          </w:tcPr>
          <w:p w14:paraId="02855E4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Ahumada</w:t>
            </w:r>
          </w:p>
        </w:tc>
        <w:tc>
          <w:tcPr>
            <w:tcW w:w="1095" w:type="dxa"/>
            <w:tcBorders>
              <w:top w:val="single" w:sz="4" w:space="0" w:color="000000"/>
              <w:left w:val="nil"/>
              <w:bottom w:val="single" w:sz="4" w:space="0" w:color="000000"/>
              <w:right w:val="single" w:sz="4" w:space="0" w:color="000000"/>
            </w:tcBorders>
            <w:shd w:val="clear" w:color="auto" w:fill="auto"/>
            <w:vAlign w:val="center"/>
          </w:tcPr>
          <w:p w14:paraId="517DEC5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 xml:space="preserve">281.00 </w:t>
            </w:r>
          </w:p>
        </w:tc>
        <w:tc>
          <w:tcPr>
            <w:tcW w:w="1457" w:type="dxa"/>
            <w:tcBorders>
              <w:top w:val="single" w:sz="4" w:space="0" w:color="000000"/>
              <w:left w:val="nil"/>
              <w:bottom w:val="single" w:sz="4" w:space="0" w:color="000000"/>
              <w:right w:val="single" w:sz="4" w:space="0" w:color="000000"/>
            </w:tcBorders>
            <w:shd w:val="clear" w:color="FFFFFF" w:fill="FFFFFF"/>
            <w:vAlign w:val="center"/>
          </w:tcPr>
          <w:p w14:paraId="66E14BD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 xml:space="preserve">3.3036253648 </w:t>
            </w:r>
          </w:p>
        </w:tc>
        <w:tc>
          <w:tcPr>
            <w:tcW w:w="1371" w:type="dxa"/>
            <w:tcBorders>
              <w:top w:val="single" w:sz="4" w:space="0" w:color="000000"/>
              <w:left w:val="nil"/>
              <w:bottom w:val="single" w:sz="4" w:space="0" w:color="000000"/>
              <w:right w:val="single" w:sz="4" w:space="0" w:color="000000"/>
            </w:tcBorders>
            <w:shd w:val="clear" w:color="FFFFFF" w:fill="FFFFFF"/>
            <w:vAlign w:val="center"/>
          </w:tcPr>
          <w:p w14:paraId="6C27F78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 xml:space="preserve">0.0022804369 </w:t>
            </w:r>
          </w:p>
        </w:tc>
        <w:tc>
          <w:tcPr>
            <w:tcW w:w="2154" w:type="dxa"/>
            <w:tcBorders>
              <w:top w:val="single" w:sz="4" w:space="0" w:color="000000"/>
              <w:left w:val="nil"/>
              <w:bottom w:val="single" w:sz="4" w:space="0" w:color="000000"/>
              <w:right w:val="single" w:sz="4" w:space="0" w:color="000000"/>
            </w:tcBorders>
            <w:shd w:val="clear" w:color="FFFFFF" w:fill="FFFFFF"/>
            <w:vAlign w:val="center"/>
          </w:tcPr>
          <w:p w14:paraId="544F261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 xml:space="preserve">0.0075337093 </w:t>
            </w:r>
          </w:p>
        </w:tc>
        <w:tc>
          <w:tcPr>
            <w:tcW w:w="1822" w:type="dxa"/>
            <w:tcBorders>
              <w:top w:val="single" w:sz="4" w:space="0" w:color="000000"/>
              <w:left w:val="nil"/>
              <w:bottom w:val="single" w:sz="4" w:space="0" w:color="000000"/>
              <w:right w:val="single" w:sz="4" w:space="0" w:color="000000"/>
            </w:tcBorders>
            <w:shd w:val="clear" w:color="FFFFFF" w:fill="FFFFFF"/>
            <w:vAlign w:val="center"/>
          </w:tcPr>
          <w:p w14:paraId="7B7547E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 xml:space="preserve">0.0020554059 </w:t>
            </w:r>
          </w:p>
        </w:tc>
      </w:tr>
      <w:tr w:rsidR="00575112" w:rsidRPr="00A228BD" w14:paraId="780E965F"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233597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08002</w:t>
            </w:r>
          </w:p>
        </w:tc>
        <w:tc>
          <w:tcPr>
            <w:tcW w:w="1449" w:type="dxa"/>
            <w:tcBorders>
              <w:top w:val="nil"/>
              <w:left w:val="nil"/>
              <w:bottom w:val="single" w:sz="4" w:space="0" w:color="000000"/>
              <w:right w:val="single" w:sz="4" w:space="0" w:color="000000"/>
            </w:tcBorders>
            <w:shd w:val="clear" w:color="FFFFFF" w:fill="FFFFFF"/>
            <w:vAlign w:val="center"/>
          </w:tcPr>
          <w:p w14:paraId="06FAEA45"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Aldama</w:t>
            </w:r>
          </w:p>
        </w:tc>
        <w:tc>
          <w:tcPr>
            <w:tcW w:w="1095" w:type="dxa"/>
            <w:tcBorders>
              <w:top w:val="nil"/>
              <w:left w:val="nil"/>
              <w:bottom w:val="single" w:sz="4" w:space="0" w:color="000000"/>
              <w:right w:val="single" w:sz="4" w:space="0" w:color="000000"/>
            </w:tcBorders>
            <w:shd w:val="clear" w:color="auto" w:fill="auto"/>
            <w:vAlign w:val="center"/>
          </w:tcPr>
          <w:p w14:paraId="62F9FE9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276.00 </w:t>
            </w:r>
          </w:p>
        </w:tc>
        <w:tc>
          <w:tcPr>
            <w:tcW w:w="1457" w:type="dxa"/>
            <w:tcBorders>
              <w:top w:val="nil"/>
              <w:left w:val="nil"/>
              <w:bottom w:val="single" w:sz="4" w:space="0" w:color="000000"/>
              <w:right w:val="single" w:sz="4" w:space="0" w:color="000000"/>
            </w:tcBorders>
            <w:shd w:val="clear" w:color="FFFFFF" w:fill="FFFFFF"/>
            <w:vAlign w:val="center"/>
          </w:tcPr>
          <w:p w14:paraId="2BA9713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3.3636234497 </w:t>
            </w:r>
          </w:p>
        </w:tc>
        <w:tc>
          <w:tcPr>
            <w:tcW w:w="1371" w:type="dxa"/>
            <w:tcBorders>
              <w:top w:val="nil"/>
              <w:left w:val="nil"/>
              <w:bottom w:val="single" w:sz="4" w:space="0" w:color="000000"/>
              <w:right w:val="single" w:sz="4" w:space="0" w:color="000000"/>
            </w:tcBorders>
            <w:shd w:val="clear" w:color="FFFFFF" w:fill="FFFFFF"/>
            <w:vAlign w:val="center"/>
          </w:tcPr>
          <w:p w14:paraId="1E6931A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0.0022398598 </w:t>
            </w:r>
          </w:p>
        </w:tc>
        <w:tc>
          <w:tcPr>
            <w:tcW w:w="2154" w:type="dxa"/>
            <w:tcBorders>
              <w:top w:val="nil"/>
              <w:left w:val="nil"/>
              <w:bottom w:val="single" w:sz="4" w:space="0" w:color="000000"/>
              <w:right w:val="single" w:sz="4" w:space="0" w:color="000000"/>
            </w:tcBorders>
            <w:shd w:val="clear" w:color="FFFFFF" w:fill="FFFFFF"/>
            <w:vAlign w:val="center"/>
          </w:tcPr>
          <w:p w14:paraId="44A1E7D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0.0075340448 </w:t>
            </w:r>
          </w:p>
        </w:tc>
        <w:tc>
          <w:tcPr>
            <w:tcW w:w="1822" w:type="dxa"/>
            <w:tcBorders>
              <w:top w:val="nil"/>
              <w:left w:val="nil"/>
              <w:bottom w:val="single" w:sz="4" w:space="0" w:color="000000"/>
              <w:right w:val="single" w:sz="4" w:space="0" w:color="000000"/>
            </w:tcBorders>
            <w:shd w:val="clear" w:color="FFFFFF" w:fill="FFFFFF"/>
            <w:vAlign w:val="center"/>
          </w:tcPr>
          <w:p w14:paraId="12483B1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0.0020554974 </w:t>
            </w:r>
          </w:p>
        </w:tc>
      </w:tr>
      <w:tr w:rsidR="00575112" w:rsidRPr="00A228BD" w14:paraId="718ADC00"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62ABB83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08003</w:t>
            </w:r>
          </w:p>
        </w:tc>
        <w:tc>
          <w:tcPr>
            <w:tcW w:w="1449" w:type="dxa"/>
            <w:tcBorders>
              <w:top w:val="nil"/>
              <w:left w:val="nil"/>
              <w:bottom w:val="single" w:sz="4" w:space="0" w:color="000000"/>
              <w:right w:val="single" w:sz="4" w:space="0" w:color="000000"/>
            </w:tcBorders>
            <w:shd w:val="clear" w:color="FFFFFF" w:fill="FFFFFF"/>
            <w:vAlign w:val="center"/>
          </w:tcPr>
          <w:p w14:paraId="70C7F49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Allende</w:t>
            </w:r>
          </w:p>
        </w:tc>
        <w:tc>
          <w:tcPr>
            <w:tcW w:w="1095" w:type="dxa"/>
            <w:tcBorders>
              <w:top w:val="nil"/>
              <w:left w:val="nil"/>
              <w:bottom w:val="single" w:sz="4" w:space="0" w:color="000000"/>
              <w:right w:val="single" w:sz="4" w:space="0" w:color="000000"/>
            </w:tcBorders>
            <w:shd w:val="clear" w:color="auto" w:fill="auto"/>
            <w:vAlign w:val="center"/>
          </w:tcPr>
          <w:p w14:paraId="41FE5AE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110.00 </w:t>
            </w:r>
          </w:p>
        </w:tc>
        <w:tc>
          <w:tcPr>
            <w:tcW w:w="1457" w:type="dxa"/>
            <w:tcBorders>
              <w:top w:val="nil"/>
              <w:left w:val="nil"/>
              <w:bottom w:val="single" w:sz="4" w:space="0" w:color="000000"/>
              <w:right w:val="single" w:sz="4" w:space="0" w:color="000000"/>
            </w:tcBorders>
            <w:shd w:val="clear" w:color="FFFFFF" w:fill="FFFFFF"/>
            <w:vAlign w:val="center"/>
          </w:tcPr>
          <w:p w14:paraId="55F2566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3.6603924215 </w:t>
            </w:r>
          </w:p>
        </w:tc>
        <w:tc>
          <w:tcPr>
            <w:tcW w:w="1371" w:type="dxa"/>
            <w:tcBorders>
              <w:top w:val="nil"/>
              <w:left w:val="nil"/>
              <w:bottom w:val="single" w:sz="4" w:space="0" w:color="000000"/>
              <w:right w:val="single" w:sz="4" w:space="0" w:color="000000"/>
            </w:tcBorders>
            <w:shd w:val="clear" w:color="FFFFFF" w:fill="FFFFFF"/>
            <w:vAlign w:val="center"/>
          </w:tcPr>
          <w:p w14:paraId="4CE9FC1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0.0008926977 </w:t>
            </w:r>
          </w:p>
        </w:tc>
        <w:tc>
          <w:tcPr>
            <w:tcW w:w="2154" w:type="dxa"/>
            <w:tcBorders>
              <w:top w:val="nil"/>
              <w:left w:val="nil"/>
              <w:bottom w:val="single" w:sz="4" w:space="0" w:color="000000"/>
              <w:right w:val="single" w:sz="4" w:space="0" w:color="000000"/>
            </w:tcBorders>
            <w:shd w:val="clear" w:color="FFFFFF" w:fill="FFFFFF"/>
            <w:vAlign w:val="center"/>
          </w:tcPr>
          <w:p w14:paraId="4778170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0.0032676240 </w:t>
            </w:r>
          </w:p>
        </w:tc>
        <w:tc>
          <w:tcPr>
            <w:tcW w:w="1822" w:type="dxa"/>
            <w:tcBorders>
              <w:top w:val="nil"/>
              <w:left w:val="nil"/>
              <w:bottom w:val="single" w:sz="4" w:space="0" w:color="000000"/>
              <w:right w:val="single" w:sz="4" w:space="0" w:color="000000"/>
            </w:tcBorders>
            <w:shd w:val="clear" w:color="FFFFFF" w:fill="FFFFFF"/>
            <w:vAlign w:val="center"/>
          </w:tcPr>
          <w:p w14:paraId="6518553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0.0008914989 </w:t>
            </w:r>
          </w:p>
        </w:tc>
      </w:tr>
      <w:tr w:rsidR="00575112" w:rsidRPr="00A228BD" w14:paraId="7994DEB9"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7726D9D8"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08004</w:t>
            </w:r>
          </w:p>
        </w:tc>
        <w:tc>
          <w:tcPr>
            <w:tcW w:w="1449" w:type="dxa"/>
            <w:tcBorders>
              <w:top w:val="nil"/>
              <w:left w:val="nil"/>
              <w:bottom w:val="single" w:sz="4" w:space="0" w:color="000000"/>
              <w:right w:val="single" w:sz="4" w:space="0" w:color="000000"/>
            </w:tcBorders>
            <w:shd w:val="clear" w:color="FFFFFF" w:fill="FFFFFF"/>
            <w:vAlign w:val="center"/>
          </w:tcPr>
          <w:p w14:paraId="28801866"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Aquiles Serdán</w:t>
            </w:r>
          </w:p>
        </w:tc>
        <w:tc>
          <w:tcPr>
            <w:tcW w:w="1095" w:type="dxa"/>
            <w:tcBorders>
              <w:top w:val="nil"/>
              <w:left w:val="nil"/>
              <w:bottom w:val="single" w:sz="4" w:space="0" w:color="000000"/>
              <w:right w:val="single" w:sz="4" w:space="0" w:color="000000"/>
            </w:tcBorders>
            <w:shd w:val="clear" w:color="auto" w:fill="auto"/>
            <w:vAlign w:val="center"/>
          </w:tcPr>
          <w:p w14:paraId="5534CE4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313.00 </w:t>
            </w:r>
          </w:p>
        </w:tc>
        <w:tc>
          <w:tcPr>
            <w:tcW w:w="1457" w:type="dxa"/>
            <w:tcBorders>
              <w:top w:val="nil"/>
              <w:left w:val="nil"/>
              <w:bottom w:val="single" w:sz="4" w:space="0" w:color="000000"/>
              <w:right w:val="single" w:sz="4" w:space="0" w:color="000000"/>
            </w:tcBorders>
            <w:shd w:val="clear" w:color="FFFFFF" w:fill="FFFFFF"/>
            <w:vAlign w:val="center"/>
          </w:tcPr>
          <w:p w14:paraId="65DB6A9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3.0496449850 </w:t>
            </w:r>
          </w:p>
        </w:tc>
        <w:tc>
          <w:tcPr>
            <w:tcW w:w="1371" w:type="dxa"/>
            <w:tcBorders>
              <w:top w:val="nil"/>
              <w:left w:val="nil"/>
              <w:bottom w:val="single" w:sz="4" w:space="0" w:color="000000"/>
              <w:right w:val="single" w:sz="4" w:space="0" w:color="000000"/>
            </w:tcBorders>
            <w:shd w:val="clear" w:color="FFFFFF" w:fill="FFFFFF"/>
            <w:vAlign w:val="center"/>
          </w:tcPr>
          <w:p w14:paraId="2D94FE0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0.0025401308 </w:t>
            </w:r>
          </w:p>
        </w:tc>
        <w:tc>
          <w:tcPr>
            <w:tcW w:w="2154" w:type="dxa"/>
            <w:tcBorders>
              <w:top w:val="nil"/>
              <w:left w:val="nil"/>
              <w:bottom w:val="single" w:sz="4" w:space="0" w:color="000000"/>
              <w:right w:val="single" w:sz="4" w:space="0" w:color="000000"/>
            </w:tcBorders>
            <w:shd w:val="clear" w:color="FFFFFF" w:fill="FFFFFF"/>
            <w:vAlign w:val="center"/>
          </w:tcPr>
          <w:p w14:paraId="47E2C80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0.0077464972 </w:t>
            </w:r>
          </w:p>
        </w:tc>
        <w:tc>
          <w:tcPr>
            <w:tcW w:w="1822" w:type="dxa"/>
            <w:tcBorders>
              <w:top w:val="nil"/>
              <w:left w:val="nil"/>
              <w:bottom w:val="single" w:sz="4" w:space="0" w:color="000000"/>
              <w:right w:val="single" w:sz="4" w:space="0" w:color="000000"/>
            </w:tcBorders>
            <w:shd w:val="clear" w:color="FFFFFF" w:fill="FFFFFF"/>
            <w:vAlign w:val="center"/>
          </w:tcPr>
          <w:p w14:paraId="621FD0A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0.0021134603 </w:t>
            </w:r>
          </w:p>
        </w:tc>
      </w:tr>
      <w:tr w:rsidR="00575112" w:rsidRPr="00A228BD" w14:paraId="7AB876F5"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5F315EA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08005</w:t>
            </w:r>
          </w:p>
        </w:tc>
        <w:tc>
          <w:tcPr>
            <w:tcW w:w="1449" w:type="dxa"/>
            <w:tcBorders>
              <w:top w:val="nil"/>
              <w:left w:val="nil"/>
              <w:bottom w:val="single" w:sz="4" w:space="0" w:color="000000"/>
              <w:right w:val="single" w:sz="4" w:space="0" w:color="000000"/>
            </w:tcBorders>
            <w:shd w:val="clear" w:color="FFFFFF" w:fill="FFFFFF"/>
            <w:vAlign w:val="center"/>
          </w:tcPr>
          <w:p w14:paraId="04095230"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Ascensión</w:t>
            </w:r>
          </w:p>
        </w:tc>
        <w:tc>
          <w:tcPr>
            <w:tcW w:w="1095" w:type="dxa"/>
            <w:tcBorders>
              <w:top w:val="nil"/>
              <w:left w:val="nil"/>
              <w:bottom w:val="single" w:sz="4" w:space="0" w:color="000000"/>
              <w:right w:val="single" w:sz="4" w:space="0" w:color="000000"/>
            </w:tcBorders>
            <w:shd w:val="clear" w:color="auto" w:fill="auto"/>
            <w:vAlign w:val="center"/>
          </w:tcPr>
          <w:p w14:paraId="74A2B84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1,737.00 </w:t>
            </w:r>
          </w:p>
        </w:tc>
        <w:tc>
          <w:tcPr>
            <w:tcW w:w="1457" w:type="dxa"/>
            <w:tcBorders>
              <w:top w:val="nil"/>
              <w:left w:val="nil"/>
              <w:bottom w:val="single" w:sz="4" w:space="0" w:color="000000"/>
              <w:right w:val="single" w:sz="4" w:space="0" w:color="000000"/>
            </w:tcBorders>
            <w:shd w:val="clear" w:color="FFFFFF" w:fill="FFFFFF"/>
            <w:vAlign w:val="center"/>
          </w:tcPr>
          <w:p w14:paraId="2184688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3.4721813299 </w:t>
            </w:r>
          </w:p>
        </w:tc>
        <w:tc>
          <w:tcPr>
            <w:tcW w:w="1371" w:type="dxa"/>
            <w:tcBorders>
              <w:top w:val="nil"/>
              <w:left w:val="nil"/>
              <w:bottom w:val="single" w:sz="4" w:space="0" w:color="000000"/>
              <w:right w:val="single" w:sz="4" w:space="0" w:color="000000"/>
            </w:tcBorders>
            <w:shd w:val="clear" w:color="FFFFFF" w:fill="FFFFFF"/>
            <w:vAlign w:val="center"/>
          </w:tcPr>
          <w:p w14:paraId="6FAA590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0.0140965087 </w:t>
            </w:r>
          </w:p>
        </w:tc>
        <w:tc>
          <w:tcPr>
            <w:tcW w:w="2154" w:type="dxa"/>
            <w:tcBorders>
              <w:top w:val="nil"/>
              <w:left w:val="nil"/>
              <w:bottom w:val="single" w:sz="4" w:space="0" w:color="000000"/>
              <w:right w:val="single" w:sz="4" w:space="0" w:color="000000"/>
            </w:tcBorders>
            <w:shd w:val="clear" w:color="FFFFFF" w:fill="FFFFFF"/>
            <w:vAlign w:val="center"/>
          </w:tcPr>
          <w:p w14:paraId="75257F6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0.0489456345 </w:t>
            </w:r>
          </w:p>
        </w:tc>
        <w:tc>
          <w:tcPr>
            <w:tcW w:w="1822" w:type="dxa"/>
            <w:tcBorders>
              <w:top w:val="nil"/>
              <w:left w:val="nil"/>
              <w:bottom w:val="single" w:sz="4" w:space="0" w:color="000000"/>
              <w:right w:val="single" w:sz="4" w:space="0" w:color="000000"/>
            </w:tcBorders>
            <w:shd w:val="clear" w:color="FFFFFF" w:fill="FFFFFF"/>
            <w:vAlign w:val="center"/>
          </w:tcPr>
          <w:p w14:paraId="3A94D4E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0.0133537332 </w:t>
            </w:r>
          </w:p>
        </w:tc>
      </w:tr>
      <w:tr w:rsidR="00575112" w:rsidRPr="00A228BD" w14:paraId="3520056B"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1B89B6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08006</w:t>
            </w:r>
          </w:p>
        </w:tc>
        <w:tc>
          <w:tcPr>
            <w:tcW w:w="1449" w:type="dxa"/>
            <w:tcBorders>
              <w:top w:val="nil"/>
              <w:left w:val="nil"/>
              <w:bottom w:val="single" w:sz="4" w:space="0" w:color="000000"/>
              <w:right w:val="single" w:sz="4" w:space="0" w:color="000000"/>
            </w:tcBorders>
            <w:shd w:val="clear" w:color="FFFFFF" w:fill="FFFFFF"/>
            <w:vAlign w:val="center"/>
          </w:tcPr>
          <w:p w14:paraId="722F7957"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Bachíniva</w:t>
            </w:r>
            <w:proofErr w:type="spellEnd"/>
          </w:p>
        </w:tc>
        <w:tc>
          <w:tcPr>
            <w:tcW w:w="1095" w:type="dxa"/>
            <w:tcBorders>
              <w:top w:val="nil"/>
              <w:left w:val="nil"/>
              <w:bottom w:val="single" w:sz="4" w:space="0" w:color="000000"/>
              <w:right w:val="single" w:sz="4" w:space="0" w:color="000000"/>
            </w:tcBorders>
            <w:shd w:val="clear" w:color="auto" w:fill="auto"/>
            <w:vAlign w:val="center"/>
          </w:tcPr>
          <w:p w14:paraId="224EE92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54.00 </w:t>
            </w:r>
          </w:p>
        </w:tc>
        <w:tc>
          <w:tcPr>
            <w:tcW w:w="1457" w:type="dxa"/>
            <w:tcBorders>
              <w:top w:val="nil"/>
              <w:left w:val="nil"/>
              <w:bottom w:val="single" w:sz="4" w:space="0" w:color="000000"/>
              <w:right w:val="single" w:sz="4" w:space="0" w:color="000000"/>
            </w:tcBorders>
            <w:shd w:val="clear" w:color="FFFFFF" w:fill="FFFFFF"/>
            <w:vAlign w:val="center"/>
          </w:tcPr>
          <w:p w14:paraId="4853626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3.6750868045 </w:t>
            </w:r>
          </w:p>
        </w:tc>
        <w:tc>
          <w:tcPr>
            <w:tcW w:w="1371" w:type="dxa"/>
            <w:tcBorders>
              <w:top w:val="nil"/>
              <w:left w:val="nil"/>
              <w:bottom w:val="single" w:sz="4" w:space="0" w:color="000000"/>
              <w:right w:val="single" w:sz="4" w:space="0" w:color="000000"/>
            </w:tcBorders>
            <w:shd w:val="clear" w:color="FFFFFF" w:fill="FFFFFF"/>
            <w:vAlign w:val="center"/>
          </w:tcPr>
          <w:p w14:paraId="41F2A5B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0.0004382334 </w:t>
            </w:r>
          </w:p>
        </w:tc>
        <w:tc>
          <w:tcPr>
            <w:tcW w:w="2154" w:type="dxa"/>
            <w:tcBorders>
              <w:top w:val="nil"/>
              <w:left w:val="nil"/>
              <w:bottom w:val="single" w:sz="4" w:space="0" w:color="000000"/>
              <w:right w:val="single" w:sz="4" w:space="0" w:color="000000"/>
            </w:tcBorders>
            <w:shd w:val="clear" w:color="FFFFFF" w:fill="FFFFFF"/>
            <w:vAlign w:val="center"/>
          </w:tcPr>
          <w:p w14:paraId="14CD36D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0.0016105459 </w:t>
            </w:r>
          </w:p>
        </w:tc>
        <w:tc>
          <w:tcPr>
            <w:tcW w:w="1822" w:type="dxa"/>
            <w:tcBorders>
              <w:top w:val="nil"/>
              <w:left w:val="nil"/>
              <w:bottom w:val="single" w:sz="4" w:space="0" w:color="000000"/>
              <w:right w:val="single" w:sz="4" w:space="0" w:color="000000"/>
            </w:tcBorders>
            <w:shd w:val="clear" w:color="FFFFFF" w:fill="FFFFFF"/>
            <w:vAlign w:val="center"/>
          </w:tcPr>
          <w:p w14:paraId="1FBD1D7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0.0004394018 </w:t>
            </w:r>
          </w:p>
        </w:tc>
      </w:tr>
      <w:tr w:rsidR="00575112" w:rsidRPr="00A228BD" w14:paraId="5D90686A"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87CB3A3"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08007</w:t>
            </w:r>
          </w:p>
        </w:tc>
        <w:tc>
          <w:tcPr>
            <w:tcW w:w="1449" w:type="dxa"/>
            <w:tcBorders>
              <w:top w:val="nil"/>
              <w:left w:val="nil"/>
              <w:bottom w:val="single" w:sz="4" w:space="0" w:color="000000"/>
              <w:right w:val="single" w:sz="4" w:space="0" w:color="000000"/>
            </w:tcBorders>
            <w:shd w:val="clear" w:color="FFFFFF" w:fill="FFFFFF"/>
            <w:vAlign w:val="center"/>
          </w:tcPr>
          <w:p w14:paraId="53043EE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Balleza</w:t>
            </w:r>
            <w:proofErr w:type="spellEnd"/>
          </w:p>
        </w:tc>
        <w:tc>
          <w:tcPr>
            <w:tcW w:w="1095" w:type="dxa"/>
            <w:tcBorders>
              <w:top w:val="nil"/>
              <w:left w:val="nil"/>
              <w:bottom w:val="single" w:sz="4" w:space="0" w:color="000000"/>
              <w:right w:val="single" w:sz="4" w:space="0" w:color="000000"/>
            </w:tcBorders>
            <w:shd w:val="clear" w:color="auto" w:fill="auto"/>
            <w:vAlign w:val="center"/>
          </w:tcPr>
          <w:p w14:paraId="64EE9AE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5,725.00 </w:t>
            </w:r>
          </w:p>
        </w:tc>
        <w:tc>
          <w:tcPr>
            <w:tcW w:w="1457" w:type="dxa"/>
            <w:tcBorders>
              <w:top w:val="nil"/>
              <w:left w:val="nil"/>
              <w:bottom w:val="single" w:sz="4" w:space="0" w:color="000000"/>
              <w:right w:val="single" w:sz="4" w:space="0" w:color="000000"/>
            </w:tcBorders>
            <w:shd w:val="clear" w:color="FFFFFF" w:fill="FFFFFF"/>
            <w:vAlign w:val="center"/>
          </w:tcPr>
          <w:p w14:paraId="30B89DF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4.1974854430 </w:t>
            </w:r>
          </w:p>
        </w:tc>
        <w:tc>
          <w:tcPr>
            <w:tcW w:w="1371" w:type="dxa"/>
            <w:tcBorders>
              <w:top w:val="nil"/>
              <w:left w:val="nil"/>
              <w:bottom w:val="single" w:sz="4" w:space="0" w:color="000000"/>
              <w:right w:val="single" w:sz="4" w:space="0" w:color="000000"/>
            </w:tcBorders>
            <w:shd w:val="clear" w:color="FFFFFF" w:fill="FFFFFF"/>
            <w:vAlign w:val="center"/>
          </w:tcPr>
          <w:p w14:paraId="359068E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0.0464608593 </w:t>
            </w:r>
          </w:p>
        </w:tc>
        <w:tc>
          <w:tcPr>
            <w:tcW w:w="2154" w:type="dxa"/>
            <w:tcBorders>
              <w:top w:val="nil"/>
              <w:left w:val="nil"/>
              <w:bottom w:val="single" w:sz="4" w:space="0" w:color="000000"/>
              <w:right w:val="single" w:sz="4" w:space="0" w:color="000000"/>
            </w:tcBorders>
            <w:shd w:val="clear" w:color="FFFFFF" w:fill="FFFFFF"/>
            <w:vAlign w:val="center"/>
          </w:tcPr>
          <w:p w14:paraId="0015B99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0.1950187804 </w:t>
            </w:r>
          </w:p>
        </w:tc>
        <w:tc>
          <w:tcPr>
            <w:tcW w:w="1822" w:type="dxa"/>
            <w:tcBorders>
              <w:top w:val="nil"/>
              <w:left w:val="nil"/>
              <w:bottom w:val="single" w:sz="4" w:space="0" w:color="000000"/>
              <w:right w:val="single" w:sz="4" w:space="0" w:color="000000"/>
            </w:tcBorders>
            <w:shd w:val="clear" w:color="FFFFFF" w:fill="FFFFFF"/>
            <w:vAlign w:val="center"/>
          </w:tcPr>
          <w:p w14:paraId="5C7DB4D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0.0532065587 </w:t>
            </w:r>
          </w:p>
        </w:tc>
      </w:tr>
      <w:tr w:rsidR="00575112" w:rsidRPr="00A228BD" w14:paraId="7357DB65"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80281B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08008</w:t>
            </w:r>
          </w:p>
        </w:tc>
        <w:tc>
          <w:tcPr>
            <w:tcW w:w="1449" w:type="dxa"/>
            <w:tcBorders>
              <w:top w:val="nil"/>
              <w:left w:val="nil"/>
              <w:bottom w:val="single" w:sz="4" w:space="0" w:color="000000"/>
              <w:right w:val="single" w:sz="4" w:space="0" w:color="000000"/>
            </w:tcBorders>
            <w:shd w:val="clear" w:color="FFFFFF" w:fill="FFFFFF"/>
            <w:vAlign w:val="center"/>
          </w:tcPr>
          <w:p w14:paraId="63378087"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Batopilas</w:t>
            </w:r>
          </w:p>
        </w:tc>
        <w:tc>
          <w:tcPr>
            <w:tcW w:w="1095" w:type="dxa"/>
            <w:tcBorders>
              <w:top w:val="nil"/>
              <w:left w:val="nil"/>
              <w:bottom w:val="single" w:sz="4" w:space="0" w:color="000000"/>
              <w:right w:val="single" w:sz="4" w:space="0" w:color="000000"/>
            </w:tcBorders>
            <w:shd w:val="clear" w:color="auto" w:fill="auto"/>
            <w:vAlign w:val="center"/>
          </w:tcPr>
          <w:p w14:paraId="634AB19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7,602.00 </w:t>
            </w:r>
          </w:p>
        </w:tc>
        <w:tc>
          <w:tcPr>
            <w:tcW w:w="1457" w:type="dxa"/>
            <w:tcBorders>
              <w:top w:val="nil"/>
              <w:left w:val="nil"/>
              <w:bottom w:val="single" w:sz="4" w:space="0" w:color="000000"/>
              <w:right w:val="single" w:sz="4" w:space="0" w:color="000000"/>
            </w:tcBorders>
            <w:shd w:val="clear" w:color="FFFFFF" w:fill="FFFFFF"/>
            <w:vAlign w:val="center"/>
          </w:tcPr>
          <w:p w14:paraId="438B623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4.1050941947 </w:t>
            </w:r>
          </w:p>
        </w:tc>
        <w:tc>
          <w:tcPr>
            <w:tcW w:w="1371" w:type="dxa"/>
            <w:tcBorders>
              <w:top w:val="nil"/>
              <w:left w:val="nil"/>
              <w:bottom w:val="single" w:sz="4" w:space="0" w:color="000000"/>
              <w:right w:val="single" w:sz="4" w:space="0" w:color="000000"/>
            </w:tcBorders>
            <w:shd w:val="clear" w:color="FFFFFF" w:fill="FFFFFF"/>
            <w:vAlign w:val="center"/>
          </w:tcPr>
          <w:p w14:paraId="5544B87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0.0616935288 </w:t>
            </w:r>
          </w:p>
        </w:tc>
        <w:tc>
          <w:tcPr>
            <w:tcW w:w="2154" w:type="dxa"/>
            <w:tcBorders>
              <w:top w:val="nil"/>
              <w:left w:val="nil"/>
              <w:bottom w:val="single" w:sz="4" w:space="0" w:color="000000"/>
              <w:right w:val="single" w:sz="4" w:space="0" w:color="000000"/>
            </w:tcBorders>
            <w:shd w:val="clear" w:color="FFFFFF" w:fill="FFFFFF"/>
            <w:vAlign w:val="center"/>
          </w:tcPr>
          <w:p w14:paraId="4864B1A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0.2532577467 </w:t>
            </w:r>
          </w:p>
        </w:tc>
        <w:tc>
          <w:tcPr>
            <w:tcW w:w="1822" w:type="dxa"/>
            <w:tcBorders>
              <w:top w:val="nil"/>
              <w:left w:val="nil"/>
              <w:bottom w:val="single" w:sz="4" w:space="0" w:color="000000"/>
              <w:right w:val="single" w:sz="4" w:space="0" w:color="000000"/>
            </w:tcBorders>
            <w:shd w:val="clear" w:color="FFFFFF" w:fill="FFFFFF"/>
            <w:vAlign w:val="center"/>
          </w:tcPr>
          <w:p w14:paraId="5A00FF8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0.0690957719 </w:t>
            </w:r>
          </w:p>
        </w:tc>
      </w:tr>
      <w:tr w:rsidR="00575112" w:rsidRPr="00A228BD" w14:paraId="4CC0F81E"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C88AD7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08009</w:t>
            </w:r>
          </w:p>
        </w:tc>
        <w:tc>
          <w:tcPr>
            <w:tcW w:w="1449" w:type="dxa"/>
            <w:tcBorders>
              <w:top w:val="nil"/>
              <w:left w:val="nil"/>
              <w:bottom w:val="single" w:sz="4" w:space="0" w:color="000000"/>
              <w:right w:val="single" w:sz="4" w:space="0" w:color="000000"/>
            </w:tcBorders>
            <w:shd w:val="clear" w:color="FFFFFF" w:fill="FFFFFF"/>
            <w:vAlign w:val="center"/>
          </w:tcPr>
          <w:p w14:paraId="7273D77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Bocoyna</w:t>
            </w:r>
          </w:p>
        </w:tc>
        <w:tc>
          <w:tcPr>
            <w:tcW w:w="1095" w:type="dxa"/>
            <w:tcBorders>
              <w:top w:val="nil"/>
              <w:left w:val="nil"/>
              <w:bottom w:val="single" w:sz="4" w:space="0" w:color="000000"/>
              <w:right w:val="single" w:sz="4" w:space="0" w:color="000000"/>
            </w:tcBorders>
            <w:shd w:val="clear" w:color="auto" w:fill="auto"/>
            <w:vAlign w:val="center"/>
          </w:tcPr>
          <w:p w14:paraId="611EE32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2,879.00 </w:t>
            </w:r>
          </w:p>
        </w:tc>
        <w:tc>
          <w:tcPr>
            <w:tcW w:w="1457" w:type="dxa"/>
            <w:tcBorders>
              <w:top w:val="nil"/>
              <w:left w:val="nil"/>
              <w:bottom w:val="single" w:sz="4" w:space="0" w:color="000000"/>
              <w:right w:val="single" w:sz="4" w:space="0" w:color="000000"/>
            </w:tcBorders>
            <w:shd w:val="clear" w:color="FFFFFF" w:fill="FFFFFF"/>
            <w:vAlign w:val="center"/>
          </w:tcPr>
          <w:p w14:paraId="78FC214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3.6145533215 </w:t>
            </w:r>
          </w:p>
        </w:tc>
        <w:tc>
          <w:tcPr>
            <w:tcW w:w="1371" w:type="dxa"/>
            <w:tcBorders>
              <w:top w:val="nil"/>
              <w:left w:val="nil"/>
              <w:bottom w:val="single" w:sz="4" w:space="0" w:color="000000"/>
              <w:right w:val="single" w:sz="4" w:space="0" w:color="000000"/>
            </w:tcBorders>
            <w:shd w:val="clear" w:color="FFFFFF" w:fill="FFFFFF"/>
            <w:vAlign w:val="center"/>
          </w:tcPr>
          <w:p w14:paraId="7B94CA9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0.0233643343 </w:t>
            </w:r>
          </w:p>
        </w:tc>
        <w:tc>
          <w:tcPr>
            <w:tcW w:w="2154" w:type="dxa"/>
            <w:tcBorders>
              <w:top w:val="nil"/>
              <w:left w:val="nil"/>
              <w:bottom w:val="single" w:sz="4" w:space="0" w:color="000000"/>
              <w:right w:val="single" w:sz="4" w:space="0" w:color="000000"/>
            </w:tcBorders>
            <w:shd w:val="clear" w:color="FFFFFF" w:fill="FFFFFF"/>
            <w:vAlign w:val="center"/>
          </w:tcPr>
          <w:p w14:paraId="162E3A7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0.0844516321 </w:t>
            </w:r>
          </w:p>
        </w:tc>
        <w:tc>
          <w:tcPr>
            <w:tcW w:w="1822" w:type="dxa"/>
            <w:tcBorders>
              <w:top w:val="nil"/>
              <w:left w:val="nil"/>
              <w:bottom w:val="single" w:sz="4" w:space="0" w:color="000000"/>
              <w:right w:val="single" w:sz="4" w:space="0" w:color="000000"/>
            </w:tcBorders>
            <w:shd w:val="clear" w:color="FFFFFF" w:fill="FFFFFF"/>
            <w:vAlign w:val="center"/>
          </w:tcPr>
          <w:p w14:paraId="06858EB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0.0230407590 </w:t>
            </w:r>
          </w:p>
        </w:tc>
      </w:tr>
      <w:tr w:rsidR="00575112" w:rsidRPr="00A228BD" w14:paraId="425D8AFD"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1FB777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08010</w:t>
            </w:r>
          </w:p>
        </w:tc>
        <w:tc>
          <w:tcPr>
            <w:tcW w:w="1449" w:type="dxa"/>
            <w:tcBorders>
              <w:top w:val="nil"/>
              <w:left w:val="nil"/>
              <w:bottom w:val="single" w:sz="4" w:space="0" w:color="000000"/>
              <w:right w:val="single" w:sz="4" w:space="0" w:color="000000"/>
            </w:tcBorders>
            <w:shd w:val="clear" w:color="FFFFFF" w:fill="FFFFFF"/>
            <w:vAlign w:val="center"/>
          </w:tcPr>
          <w:p w14:paraId="472388B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Buenaventura</w:t>
            </w:r>
          </w:p>
        </w:tc>
        <w:tc>
          <w:tcPr>
            <w:tcW w:w="1095" w:type="dxa"/>
            <w:tcBorders>
              <w:top w:val="nil"/>
              <w:left w:val="nil"/>
              <w:bottom w:val="single" w:sz="4" w:space="0" w:color="000000"/>
              <w:right w:val="single" w:sz="4" w:space="0" w:color="000000"/>
            </w:tcBorders>
            <w:shd w:val="clear" w:color="auto" w:fill="auto"/>
            <w:vAlign w:val="center"/>
          </w:tcPr>
          <w:p w14:paraId="393FD46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1,706.00 </w:t>
            </w:r>
          </w:p>
        </w:tc>
        <w:tc>
          <w:tcPr>
            <w:tcW w:w="1457" w:type="dxa"/>
            <w:tcBorders>
              <w:top w:val="nil"/>
              <w:left w:val="nil"/>
              <w:bottom w:val="single" w:sz="4" w:space="0" w:color="000000"/>
              <w:right w:val="single" w:sz="4" w:space="0" w:color="000000"/>
            </w:tcBorders>
            <w:shd w:val="clear" w:color="FFFFFF" w:fill="FFFFFF"/>
            <w:vAlign w:val="center"/>
          </w:tcPr>
          <w:p w14:paraId="60C5498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3.8409109033 </w:t>
            </w:r>
          </w:p>
        </w:tc>
        <w:tc>
          <w:tcPr>
            <w:tcW w:w="1371" w:type="dxa"/>
            <w:tcBorders>
              <w:top w:val="nil"/>
              <w:left w:val="nil"/>
              <w:bottom w:val="single" w:sz="4" w:space="0" w:color="000000"/>
              <w:right w:val="single" w:sz="4" w:space="0" w:color="000000"/>
            </w:tcBorders>
            <w:shd w:val="clear" w:color="FFFFFF" w:fill="FFFFFF"/>
            <w:vAlign w:val="center"/>
          </w:tcPr>
          <w:p w14:paraId="0BA31B3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0.0138449303 </w:t>
            </w:r>
          </w:p>
        </w:tc>
        <w:tc>
          <w:tcPr>
            <w:tcW w:w="2154" w:type="dxa"/>
            <w:tcBorders>
              <w:top w:val="nil"/>
              <w:left w:val="nil"/>
              <w:bottom w:val="single" w:sz="4" w:space="0" w:color="000000"/>
              <w:right w:val="single" w:sz="4" w:space="0" w:color="000000"/>
            </w:tcBorders>
            <w:shd w:val="clear" w:color="FFFFFF" w:fill="FFFFFF"/>
            <w:vAlign w:val="center"/>
          </w:tcPr>
          <w:p w14:paraId="0B57A58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0.0531771437 </w:t>
            </w:r>
          </w:p>
        </w:tc>
        <w:tc>
          <w:tcPr>
            <w:tcW w:w="1822" w:type="dxa"/>
            <w:tcBorders>
              <w:top w:val="nil"/>
              <w:left w:val="nil"/>
              <w:bottom w:val="single" w:sz="4" w:space="0" w:color="000000"/>
              <w:right w:val="single" w:sz="4" w:space="0" w:color="000000"/>
            </w:tcBorders>
            <w:shd w:val="clear" w:color="FFFFFF" w:fill="FFFFFF"/>
            <w:vAlign w:val="center"/>
          </w:tcPr>
          <w:p w14:paraId="3C77289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0.0145082069 </w:t>
            </w:r>
          </w:p>
        </w:tc>
      </w:tr>
      <w:tr w:rsidR="00575112" w:rsidRPr="00A228BD" w14:paraId="3EC6789F"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9A9ED18"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08011</w:t>
            </w:r>
          </w:p>
        </w:tc>
        <w:tc>
          <w:tcPr>
            <w:tcW w:w="1449" w:type="dxa"/>
            <w:tcBorders>
              <w:top w:val="nil"/>
              <w:left w:val="nil"/>
              <w:bottom w:val="single" w:sz="4" w:space="0" w:color="000000"/>
              <w:right w:val="single" w:sz="4" w:space="0" w:color="000000"/>
            </w:tcBorders>
            <w:shd w:val="clear" w:color="FFFFFF" w:fill="FFFFFF"/>
            <w:vAlign w:val="center"/>
          </w:tcPr>
          <w:p w14:paraId="26F97BC0"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Camargo</w:t>
            </w:r>
          </w:p>
        </w:tc>
        <w:tc>
          <w:tcPr>
            <w:tcW w:w="1095" w:type="dxa"/>
            <w:tcBorders>
              <w:top w:val="nil"/>
              <w:left w:val="nil"/>
              <w:bottom w:val="single" w:sz="4" w:space="0" w:color="000000"/>
              <w:right w:val="single" w:sz="4" w:space="0" w:color="000000"/>
            </w:tcBorders>
            <w:shd w:val="clear" w:color="auto" w:fill="auto"/>
            <w:vAlign w:val="center"/>
          </w:tcPr>
          <w:p w14:paraId="4C0D39E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812.00 </w:t>
            </w:r>
          </w:p>
        </w:tc>
        <w:tc>
          <w:tcPr>
            <w:tcW w:w="1457" w:type="dxa"/>
            <w:tcBorders>
              <w:top w:val="nil"/>
              <w:left w:val="nil"/>
              <w:bottom w:val="single" w:sz="4" w:space="0" w:color="000000"/>
              <w:right w:val="single" w:sz="4" w:space="0" w:color="000000"/>
            </w:tcBorders>
            <w:shd w:val="clear" w:color="FFFFFF" w:fill="FFFFFF"/>
            <w:vAlign w:val="center"/>
          </w:tcPr>
          <w:p w14:paraId="32736C3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3.3274722703 </w:t>
            </w:r>
          </w:p>
        </w:tc>
        <w:tc>
          <w:tcPr>
            <w:tcW w:w="1371" w:type="dxa"/>
            <w:tcBorders>
              <w:top w:val="nil"/>
              <w:left w:val="nil"/>
              <w:bottom w:val="single" w:sz="4" w:space="0" w:color="000000"/>
              <w:right w:val="single" w:sz="4" w:space="0" w:color="000000"/>
            </w:tcBorders>
            <w:shd w:val="clear" w:color="FFFFFF" w:fill="FFFFFF"/>
            <w:vAlign w:val="center"/>
          </w:tcPr>
          <w:p w14:paraId="110B929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0.0065897324 </w:t>
            </w:r>
          </w:p>
        </w:tc>
        <w:tc>
          <w:tcPr>
            <w:tcW w:w="2154" w:type="dxa"/>
            <w:tcBorders>
              <w:top w:val="nil"/>
              <w:left w:val="nil"/>
              <w:bottom w:val="single" w:sz="4" w:space="0" w:color="000000"/>
              <w:right w:val="single" w:sz="4" w:space="0" w:color="000000"/>
            </w:tcBorders>
            <w:shd w:val="clear" w:color="FFFFFF" w:fill="FFFFFF"/>
            <w:vAlign w:val="center"/>
          </w:tcPr>
          <w:p w14:paraId="0404449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0.0219271517 </w:t>
            </w:r>
          </w:p>
        </w:tc>
        <w:tc>
          <w:tcPr>
            <w:tcW w:w="1822" w:type="dxa"/>
            <w:tcBorders>
              <w:top w:val="nil"/>
              <w:left w:val="nil"/>
              <w:bottom w:val="single" w:sz="4" w:space="0" w:color="000000"/>
              <w:right w:val="single" w:sz="4" w:space="0" w:color="000000"/>
            </w:tcBorders>
            <w:shd w:val="clear" w:color="FFFFFF" w:fill="FFFFFF"/>
            <w:vAlign w:val="center"/>
          </w:tcPr>
          <w:p w14:paraId="32C8072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0.0059823381 </w:t>
            </w:r>
          </w:p>
        </w:tc>
      </w:tr>
      <w:tr w:rsidR="00575112" w:rsidRPr="00A228BD" w14:paraId="77AD8076"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5F0E3A5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08012</w:t>
            </w:r>
          </w:p>
        </w:tc>
        <w:tc>
          <w:tcPr>
            <w:tcW w:w="1449" w:type="dxa"/>
            <w:tcBorders>
              <w:top w:val="nil"/>
              <w:left w:val="nil"/>
              <w:bottom w:val="single" w:sz="4" w:space="0" w:color="000000"/>
              <w:right w:val="single" w:sz="4" w:space="0" w:color="000000"/>
            </w:tcBorders>
            <w:shd w:val="clear" w:color="FFFFFF" w:fill="FFFFFF"/>
            <w:vAlign w:val="center"/>
          </w:tcPr>
          <w:p w14:paraId="3FE1CA04"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Carichí</w:t>
            </w:r>
            <w:proofErr w:type="spellEnd"/>
          </w:p>
        </w:tc>
        <w:tc>
          <w:tcPr>
            <w:tcW w:w="1095" w:type="dxa"/>
            <w:tcBorders>
              <w:top w:val="nil"/>
              <w:left w:val="nil"/>
              <w:bottom w:val="single" w:sz="4" w:space="0" w:color="000000"/>
              <w:right w:val="single" w:sz="4" w:space="0" w:color="000000"/>
            </w:tcBorders>
            <w:shd w:val="clear" w:color="auto" w:fill="auto"/>
            <w:vAlign w:val="center"/>
          </w:tcPr>
          <w:p w14:paraId="540FD93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2,143.00 </w:t>
            </w:r>
          </w:p>
        </w:tc>
        <w:tc>
          <w:tcPr>
            <w:tcW w:w="1457" w:type="dxa"/>
            <w:tcBorders>
              <w:top w:val="nil"/>
              <w:left w:val="nil"/>
              <w:bottom w:val="single" w:sz="4" w:space="0" w:color="000000"/>
              <w:right w:val="single" w:sz="4" w:space="0" w:color="000000"/>
            </w:tcBorders>
            <w:shd w:val="clear" w:color="FFFFFF" w:fill="FFFFFF"/>
            <w:vAlign w:val="center"/>
          </w:tcPr>
          <w:p w14:paraId="7F0BE93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4.2596283919 </w:t>
            </w:r>
          </w:p>
        </w:tc>
        <w:tc>
          <w:tcPr>
            <w:tcW w:w="1371" w:type="dxa"/>
            <w:tcBorders>
              <w:top w:val="nil"/>
              <w:left w:val="nil"/>
              <w:bottom w:val="single" w:sz="4" w:space="0" w:color="000000"/>
              <w:right w:val="single" w:sz="4" w:space="0" w:color="000000"/>
            </w:tcBorders>
            <w:shd w:val="clear" w:color="FFFFFF" w:fill="FFFFFF"/>
            <w:vAlign w:val="center"/>
          </w:tcPr>
          <w:p w14:paraId="06FDE61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0.0173913749 </w:t>
            </w:r>
          </w:p>
        </w:tc>
        <w:tc>
          <w:tcPr>
            <w:tcW w:w="2154" w:type="dxa"/>
            <w:tcBorders>
              <w:top w:val="nil"/>
              <w:left w:val="nil"/>
              <w:bottom w:val="single" w:sz="4" w:space="0" w:color="000000"/>
              <w:right w:val="single" w:sz="4" w:space="0" w:color="000000"/>
            </w:tcBorders>
            <w:shd w:val="clear" w:color="FFFFFF" w:fill="FFFFFF"/>
            <w:vAlign w:val="center"/>
          </w:tcPr>
          <w:p w14:paraId="557048A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0.0740807944 </w:t>
            </w:r>
          </w:p>
        </w:tc>
        <w:tc>
          <w:tcPr>
            <w:tcW w:w="1822" w:type="dxa"/>
            <w:tcBorders>
              <w:top w:val="nil"/>
              <w:left w:val="nil"/>
              <w:bottom w:val="single" w:sz="4" w:space="0" w:color="000000"/>
              <w:right w:val="single" w:sz="4" w:space="0" w:color="000000"/>
            </w:tcBorders>
            <w:shd w:val="clear" w:color="FFFFFF" w:fill="FFFFFF"/>
            <w:vAlign w:val="center"/>
          </w:tcPr>
          <w:p w14:paraId="4FA13CF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0.0202113054 </w:t>
            </w:r>
          </w:p>
        </w:tc>
      </w:tr>
      <w:tr w:rsidR="00575112" w:rsidRPr="00A228BD" w14:paraId="695E8DB9"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562624C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08013</w:t>
            </w:r>
          </w:p>
        </w:tc>
        <w:tc>
          <w:tcPr>
            <w:tcW w:w="1449" w:type="dxa"/>
            <w:tcBorders>
              <w:top w:val="nil"/>
              <w:left w:val="nil"/>
              <w:bottom w:val="single" w:sz="4" w:space="0" w:color="000000"/>
              <w:right w:val="single" w:sz="4" w:space="0" w:color="000000"/>
            </w:tcBorders>
            <w:shd w:val="clear" w:color="FFFFFF" w:fill="FFFFFF"/>
            <w:vAlign w:val="center"/>
          </w:tcPr>
          <w:p w14:paraId="105EC915"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Casas Grandes</w:t>
            </w:r>
          </w:p>
        </w:tc>
        <w:tc>
          <w:tcPr>
            <w:tcW w:w="1095" w:type="dxa"/>
            <w:tcBorders>
              <w:top w:val="nil"/>
              <w:left w:val="nil"/>
              <w:bottom w:val="single" w:sz="4" w:space="0" w:color="000000"/>
              <w:right w:val="single" w:sz="4" w:space="0" w:color="000000"/>
            </w:tcBorders>
            <w:shd w:val="clear" w:color="auto" w:fill="auto"/>
            <w:vAlign w:val="center"/>
          </w:tcPr>
          <w:p w14:paraId="1F54E0B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465.00 </w:t>
            </w:r>
          </w:p>
        </w:tc>
        <w:tc>
          <w:tcPr>
            <w:tcW w:w="1457" w:type="dxa"/>
            <w:tcBorders>
              <w:top w:val="nil"/>
              <w:left w:val="nil"/>
              <w:bottom w:val="single" w:sz="4" w:space="0" w:color="000000"/>
              <w:right w:val="single" w:sz="4" w:space="0" w:color="000000"/>
            </w:tcBorders>
            <w:shd w:val="clear" w:color="FFFFFF" w:fill="FFFFFF"/>
            <w:vAlign w:val="center"/>
          </w:tcPr>
          <w:p w14:paraId="163E1EF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3.4249206774 </w:t>
            </w:r>
          </w:p>
        </w:tc>
        <w:tc>
          <w:tcPr>
            <w:tcW w:w="1371" w:type="dxa"/>
            <w:tcBorders>
              <w:top w:val="nil"/>
              <w:left w:val="nil"/>
              <w:bottom w:val="single" w:sz="4" w:space="0" w:color="000000"/>
              <w:right w:val="single" w:sz="4" w:space="0" w:color="000000"/>
            </w:tcBorders>
            <w:shd w:val="clear" w:color="FFFFFF" w:fill="FFFFFF"/>
            <w:vAlign w:val="center"/>
          </w:tcPr>
          <w:p w14:paraId="6836593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0.0037736768 </w:t>
            </w:r>
          </w:p>
        </w:tc>
        <w:tc>
          <w:tcPr>
            <w:tcW w:w="2154" w:type="dxa"/>
            <w:tcBorders>
              <w:top w:val="nil"/>
              <w:left w:val="nil"/>
              <w:bottom w:val="single" w:sz="4" w:space="0" w:color="000000"/>
              <w:right w:val="single" w:sz="4" w:space="0" w:color="000000"/>
            </w:tcBorders>
            <w:shd w:val="clear" w:color="FFFFFF" w:fill="FFFFFF"/>
            <w:vAlign w:val="center"/>
          </w:tcPr>
          <w:p w14:paraId="080AA13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0.0129245436 </w:t>
            </w:r>
          </w:p>
        </w:tc>
        <w:tc>
          <w:tcPr>
            <w:tcW w:w="1822" w:type="dxa"/>
            <w:tcBorders>
              <w:top w:val="nil"/>
              <w:left w:val="nil"/>
              <w:bottom w:val="single" w:sz="4" w:space="0" w:color="000000"/>
              <w:right w:val="single" w:sz="4" w:space="0" w:color="000000"/>
            </w:tcBorders>
            <w:shd w:val="clear" w:color="FFFFFF" w:fill="FFFFFF"/>
            <w:vAlign w:val="center"/>
          </w:tcPr>
          <w:p w14:paraId="1AD7F1A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0.0035261757 </w:t>
            </w:r>
          </w:p>
        </w:tc>
      </w:tr>
      <w:tr w:rsidR="00575112" w:rsidRPr="00A228BD" w14:paraId="6375933A"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6B6FEE4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08014</w:t>
            </w:r>
          </w:p>
        </w:tc>
        <w:tc>
          <w:tcPr>
            <w:tcW w:w="1449" w:type="dxa"/>
            <w:tcBorders>
              <w:top w:val="nil"/>
              <w:left w:val="nil"/>
              <w:bottom w:val="single" w:sz="4" w:space="0" w:color="000000"/>
              <w:right w:val="single" w:sz="4" w:space="0" w:color="000000"/>
            </w:tcBorders>
            <w:shd w:val="clear" w:color="FFFFFF" w:fill="FFFFFF"/>
            <w:vAlign w:val="center"/>
          </w:tcPr>
          <w:p w14:paraId="40155EE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Coronado</w:t>
            </w:r>
          </w:p>
        </w:tc>
        <w:tc>
          <w:tcPr>
            <w:tcW w:w="1095" w:type="dxa"/>
            <w:tcBorders>
              <w:top w:val="nil"/>
              <w:left w:val="nil"/>
              <w:bottom w:val="single" w:sz="4" w:space="0" w:color="000000"/>
              <w:right w:val="single" w:sz="4" w:space="0" w:color="000000"/>
            </w:tcBorders>
            <w:shd w:val="clear" w:color="auto" w:fill="auto"/>
            <w:vAlign w:val="center"/>
          </w:tcPr>
          <w:p w14:paraId="0EE7A66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16.00 </w:t>
            </w:r>
          </w:p>
        </w:tc>
        <w:tc>
          <w:tcPr>
            <w:tcW w:w="1457" w:type="dxa"/>
            <w:tcBorders>
              <w:top w:val="nil"/>
              <w:left w:val="nil"/>
              <w:bottom w:val="single" w:sz="4" w:space="0" w:color="000000"/>
              <w:right w:val="single" w:sz="4" w:space="0" w:color="000000"/>
            </w:tcBorders>
            <w:shd w:val="clear" w:color="FFFFFF" w:fill="FFFFFF"/>
            <w:vAlign w:val="center"/>
          </w:tcPr>
          <w:p w14:paraId="67E7A45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3.3327287733 </w:t>
            </w:r>
          </w:p>
        </w:tc>
        <w:tc>
          <w:tcPr>
            <w:tcW w:w="1371" w:type="dxa"/>
            <w:tcBorders>
              <w:top w:val="nil"/>
              <w:left w:val="nil"/>
              <w:bottom w:val="single" w:sz="4" w:space="0" w:color="000000"/>
              <w:right w:val="single" w:sz="4" w:space="0" w:color="000000"/>
            </w:tcBorders>
            <w:shd w:val="clear" w:color="FFFFFF" w:fill="FFFFFF"/>
            <w:vAlign w:val="center"/>
          </w:tcPr>
          <w:p w14:paraId="3C999A0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0.0001298469 </w:t>
            </w:r>
          </w:p>
        </w:tc>
        <w:tc>
          <w:tcPr>
            <w:tcW w:w="2154" w:type="dxa"/>
            <w:tcBorders>
              <w:top w:val="nil"/>
              <w:left w:val="nil"/>
              <w:bottom w:val="single" w:sz="4" w:space="0" w:color="000000"/>
              <w:right w:val="single" w:sz="4" w:space="0" w:color="000000"/>
            </w:tcBorders>
            <w:shd w:val="clear" w:color="FFFFFF" w:fill="FFFFFF"/>
            <w:vAlign w:val="center"/>
          </w:tcPr>
          <w:p w14:paraId="6BB66C8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0.0004327446 </w:t>
            </w:r>
          </w:p>
        </w:tc>
        <w:tc>
          <w:tcPr>
            <w:tcW w:w="1822" w:type="dxa"/>
            <w:tcBorders>
              <w:top w:val="nil"/>
              <w:left w:val="nil"/>
              <w:bottom w:val="single" w:sz="4" w:space="0" w:color="000000"/>
              <w:right w:val="single" w:sz="4" w:space="0" w:color="000000"/>
            </w:tcBorders>
            <w:shd w:val="clear" w:color="FFFFFF" w:fill="FFFFFF"/>
            <w:vAlign w:val="center"/>
          </w:tcPr>
          <w:p w14:paraId="506F935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0.0001180648 </w:t>
            </w:r>
          </w:p>
        </w:tc>
      </w:tr>
      <w:tr w:rsidR="00575112" w:rsidRPr="00A228BD" w14:paraId="3D7F7AC6"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309E119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08015</w:t>
            </w:r>
          </w:p>
        </w:tc>
        <w:tc>
          <w:tcPr>
            <w:tcW w:w="1449" w:type="dxa"/>
            <w:tcBorders>
              <w:top w:val="nil"/>
              <w:left w:val="nil"/>
              <w:bottom w:val="single" w:sz="4" w:space="0" w:color="000000"/>
              <w:right w:val="single" w:sz="4" w:space="0" w:color="000000"/>
            </w:tcBorders>
            <w:shd w:val="clear" w:color="FFFFFF" w:fill="FFFFFF"/>
            <w:vAlign w:val="center"/>
          </w:tcPr>
          <w:p w14:paraId="3B16329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Coyame</w:t>
            </w:r>
            <w:proofErr w:type="spellEnd"/>
            <w:r w:rsidRPr="0071161B">
              <w:rPr>
                <w:rFonts w:asciiTheme="majorHAnsi" w:hAnsiTheme="majorHAnsi" w:cstheme="majorHAnsi"/>
                <w:color w:val="000000"/>
                <w:sz w:val="16"/>
                <w:szCs w:val="16"/>
              </w:rPr>
              <w:t xml:space="preserve"> del Sotol</w:t>
            </w:r>
          </w:p>
        </w:tc>
        <w:tc>
          <w:tcPr>
            <w:tcW w:w="1095" w:type="dxa"/>
            <w:tcBorders>
              <w:top w:val="nil"/>
              <w:left w:val="nil"/>
              <w:bottom w:val="single" w:sz="4" w:space="0" w:color="000000"/>
              <w:right w:val="single" w:sz="4" w:space="0" w:color="000000"/>
            </w:tcBorders>
            <w:shd w:val="clear" w:color="auto" w:fill="auto"/>
            <w:vAlign w:val="center"/>
          </w:tcPr>
          <w:p w14:paraId="5DA0799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13.00 </w:t>
            </w:r>
          </w:p>
        </w:tc>
        <w:tc>
          <w:tcPr>
            <w:tcW w:w="1457" w:type="dxa"/>
            <w:tcBorders>
              <w:top w:val="nil"/>
              <w:left w:val="nil"/>
              <w:bottom w:val="single" w:sz="4" w:space="0" w:color="000000"/>
              <w:right w:val="single" w:sz="4" w:space="0" w:color="000000"/>
            </w:tcBorders>
            <w:shd w:val="clear" w:color="FFFFFF" w:fill="FFFFFF"/>
            <w:vAlign w:val="center"/>
          </w:tcPr>
          <w:p w14:paraId="706482E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3.1580907395 </w:t>
            </w:r>
          </w:p>
        </w:tc>
        <w:tc>
          <w:tcPr>
            <w:tcW w:w="1371" w:type="dxa"/>
            <w:tcBorders>
              <w:top w:val="nil"/>
              <w:left w:val="nil"/>
              <w:bottom w:val="single" w:sz="4" w:space="0" w:color="000000"/>
              <w:right w:val="single" w:sz="4" w:space="0" w:color="000000"/>
            </w:tcBorders>
            <w:shd w:val="clear" w:color="FFFFFF" w:fill="FFFFFF"/>
            <w:vAlign w:val="center"/>
          </w:tcPr>
          <w:p w14:paraId="5AFF6A0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0.0001055006 </w:t>
            </w:r>
          </w:p>
        </w:tc>
        <w:tc>
          <w:tcPr>
            <w:tcW w:w="2154" w:type="dxa"/>
            <w:tcBorders>
              <w:top w:val="nil"/>
              <w:left w:val="nil"/>
              <w:bottom w:val="single" w:sz="4" w:space="0" w:color="000000"/>
              <w:right w:val="single" w:sz="4" w:space="0" w:color="000000"/>
            </w:tcBorders>
            <w:shd w:val="clear" w:color="FFFFFF" w:fill="FFFFFF"/>
            <w:vAlign w:val="center"/>
          </w:tcPr>
          <w:p w14:paraId="1392934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0.0003331806 </w:t>
            </w:r>
          </w:p>
        </w:tc>
        <w:tc>
          <w:tcPr>
            <w:tcW w:w="1822" w:type="dxa"/>
            <w:tcBorders>
              <w:top w:val="nil"/>
              <w:left w:val="nil"/>
              <w:bottom w:val="single" w:sz="4" w:space="0" w:color="000000"/>
              <w:right w:val="single" w:sz="4" w:space="0" w:color="000000"/>
            </w:tcBorders>
            <w:shd w:val="clear" w:color="FFFFFF" w:fill="FFFFFF"/>
            <w:vAlign w:val="center"/>
          </w:tcPr>
          <w:p w14:paraId="7929391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0.0000909010 </w:t>
            </w:r>
          </w:p>
        </w:tc>
      </w:tr>
      <w:tr w:rsidR="00575112" w:rsidRPr="00A228BD" w14:paraId="24FD007D"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5E95D4E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08016</w:t>
            </w:r>
          </w:p>
        </w:tc>
        <w:tc>
          <w:tcPr>
            <w:tcW w:w="1449" w:type="dxa"/>
            <w:tcBorders>
              <w:top w:val="nil"/>
              <w:left w:val="nil"/>
              <w:bottom w:val="single" w:sz="4" w:space="0" w:color="000000"/>
              <w:right w:val="single" w:sz="4" w:space="0" w:color="000000"/>
            </w:tcBorders>
            <w:shd w:val="clear" w:color="FFFFFF" w:fill="FFFFFF"/>
            <w:vAlign w:val="center"/>
          </w:tcPr>
          <w:p w14:paraId="35163727"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La Cruz</w:t>
            </w:r>
          </w:p>
        </w:tc>
        <w:tc>
          <w:tcPr>
            <w:tcW w:w="1095" w:type="dxa"/>
            <w:tcBorders>
              <w:top w:val="nil"/>
              <w:left w:val="nil"/>
              <w:bottom w:val="single" w:sz="4" w:space="0" w:color="000000"/>
              <w:right w:val="single" w:sz="4" w:space="0" w:color="000000"/>
            </w:tcBorders>
            <w:shd w:val="clear" w:color="auto" w:fill="auto"/>
            <w:vAlign w:val="center"/>
          </w:tcPr>
          <w:p w14:paraId="304EAFB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30.00 </w:t>
            </w:r>
          </w:p>
        </w:tc>
        <w:tc>
          <w:tcPr>
            <w:tcW w:w="1457" w:type="dxa"/>
            <w:tcBorders>
              <w:top w:val="nil"/>
              <w:left w:val="nil"/>
              <w:bottom w:val="single" w:sz="4" w:space="0" w:color="000000"/>
              <w:right w:val="single" w:sz="4" w:space="0" w:color="000000"/>
            </w:tcBorders>
            <w:shd w:val="clear" w:color="FFFFFF" w:fill="FFFFFF"/>
            <w:vAlign w:val="center"/>
          </w:tcPr>
          <w:p w14:paraId="55B772B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3.9368698047 </w:t>
            </w:r>
          </w:p>
        </w:tc>
        <w:tc>
          <w:tcPr>
            <w:tcW w:w="1371" w:type="dxa"/>
            <w:tcBorders>
              <w:top w:val="nil"/>
              <w:left w:val="nil"/>
              <w:bottom w:val="single" w:sz="4" w:space="0" w:color="000000"/>
              <w:right w:val="single" w:sz="4" w:space="0" w:color="000000"/>
            </w:tcBorders>
            <w:shd w:val="clear" w:color="FFFFFF" w:fill="FFFFFF"/>
            <w:vAlign w:val="center"/>
          </w:tcPr>
          <w:p w14:paraId="79B9C18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0.0002434630 </w:t>
            </w:r>
          </w:p>
        </w:tc>
        <w:tc>
          <w:tcPr>
            <w:tcW w:w="2154" w:type="dxa"/>
            <w:tcBorders>
              <w:top w:val="nil"/>
              <w:left w:val="nil"/>
              <w:bottom w:val="single" w:sz="4" w:space="0" w:color="000000"/>
              <w:right w:val="single" w:sz="4" w:space="0" w:color="000000"/>
            </w:tcBorders>
            <w:shd w:val="clear" w:color="FFFFFF" w:fill="FFFFFF"/>
            <w:vAlign w:val="center"/>
          </w:tcPr>
          <w:p w14:paraId="664173F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0.0009584822 </w:t>
            </w:r>
          </w:p>
        </w:tc>
        <w:tc>
          <w:tcPr>
            <w:tcW w:w="1822" w:type="dxa"/>
            <w:tcBorders>
              <w:top w:val="nil"/>
              <w:left w:val="nil"/>
              <w:bottom w:val="single" w:sz="4" w:space="0" w:color="000000"/>
              <w:right w:val="single" w:sz="4" w:space="0" w:color="000000"/>
            </w:tcBorders>
            <w:shd w:val="clear" w:color="FFFFFF" w:fill="FFFFFF"/>
            <w:vAlign w:val="center"/>
          </w:tcPr>
          <w:p w14:paraId="7809A49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0.0002615007 </w:t>
            </w:r>
          </w:p>
        </w:tc>
      </w:tr>
      <w:tr w:rsidR="00575112" w:rsidRPr="00A228BD" w14:paraId="3E9D192E"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9089327"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08017</w:t>
            </w:r>
          </w:p>
        </w:tc>
        <w:tc>
          <w:tcPr>
            <w:tcW w:w="1449" w:type="dxa"/>
            <w:tcBorders>
              <w:top w:val="nil"/>
              <w:left w:val="nil"/>
              <w:bottom w:val="single" w:sz="4" w:space="0" w:color="000000"/>
              <w:right w:val="single" w:sz="4" w:space="0" w:color="000000"/>
            </w:tcBorders>
            <w:shd w:val="clear" w:color="FFFFFF" w:fill="FFFFFF"/>
            <w:vAlign w:val="center"/>
          </w:tcPr>
          <w:p w14:paraId="79020D8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Cuauhtémoc</w:t>
            </w:r>
          </w:p>
        </w:tc>
        <w:tc>
          <w:tcPr>
            <w:tcW w:w="1095" w:type="dxa"/>
            <w:tcBorders>
              <w:top w:val="nil"/>
              <w:left w:val="nil"/>
              <w:bottom w:val="single" w:sz="4" w:space="0" w:color="000000"/>
              <w:right w:val="single" w:sz="4" w:space="0" w:color="000000"/>
            </w:tcBorders>
            <w:shd w:val="clear" w:color="auto" w:fill="auto"/>
            <w:vAlign w:val="center"/>
          </w:tcPr>
          <w:p w14:paraId="5ECE672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2,244.00 </w:t>
            </w:r>
          </w:p>
        </w:tc>
        <w:tc>
          <w:tcPr>
            <w:tcW w:w="1457" w:type="dxa"/>
            <w:tcBorders>
              <w:top w:val="nil"/>
              <w:left w:val="nil"/>
              <w:bottom w:val="single" w:sz="4" w:space="0" w:color="000000"/>
              <w:right w:val="single" w:sz="4" w:space="0" w:color="000000"/>
            </w:tcBorders>
            <w:shd w:val="clear" w:color="FFFFFF" w:fill="FFFFFF"/>
            <w:vAlign w:val="center"/>
          </w:tcPr>
          <w:p w14:paraId="2F59604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3.2651324577 </w:t>
            </w:r>
          </w:p>
        </w:tc>
        <w:tc>
          <w:tcPr>
            <w:tcW w:w="1371" w:type="dxa"/>
            <w:tcBorders>
              <w:top w:val="nil"/>
              <w:left w:val="nil"/>
              <w:bottom w:val="single" w:sz="4" w:space="0" w:color="000000"/>
              <w:right w:val="single" w:sz="4" w:space="0" w:color="000000"/>
            </w:tcBorders>
            <w:shd w:val="clear" w:color="FFFFFF" w:fill="FFFFFF"/>
            <w:vAlign w:val="center"/>
          </w:tcPr>
          <w:p w14:paraId="12CE397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0.0182110337 </w:t>
            </w:r>
          </w:p>
        </w:tc>
        <w:tc>
          <w:tcPr>
            <w:tcW w:w="2154" w:type="dxa"/>
            <w:tcBorders>
              <w:top w:val="nil"/>
              <w:left w:val="nil"/>
              <w:bottom w:val="single" w:sz="4" w:space="0" w:color="000000"/>
              <w:right w:val="single" w:sz="4" w:space="0" w:color="000000"/>
            </w:tcBorders>
            <w:shd w:val="clear" w:color="FFFFFF" w:fill="FFFFFF"/>
            <w:vAlign w:val="center"/>
          </w:tcPr>
          <w:p w14:paraId="0C8039C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0.0594614374 </w:t>
            </w:r>
          </w:p>
        </w:tc>
        <w:tc>
          <w:tcPr>
            <w:tcW w:w="1822" w:type="dxa"/>
            <w:tcBorders>
              <w:top w:val="nil"/>
              <w:left w:val="nil"/>
              <w:bottom w:val="single" w:sz="4" w:space="0" w:color="000000"/>
              <w:right w:val="single" w:sz="4" w:space="0" w:color="000000"/>
            </w:tcBorders>
            <w:shd w:val="clear" w:color="FFFFFF" w:fill="FFFFFF"/>
            <w:vAlign w:val="center"/>
          </w:tcPr>
          <w:p w14:paraId="2E34E76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0.0162227374 </w:t>
            </w:r>
          </w:p>
        </w:tc>
      </w:tr>
      <w:tr w:rsidR="00575112" w:rsidRPr="00A228BD" w14:paraId="699C01BC"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BDBC23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08018</w:t>
            </w:r>
          </w:p>
        </w:tc>
        <w:tc>
          <w:tcPr>
            <w:tcW w:w="1449" w:type="dxa"/>
            <w:tcBorders>
              <w:top w:val="nil"/>
              <w:left w:val="nil"/>
              <w:bottom w:val="single" w:sz="4" w:space="0" w:color="000000"/>
              <w:right w:val="single" w:sz="4" w:space="0" w:color="000000"/>
            </w:tcBorders>
            <w:shd w:val="clear" w:color="FFFFFF" w:fill="FFFFFF"/>
            <w:vAlign w:val="center"/>
          </w:tcPr>
          <w:p w14:paraId="28B797C5"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Cusihuiriachi</w:t>
            </w:r>
            <w:proofErr w:type="spellEnd"/>
          </w:p>
        </w:tc>
        <w:tc>
          <w:tcPr>
            <w:tcW w:w="1095" w:type="dxa"/>
            <w:tcBorders>
              <w:top w:val="nil"/>
              <w:left w:val="nil"/>
              <w:bottom w:val="single" w:sz="4" w:space="0" w:color="000000"/>
              <w:right w:val="single" w:sz="4" w:space="0" w:color="000000"/>
            </w:tcBorders>
            <w:shd w:val="clear" w:color="auto" w:fill="auto"/>
            <w:vAlign w:val="center"/>
          </w:tcPr>
          <w:p w14:paraId="264632D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135.00 </w:t>
            </w:r>
          </w:p>
        </w:tc>
        <w:tc>
          <w:tcPr>
            <w:tcW w:w="1457" w:type="dxa"/>
            <w:tcBorders>
              <w:top w:val="nil"/>
              <w:left w:val="nil"/>
              <w:bottom w:val="single" w:sz="4" w:space="0" w:color="000000"/>
              <w:right w:val="single" w:sz="4" w:space="0" w:color="000000"/>
            </w:tcBorders>
            <w:shd w:val="clear" w:color="FFFFFF" w:fill="FFFFFF"/>
            <w:vAlign w:val="center"/>
          </w:tcPr>
          <w:p w14:paraId="6E19268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3.8174610112 </w:t>
            </w:r>
          </w:p>
        </w:tc>
        <w:tc>
          <w:tcPr>
            <w:tcW w:w="1371" w:type="dxa"/>
            <w:tcBorders>
              <w:top w:val="nil"/>
              <w:left w:val="nil"/>
              <w:bottom w:val="single" w:sz="4" w:space="0" w:color="000000"/>
              <w:right w:val="single" w:sz="4" w:space="0" w:color="000000"/>
            </w:tcBorders>
            <w:shd w:val="clear" w:color="FFFFFF" w:fill="FFFFFF"/>
            <w:vAlign w:val="center"/>
          </w:tcPr>
          <w:p w14:paraId="55E7699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0.0010955836 </w:t>
            </w:r>
          </w:p>
        </w:tc>
        <w:tc>
          <w:tcPr>
            <w:tcW w:w="2154" w:type="dxa"/>
            <w:tcBorders>
              <w:top w:val="nil"/>
              <w:left w:val="nil"/>
              <w:bottom w:val="single" w:sz="4" w:space="0" w:color="000000"/>
              <w:right w:val="single" w:sz="4" w:space="0" w:color="000000"/>
            </w:tcBorders>
            <w:shd w:val="clear" w:color="FFFFFF" w:fill="FFFFFF"/>
            <w:vAlign w:val="center"/>
          </w:tcPr>
          <w:p w14:paraId="29C9FB2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0.0041823476 </w:t>
            </w:r>
          </w:p>
        </w:tc>
        <w:tc>
          <w:tcPr>
            <w:tcW w:w="1822" w:type="dxa"/>
            <w:tcBorders>
              <w:top w:val="nil"/>
              <w:left w:val="nil"/>
              <w:bottom w:val="single" w:sz="4" w:space="0" w:color="000000"/>
              <w:right w:val="single" w:sz="4" w:space="0" w:color="000000"/>
            </w:tcBorders>
            <w:shd w:val="clear" w:color="FFFFFF" w:fill="FFFFFF"/>
            <w:vAlign w:val="center"/>
          </w:tcPr>
          <w:p w14:paraId="44B4DD5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0.0011410610 </w:t>
            </w:r>
          </w:p>
        </w:tc>
      </w:tr>
      <w:tr w:rsidR="00575112" w:rsidRPr="00A228BD" w14:paraId="218D3F5C"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0FB6CC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08019</w:t>
            </w:r>
          </w:p>
        </w:tc>
        <w:tc>
          <w:tcPr>
            <w:tcW w:w="1449" w:type="dxa"/>
            <w:tcBorders>
              <w:top w:val="nil"/>
              <w:left w:val="nil"/>
              <w:bottom w:val="single" w:sz="4" w:space="0" w:color="000000"/>
              <w:right w:val="single" w:sz="4" w:space="0" w:color="000000"/>
            </w:tcBorders>
            <w:shd w:val="clear" w:color="FFFFFF" w:fill="FFFFFF"/>
            <w:vAlign w:val="center"/>
          </w:tcPr>
          <w:p w14:paraId="6889D6B4"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Chihuahua</w:t>
            </w:r>
          </w:p>
        </w:tc>
        <w:tc>
          <w:tcPr>
            <w:tcW w:w="1095" w:type="dxa"/>
            <w:tcBorders>
              <w:top w:val="nil"/>
              <w:left w:val="nil"/>
              <w:bottom w:val="single" w:sz="4" w:space="0" w:color="000000"/>
              <w:right w:val="single" w:sz="4" w:space="0" w:color="000000"/>
            </w:tcBorders>
            <w:shd w:val="clear" w:color="auto" w:fill="auto"/>
            <w:vAlign w:val="center"/>
          </w:tcPr>
          <w:p w14:paraId="0AFE964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8,456.00 </w:t>
            </w:r>
          </w:p>
        </w:tc>
        <w:tc>
          <w:tcPr>
            <w:tcW w:w="1457" w:type="dxa"/>
            <w:tcBorders>
              <w:top w:val="nil"/>
              <w:left w:val="nil"/>
              <w:bottom w:val="single" w:sz="4" w:space="0" w:color="000000"/>
              <w:right w:val="single" w:sz="4" w:space="0" w:color="000000"/>
            </w:tcBorders>
            <w:shd w:val="clear" w:color="FFFFFF" w:fill="FFFFFF"/>
            <w:vAlign w:val="center"/>
          </w:tcPr>
          <w:p w14:paraId="63D6ED7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3.6386941344 </w:t>
            </w:r>
          </w:p>
        </w:tc>
        <w:tc>
          <w:tcPr>
            <w:tcW w:w="1371" w:type="dxa"/>
            <w:tcBorders>
              <w:top w:val="nil"/>
              <w:left w:val="nil"/>
              <w:bottom w:val="single" w:sz="4" w:space="0" w:color="000000"/>
              <w:right w:val="single" w:sz="4" w:space="0" w:color="000000"/>
            </w:tcBorders>
            <w:shd w:val="clear" w:color="FFFFFF" w:fill="FFFFFF"/>
            <w:vAlign w:val="center"/>
          </w:tcPr>
          <w:p w14:paraId="475FD9D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0.0686241093 </w:t>
            </w:r>
          </w:p>
        </w:tc>
        <w:tc>
          <w:tcPr>
            <w:tcW w:w="2154" w:type="dxa"/>
            <w:tcBorders>
              <w:top w:val="nil"/>
              <w:left w:val="nil"/>
              <w:bottom w:val="single" w:sz="4" w:space="0" w:color="000000"/>
              <w:right w:val="single" w:sz="4" w:space="0" w:color="000000"/>
            </w:tcBorders>
            <w:shd w:val="clear" w:color="FFFFFF" w:fill="FFFFFF"/>
            <w:vAlign w:val="center"/>
          </w:tcPr>
          <w:p w14:paraId="4336275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0.2497021441 </w:t>
            </w:r>
          </w:p>
        </w:tc>
        <w:tc>
          <w:tcPr>
            <w:tcW w:w="1822" w:type="dxa"/>
            <w:tcBorders>
              <w:top w:val="nil"/>
              <w:left w:val="nil"/>
              <w:bottom w:val="single" w:sz="4" w:space="0" w:color="000000"/>
              <w:right w:val="single" w:sz="4" w:space="0" w:color="000000"/>
            </w:tcBorders>
            <w:shd w:val="clear" w:color="FFFFFF" w:fill="FFFFFF"/>
            <w:vAlign w:val="center"/>
          </w:tcPr>
          <w:p w14:paraId="0F8FFA9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0.0681257044 </w:t>
            </w:r>
          </w:p>
        </w:tc>
      </w:tr>
      <w:tr w:rsidR="00575112" w:rsidRPr="00A228BD" w14:paraId="07E8685C"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42C4715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lastRenderedPageBreak/>
              <w:t>08020</w:t>
            </w:r>
          </w:p>
        </w:tc>
        <w:tc>
          <w:tcPr>
            <w:tcW w:w="1449" w:type="dxa"/>
            <w:tcBorders>
              <w:top w:val="nil"/>
              <w:left w:val="nil"/>
              <w:bottom w:val="single" w:sz="4" w:space="0" w:color="000000"/>
              <w:right w:val="single" w:sz="4" w:space="0" w:color="000000"/>
            </w:tcBorders>
            <w:shd w:val="clear" w:color="FFFFFF" w:fill="FFFFFF"/>
            <w:vAlign w:val="center"/>
          </w:tcPr>
          <w:p w14:paraId="053D8E1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Chínipas</w:t>
            </w:r>
          </w:p>
        </w:tc>
        <w:tc>
          <w:tcPr>
            <w:tcW w:w="1095" w:type="dxa"/>
            <w:tcBorders>
              <w:top w:val="nil"/>
              <w:left w:val="nil"/>
              <w:bottom w:val="single" w:sz="4" w:space="0" w:color="000000"/>
              <w:right w:val="single" w:sz="4" w:space="0" w:color="000000"/>
            </w:tcBorders>
            <w:shd w:val="clear" w:color="auto" w:fill="auto"/>
            <w:vAlign w:val="center"/>
          </w:tcPr>
          <w:p w14:paraId="258106F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841.00 </w:t>
            </w:r>
          </w:p>
        </w:tc>
        <w:tc>
          <w:tcPr>
            <w:tcW w:w="1457" w:type="dxa"/>
            <w:tcBorders>
              <w:top w:val="nil"/>
              <w:left w:val="nil"/>
              <w:bottom w:val="single" w:sz="4" w:space="0" w:color="000000"/>
              <w:right w:val="single" w:sz="4" w:space="0" w:color="000000"/>
            </w:tcBorders>
            <w:shd w:val="clear" w:color="FFFFFF" w:fill="FFFFFF"/>
            <w:vAlign w:val="center"/>
          </w:tcPr>
          <w:p w14:paraId="61F5CA5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3.5912986320 </w:t>
            </w:r>
          </w:p>
        </w:tc>
        <w:tc>
          <w:tcPr>
            <w:tcW w:w="1371" w:type="dxa"/>
            <w:tcBorders>
              <w:top w:val="nil"/>
              <w:left w:val="nil"/>
              <w:bottom w:val="single" w:sz="4" w:space="0" w:color="000000"/>
              <w:right w:val="single" w:sz="4" w:space="0" w:color="000000"/>
            </w:tcBorders>
            <w:shd w:val="clear" w:color="FFFFFF" w:fill="FFFFFF"/>
            <w:vAlign w:val="center"/>
          </w:tcPr>
          <w:p w14:paraId="2D60287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0.0068250799 </w:t>
            </w:r>
          </w:p>
        </w:tc>
        <w:tc>
          <w:tcPr>
            <w:tcW w:w="2154" w:type="dxa"/>
            <w:tcBorders>
              <w:top w:val="nil"/>
              <w:left w:val="nil"/>
              <w:bottom w:val="single" w:sz="4" w:space="0" w:color="000000"/>
              <w:right w:val="single" w:sz="4" w:space="0" w:color="000000"/>
            </w:tcBorders>
            <w:shd w:val="clear" w:color="FFFFFF" w:fill="FFFFFF"/>
            <w:vAlign w:val="center"/>
          </w:tcPr>
          <w:p w14:paraId="5CFC8A2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0.0245109002 </w:t>
            </w:r>
          </w:p>
        </w:tc>
        <w:tc>
          <w:tcPr>
            <w:tcW w:w="1822" w:type="dxa"/>
            <w:tcBorders>
              <w:top w:val="nil"/>
              <w:left w:val="nil"/>
              <w:bottom w:val="single" w:sz="4" w:space="0" w:color="000000"/>
              <w:right w:val="single" w:sz="4" w:space="0" w:color="000000"/>
            </w:tcBorders>
            <w:shd w:val="clear" w:color="FFFFFF" w:fill="FFFFFF"/>
            <w:vAlign w:val="center"/>
          </w:tcPr>
          <w:p w14:paraId="5F4C29B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0.0066872567 </w:t>
            </w:r>
          </w:p>
        </w:tc>
      </w:tr>
      <w:tr w:rsidR="00575112" w:rsidRPr="00A228BD" w14:paraId="49ECC7F3"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79F84AF7"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08021</w:t>
            </w:r>
          </w:p>
        </w:tc>
        <w:tc>
          <w:tcPr>
            <w:tcW w:w="1449" w:type="dxa"/>
            <w:tcBorders>
              <w:top w:val="nil"/>
              <w:left w:val="nil"/>
              <w:bottom w:val="single" w:sz="4" w:space="0" w:color="000000"/>
              <w:right w:val="single" w:sz="4" w:space="0" w:color="000000"/>
            </w:tcBorders>
            <w:shd w:val="clear" w:color="FFFFFF" w:fill="FFFFFF"/>
            <w:vAlign w:val="center"/>
          </w:tcPr>
          <w:p w14:paraId="4560D2C0"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Delicias</w:t>
            </w:r>
          </w:p>
        </w:tc>
        <w:tc>
          <w:tcPr>
            <w:tcW w:w="1095" w:type="dxa"/>
            <w:tcBorders>
              <w:top w:val="nil"/>
              <w:left w:val="nil"/>
              <w:bottom w:val="single" w:sz="4" w:space="0" w:color="000000"/>
              <w:right w:val="single" w:sz="4" w:space="0" w:color="000000"/>
            </w:tcBorders>
            <w:shd w:val="clear" w:color="auto" w:fill="auto"/>
            <w:vAlign w:val="center"/>
          </w:tcPr>
          <w:p w14:paraId="2E81F4A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2,157.00 </w:t>
            </w:r>
          </w:p>
        </w:tc>
        <w:tc>
          <w:tcPr>
            <w:tcW w:w="1457" w:type="dxa"/>
            <w:tcBorders>
              <w:top w:val="nil"/>
              <w:left w:val="nil"/>
              <w:bottom w:val="single" w:sz="4" w:space="0" w:color="000000"/>
              <w:right w:val="single" w:sz="4" w:space="0" w:color="000000"/>
            </w:tcBorders>
            <w:shd w:val="clear" w:color="FFFFFF" w:fill="FFFFFF"/>
            <w:vAlign w:val="center"/>
          </w:tcPr>
          <w:p w14:paraId="4A94846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3.3755675567 </w:t>
            </w:r>
          </w:p>
        </w:tc>
        <w:tc>
          <w:tcPr>
            <w:tcW w:w="1371" w:type="dxa"/>
            <w:tcBorders>
              <w:top w:val="nil"/>
              <w:left w:val="nil"/>
              <w:bottom w:val="single" w:sz="4" w:space="0" w:color="000000"/>
              <w:right w:val="single" w:sz="4" w:space="0" w:color="000000"/>
            </w:tcBorders>
            <w:shd w:val="clear" w:color="FFFFFF" w:fill="FFFFFF"/>
            <w:vAlign w:val="center"/>
          </w:tcPr>
          <w:p w14:paraId="3EA7A74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0.0175049910 </w:t>
            </w:r>
          </w:p>
        </w:tc>
        <w:tc>
          <w:tcPr>
            <w:tcW w:w="2154" w:type="dxa"/>
            <w:tcBorders>
              <w:top w:val="nil"/>
              <w:left w:val="nil"/>
              <w:bottom w:val="single" w:sz="4" w:space="0" w:color="000000"/>
              <w:right w:val="single" w:sz="4" w:space="0" w:color="000000"/>
            </w:tcBorders>
            <w:shd w:val="clear" w:color="FFFFFF" w:fill="FFFFFF"/>
            <w:vAlign w:val="center"/>
          </w:tcPr>
          <w:p w14:paraId="40C8218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0.0590892797 </w:t>
            </w:r>
          </w:p>
        </w:tc>
        <w:tc>
          <w:tcPr>
            <w:tcW w:w="1822" w:type="dxa"/>
            <w:tcBorders>
              <w:top w:val="nil"/>
              <w:left w:val="nil"/>
              <w:bottom w:val="single" w:sz="4" w:space="0" w:color="000000"/>
              <w:right w:val="single" w:sz="4" w:space="0" w:color="000000"/>
            </w:tcBorders>
            <w:shd w:val="clear" w:color="FFFFFF" w:fill="FFFFFF"/>
            <w:vAlign w:val="center"/>
          </w:tcPr>
          <w:p w14:paraId="58BC469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0.0161212024 </w:t>
            </w:r>
          </w:p>
        </w:tc>
      </w:tr>
      <w:tr w:rsidR="00575112" w:rsidRPr="00A228BD" w14:paraId="2DAD06B9"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BBF9ED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08022</w:t>
            </w:r>
          </w:p>
        </w:tc>
        <w:tc>
          <w:tcPr>
            <w:tcW w:w="1449" w:type="dxa"/>
            <w:tcBorders>
              <w:top w:val="nil"/>
              <w:left w:val="nil"/>
              <w:bottom w:val="single" w:sz="4" w:space="0" w:color="000000"/>
              <w:right w:val="single" w:sz="4" w:space="0" w:color="000000"/>
            </w:tcBorders>
            <w:shd w:val="clear" w:color="FFFFFF" w:fill="FFFFFF"/>
            <w:vAlign w:val="center"/>
          </w:tcPr>
          <w:p w14:paraId="213DE86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Dr. Belisario Domínguez</w:t>
            </w:r>
          </w:p>
        </w:tc>
        <w:tc>
          <w:tcPr>
            <w:tcW w:w="1095" w:type="dxa"/>
            <w:tcBorders>
              <w:top w:val="nil"/>
              <w:left w:val="nil"/>
              <w:bottom w:val="single" w:sz="4" w:space="0" w:color="000000"/>
              <w:right w:val="single" w:sz="4" w:space="0" w:color="000000"/>
            </w:tcBorders>
            <w:shd w:val="clear" w:color="auto" w:fill="auto"/>
            <w:vAlign w:val="center"/>
          </w:tcPr>
          <w:p w14:paraId="5F09EE7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94.00 </w:t>
            </w:r>
          </w:p>
        </w:tc>
        <w:tc>
          <w:tcPr>
            <w:tcW w:w="1457" w:type="dxa"/>
            <w:tcBorders>
              <w:top w:val="nil"/>
              <w:left w:val="nil"/>
              <w:bottom w:val="single" w:sz="4" w:space="0" w:color="000000"/>
              <w:right w:val="single" w:sz="4" w:space="0" w:color="000000"/>
            </w:tcBorders>
            <w:shd w:val="clear" w:color="FFFFFF" w:fill="FFFFFF"/>
            <w:vAlign w:val="center"/>
          </w:tcPr>
          <w:p w14:paraId="1B0E41C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4.0610821778 </w:t>
            </w:r>
          </w:p>
        </w:tc>
        <w:tc>
          <w:tcPr>
            <w:tcW w:w="1371" w:type="dxa"/>
            <w:tcBorders>
              <w:top w:val="nil"/>
              <w:left w:val="nil"/>
              <w:bottom w:val="single" w:sz="4" w:space="0" w:color="000000"/>
              <w:right w:val="single" w:sz="4" w:space="0" w:color="000000"/>
            </w:tcBorders>
            <w:shd w:val="clear" w:color="FFFFFF" w:fill="FFFFFF"/>
            <w:vAlign w:val="center"/>
          </w:tcPr>
          <w:p w14:paraId="0CFDE3A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0.0007628508 </w:t>
            </w:r>
          </w:p>
        </w:tc>
        <w:tc>
          <w:tcPr>
            <w:tcW w:w="2154" w:type="dxa"/>
            <w:tcBorders>
              <w:top w:val="nil"/>
              <w:left w:val="nil"/>
              <w:bottom w:val="single" w:sz="4" w:space="0" w:color="000000"/>
              <w:right w:val="single" w:sz="4" w:space="0" w:color="000000"/>
            </w:tcBorders>
            <w:shd w:val="clear" w:color="FFFFFF" w:fill="FFFFFF"/>
            <w:vAlign w:val="center"/>
          </w:tcPr>
          <w:p w14:paraId="03145E2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0.0030979997 </w:t>
            </w:r>
          </w:p>
        </w:tc>
        <w:tc>
          <w:tcPr>
            <w:tcW w:w="1822" w:type="dxa"/>
            <w:tcBorders>
              <w:top w:val="nil"/>
              <w:left w:val="nil"/>
              <w:bottom w:val="single" w:sz="4" w:space="0" w:color="000000"/>
              <w:right w:val="single" w:sz="4" w:space="0" w:color="000000"/>
            </w:tcBorders>
            <w:shd w:val="clear" w:color="FFFFFF" w:fill="FFFFFF"/>
            <w:vAlign w:val="center"/>
          </w:tcPr>
          <w:p w14:paraId="3F6C029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0.0008452207 </w:t>
            </w:r>
          </w:p>
        </w:tc>
      </w:tr>
      <w:tr w:rsidR="00575112" w:rsidRPr="00A228BD" w14:paraId="18A49314"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61E7AED6"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08023</w:t>
            </w:r>
          </w:p>
        </w:tc>
        <w:tc>
          <w:tcPr>
            <w:tcW w:w="1449" w:type="dxa"/>
            <w:tcBorders>
              <w:top w:val="nil"/>
              <w:left w:val="nil"/>
              <w:bottom w:val="single" w:sz="4" w:space="0" w:color="000000"/>
              <w:right w:val="single" w:sz="4" w:space="0" w:color="000000"/>
            </w:tcBorders>
            <w:shd w:val="clear" w:color="FFFFFF" w:fill="FFFFFF"/>
            <w:vAlign w:val="center"/>
          </w:tcPr>
          <w:p w14:paraId="102B3A76"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Galeana</w:t>
            </w:r>
          </w:p>
        </w:tc>
        <w:tc>
          <w:tcPr>
            <w:tcW w:w="1095" w:type="dxa"/>
            <w:tcBorders>
              <w:top w:val="nil"/>
              <w:left w:val="nil"/>
              <w:bottom w:val="single" w:sz="4" w:space="0" w:color="000000"/>
              <w:right w:val="single" w:sz="4" w:space="0" w:color="000000"/>
            </w:tcBorders>
            <w:shd w:val="clear" w:color="auto" w:fill="auto"/>
            <w:vAlign w:val="center"/>
          </w:tcPr>
          <w:p w14:paraId="656E77D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173.00 </w:t>
            </w:r>
          </w:p>
        </w:tc>
        <w:tc>
          <w:tcPr>
            <w:tcW w:w="1457" w:type="dxa"/>
            <w:tcBorders>
              <w:top w:val="nil"/>
              <w:left w:val="nil"/>
              <w:bottom w:val="single" w:sz="4" w:space="0" w:color="000000"/>
              <w:right w:val="single" w:sz="4" w:space="0" w:color="000000"/>
            </w:tcBorders>
            <w:shd w:val="clear" w:color="FFFFFF" w:fill="FFFFFF"/>
            <w:vAlign w:val="center"/>
          </w:tcPr>
          <w:p w14:paraId="59F93F9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3.4817731072 </w:t>
            </w:r>
          </w:p>
        </w:tc>
        <w:tc>
          <w:tcPr>
            <w:tcW w:w="1371" w:type="dxa"/>
            <w:tcBorders>
              <w:top w:val="nil"/>
              <w:left w:val="nil"/>
              <w:bottom w:val="single" w:sz="4" w:space="0" w:color="000000"/>
              <w:right w:val="single" w:sz="4" w:space="0" w:color="000000"/>
            </w:tcBorders>
            <w:shd w:val="clear" w:color="FFFFFF" w:fill="FFFFFF"/>
            <w:vAlign w:val="center"/>
          </w:tcPr>
          <w:p w14:paraId="4A084ED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0.0014039701 </w:t>
            </w:r>
          </w:p>
        </w:tc>
        <w:tc>
          <w:tcPr>
            <w:tcW w:w="2154" w:type="dxa"/>
            <w:tcBorders>
              <w:top w:val="nil"/>
              <w:left w:val="nil"/>
              <w:bottom w:val="single" w:sz="4" w:space="0" w:color="000000"/>
              <w:right w:val="single" w:sz="4" w:space="0" w:color="000000"/>
            </w:tcBorders>
            <w:shd w:val="clear" w:color="FFFFFF" w:fill="FFFFFF"/>
            <w:vAlign w:val="center"/>
          </w:tcPr>
          <w:p w14:paraId="3BC4FAD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0.0048883052 </w:t>
            </w:r>
          </w:p>
        </w:tc>
        <w:tc>
          <w:tcPr>
            <w:tcW w:w="1822" w:type="dxa"/>
            <w:tcBorders>
              <w:top w:val="nil"/>
              <w:left w:val="nil"/>
              <w:bottom w:val="single" w:sz="4" w:space="0" w:color="000000"/>
              <w:right w:val="single" w:sz="4" w:space="0" w:color="000000"/>
            </w:tcBorders>
            <w:shd w:val="clear" w:color="FFFFFF" w:fill="FFFFFF"/>
            <w:vAlign w:val="center"/>
          </w:tcPr>
          <w:p w14:paraId="0ED83CE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0.0013336659 </w:t>
            </w:r>
          </w:p>
        </w:tc>
      </w:tr>
      <w:tr w:rsidR="00575112" w:rsidRPr="00A228BD" w14:paraId="52F00D48"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7CAB2C18"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08024</w:t>
            </w:r>
          </w:p>
        </w:tc>
        <w:tc>
          <w:tcPr>
            <w:tcW w:w="1449" w:type="dxa"/>
            <w:tcBorders>
              <w:top w:val="nil"/>
              <w:left w:val="nil"/>
              <w:bottom w:val="single" w:sz="4" w:space="0" w:color="000000"/>
              <w:right w:val="single" w:sz="4" w:space="0" w:color="000000"/>
            </w:tcBorders>
            <w:shd w:val="clear" w:color="FFFFFF" w:fill="FFFFFF"/>
            <w:vAlign w:val="center"/>
          </w:tcPr>
          <w:p w14:paraId="4DC7A003"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Santa Isabel</w:t>
            </w:r>
          </w:p>
        </w:tc>
        <w:tc>
          <w:tcPr>
            <w:tcW w:w="1095" w:type="dxa"/>
            <w:tcBorders>
              <w:top w:val="nil"/>
              <w:left w:val="nil"/>
              <w:bottom w:val="single" w:sz="4" w:space="0" w:color="000000"/>
              <w:right w:val="single" w:sz="4" w:space="0" w:color="000000"/>
            </w:tcBorders>
            <w:shd w:val="clear" w:color="auto" w:fill="auto"/>
            <w:vAlign w:val="center"/>
          </w:tcPr>
          <w:p w14:paraId="7E52605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19.00 </w:t>
            </w:r>
          </w:p>
        </w:tc>
        <w:tc>
          <w:tcPr>
            <w:tcW w:w="1457" w:type="dxa"/>
            <w:tcBorders>
              <w:top w:val="nil"/>
              <w:left w:val="nil"/>
              <w:bottom w:val="single" w:sz="4" w:space="0" w:color="000000"/>
              <w:right w:val="single" w:sz="4" w:space="0" w:color="000000"/>
            </w:tcBorders>
            <w:shd w:val="clear" w:color="FFFFFF" w:fill="FFFFFF"/>
            <w:vAlign w:val="center"/>
          </w:tcPr>
          <w:p w14:paraId="3946CDD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3.7439272633 </w:t>
            </w:r>
          </w:p>
        </w:tc>
        <w:tc>
          <w:tcPr>
            <w:tcW w:w="1371" w:type="dxa"/>
            <w:tcBorders>
              <w:top w:val="nil"/>
              <w:left w:val="nil"/>
              <w:bottom w:val="single" w:sz="4" w:space="0" w:color="000000"/>
              <w:right w:val="single" w:sz="4" w:space="0" w:color="000000"/>
            </w:tcBorders>
            <w:shd w:val="clear" w:color="FFFFFF" w:fill="FFFFFF"/>
            <w:vAlign w:val="center"/>
          </w:tcPr>
          <w:p w14:paraId="6C544C4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0.0001541932 </w:t>
            </w:r>
          </w:p>
        </w:tc>
        <w:tc>
          <w:tcPr>
            <w:tcW w:w="2154" w:type="dxa"/>
            <w:tcBorders>
              <w:top w:val="nil"/>
              <w:left w:val="nil"/>
              <w:bottom w:val="single" w:sz="4" w:space="0" w:color="000000"/>
              <w:right w:val="single" w:sz="4" w:space="0" w:color="000000"/>
            </w:tcBorders>
            <w:shd w:val="clear" w:color="FFFFFF" w:fill="FFFFFF"/>
            <w:vAlign w:val="center"/>
          </w:tcPr>
          <w:p w14:paraId="78FE69E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0.0005772883 </w:t>
            </w:r>
          </w:p>
        </w:tc>
        <w:tc>
          <w:tcPr>
            <w:tcW w:w="1822" w:type="dxa"/>
            <w:tcBorders>
              <w:top w:val="nil"/>
              <w:left w:val="nil"/>
              <w:bottom w:val="single" w:sz="4" w:space="0" w:color="000000"/>
              <w:right w:val="single" w:sz="4" w:space="0" w:color="000000"/>
            </w:tcBorders>
            <w:shd w:val="clear" w:color="FFFFFF" w:fill="FFFFFF"/>
            <w:vAlign w:val="center"/>
          </w:tcPr>
          <w:p w14:paraId="53327CF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0.0001575003 </w:t>
            </w:r>
          </w:p>
        </w:tc>
      </w:tr>
      <w:tr w:rsidR="00575112" w:rsidRPr="00A228BD" w14:paraId="7386A37F"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5E3A53E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08025</w:t>
            </w:r>
          </w:p>
        </w:tc>
        <w:tc>
          <w:tcPr>
            <w:tcW w:w="1449" w:type="dxa"/>
            <w:tcBorders>
              <w:top w:val="nil"/>
              <w:left w:val="nil"/>
              <w:bottom w:val="single" w:sz="4" w:space="0" w:color="000000"/>
              <w:right w:val="single" w:sz="4" w:space="0" w:color="000000"/>
            </w:tcBorders>
            <w:shd w:val="clear" w:color="FFFFFF" w:fill="FFFFFF"/>
            <w:vAlign w:val="center"/>
          </w:tcPr>
          <w:p w14:paraId="7EB2A3F4"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Gómez Farías</w:t>
            </w:r>
          </w:p>
        </w:tc>
        <w:tc>
          <w:tcPr>
            <w:tcW w:w="1095" w:type="dxa"/>
            <w:tcBorders>
              <w:top w:val="nil"/>
              <w:left w:val="nil"/>
              <w:bottom w:val="single" w:sz="4" w:space="0" w:color="000000"/>
              <w:right w:val="single" w:sz="4" w:space="0" w:color="000000"/>
            </w:tcBorders>
            <w:shd w:val="clear" w:color="auto" w:fill="auto"/>
            <w:vAlign w:val="center"/>
          </w:tcPr>
          <w:p w14:paraId="2648C75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154.00 </w:t>
            </w:r>
          </w:p>
        </w:tc>
        <w:tc>
          <w:tcPr>
            <w:tcW w:w="1457" w:type="dxa"/>
            <w:tcBorders>
              <w:top w:val="nil"/>
              <w:left w:val="nil"/>
              <w:bottom w:val="single" w:sz="4" w:space="0" w:color="000000"/>
              <w:right w:val="single" w:sz="4" w:space="0" w:color="000000"/>
            </w:tcBorders>
            <w:shd w:val="clear" w:color="FFFFFF" w:fill="FFFFFF"/>
            <w:vAlign w:val="center"/>
          </w:tcPr>
          <w:p w14:paraId="51135C0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3.4613589106 </w:t>
            </w:r>
          </w:p>
        </w:tc>
        <w:tc>
          <w:tcPr>
            <w:tcW w:w="1371" w:type="dxa"/>
            <w:tcBorders>
              <w:top w:val="nil"/>
              <w:left w:val="nil"/>
              <w:bottom w:val="single" w:sz="4" w:space="0" w:color="000000"/>
              <w:right w:val="single" w:sz="4" w:space="0" w:color="000000"/>
            </w:tcBorders>
            <w:shd w:val="clear" w:color="FFFFFF" w:fill="FFFFFF"/>
            <w:vAlign w:val="center"/>
          </w:tcPr>
          <w:p w14:paraId="6EBF083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0.0012497768 </w:t>
            </w:r>
          </w:p>
        </w:tc>
        <w:tc>
          <w:tcPr>
            <w:tcW w:w="2154" w:type="dxa"/>
            <w:tcBorders>
              <w:top w:val="nil"/>
              <w:left w:val="nil"/>
              <w:bottom w:val="single" w:sz="4" w:space="0" w:color="000000"/>
              <w:right w:val="single" w:sz="4" w:space="0" w:color="000000"/>
            </w:tcBorders>
            <w:shd w:val="clear" w:color="FFFFFF" w:fill="FFFFFF"/>
            <w:vAlign w:val="center"/>
          </w:tcPr>
          <w:p w14:paraId="31ABB16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0.0043259262 </w:t>
            </w:r>
          </w:p>
        </w:tc>
        <w:tc>
          <w:tcPr>
            <w:tcW w:w="1822" w:type="dxa"/>
            <w:tcBorders>
              <w:top w:val="nil"/>
              <w:left w:val="nil"/>
              <w:bottom w:val="single" w:sz="4" w:space="0" w:color="000000"/>
              <w:right w:val="single" w:sz="4" w:space="0" w:color="000000"/>
            </w:tcBorders>
            <w:shd w:val="clear" w:color="FFFFFF" w:fill="FFFFFF"/>
            <w:vAlign w:val="center"/>
          </w:tcPr>
          <w:p w14:paraId="22C17A8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0.0011802332 </w:t>
            </w:r>
          </w:p>
        </w:tc>
      </w:tr>
      <w:tr w:rsidR="00575112" w:rsidRPr="00A228BD" w14:paraId="24DAC9E5"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F3B3527"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08026</w:t>
            </w:r>
          </w:p>
        </w:tc>
        <w:tc>
          <w:tcPr>
            <w:tcW w:w="1449" w:type="dxa"/>
            <w:tcBorders>
              <w:top w:val="nil"/>
              <w:left w:val="nil"/>
              <w:bottom w:val="single" w:sz="4" w:space="0" w:color="000000"/>
              <w:right w:val="single" w:sz="4" w:space="0" w:color="000000"/>
            </w:tcBorders>
            <w:shd w:val="clear" w:color="FFFFFF" w:fill="FFFFFF"/>
            <w:vAlign w:val="center"/>
          </w:tcPr>
          <w:p w14:paraId="6D72CFF0"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Gran Morelos</w:t>
            </w:r>
          </w:p>
        </w:tc>
        <w:tc>
          <w:tcPr>
            <w:tcW w:w="1095" w:type="dxa"/>
            <w:tcBorders>
              <w:top w:val="nil"/>
              <w:left w:val="nil"/>
              <w:bottom w:val="single" w:sz="4" w:space="0" w:color="000000"/>
              <w:right w:val="single" w:sz="4" w:space="0" w:color="000000"/>
            </w:tcBorders>
            <w:shd w:val="clear" w:color="auto" w:fill="auto"/>
            <w:vAlign w:val="center"/>
          </w:tcPr>
          <w:p w14:paraId="68A021E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46.00 </w:t>
            </w:r>
          </w:p>
        </w:tc>
        <w:tc>
          <w:tcPr>
            <w:tcW w:w="1457" w:type="dxa"/>
            <w:tcBorders>
              <w:top w:val="nil"/>
              <w:left w:val="nil"/>
              <w:bottom w:val="single" w:sz="4" w:space="0" w:color="000000"/>
              <w:right w:val="single" w:sz="4" w:space="0" w:color="000000"/>
            </w:tcBorders>
            <w:shd w:val="clear" w:color="FFFFFF" w:fill="FFFFFF"/>
            <w:vAlign w:val="center"/>
          </w:tcPr>
          <w:p w14:paraId="62423EC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3.4659388815 </w:t>
            </w:r>
          </w:p>
        </w:tc>
        <w:tc>
          <w:tcPr>
            <w:tcW w:w="1371" w:type="dxa"/>
            <w:tcBorders>
              <w:top w:val="nil"/>
              <w:left w:val="nil"/>
              <w:bottom w:val="single" w:sz="4" w:space="0" w:color="000000"/>
              <w:right w:val="single" w:sz="4" w:space="0" w:color="000000"/>
            </w:tcBorders>
            <w:shd w:val="clear" w:color="FFFFFF" w:fill="FFFFFF"/>
            <w:vAlign w:val="center"/>
          </w:tcPr>
          <w:p w14:paraId="226EAB7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0.0003733100 </w:t>
            </w:r>
          </w:p>
        </w:tc>
        <w:tc>
          <w:tcPr>
            <w:tcW w:w="2154" w:type="dxa"/>
            <w:tcBorders>
              <w:top w:val="nil"/>
              <w:left w:val="nil"/>
              <w:bottom w:val="single" w:sz="4" w:space="0" w:color="000000"/>
              <w:right w:val="single" w:sz="4" w:space="0" w:color="000000"/>
            </w:tcBorders>
            <w:shd w:val="clear" w:color="FFFFFF" w:fill="FFFFFF"/>
            <w:vAlign w:val="center"/>
          </w:tcPr>
          <w:p w14:paraId="0AB59C6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0.0012938695 </w:t>
            </w:r>
          </w:p>
        </w:tc>
        <w:tc>
          <w:tcPr>
            <w:tcW w:w="1822" w:type="dxa"/>
            <w:tcBorders>
              <w:top w:val="nil"/>
              <w:left w:val="nil"/>
              <w:bottom w:val="single" w:sz="4" w:space="0" w:color="000000"/>
              <w:right w:val="single" w:sz="4" w:space="0" w:color="000000"/>
            </w:tcBorders>
            <w:shd w:val="clear" w:color="FFFFFF" w:fill="FFFFFF"/>
            <w:vAlign w:val="center"/>
          </w:tcPr>
          <w:p w14:paraId="743EB60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0.0003530037 </w:t>
            </w:r>
          </w:p>
        </w:tc>
      </w:tr>
      <w:tr w:rsidR="00575112" w:rsidRPr="00A228BD" w14:paraId="31EF3C5A"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7880207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08027</w:t>
            </w:r>
          </w:p>
        </w:tc>
        <w:tc>
          <w:tcPr>
            <w:tcW w:w="1449" w:type="dxa"/>
            <w:tcBorders>
              <w:top w:val="nil"/>
              <w:left w:val="nil"/>
              <w:bottom w:val="single" w:sz="4" w:space="0" w:color="000000"/>
              <w:right w:val="single" w:sz="4" w:space="0" w:color="000000"/>
            </w:tcBorders>
            <w:shd w:val="clear" w:color="FFFFFF" w:fill="FFFFFF"/>
            <w:vAlign w:val="center"/>
          </w:tcPr>
          <w:p w14:paraId="66698F7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Guachochi</w:t>
            </w:r>
          </w:p>
        </w:tc>
        <w:tc>
          <w:tcPr>
            <w:tcW w:w="1095" w:type="dxa"/>
            <w:tcBorders>
              <w:top w:val="nil"/>
              <w:left w:val="nil"/>
              <w:bottom w:val="single" w:sz="4" w:space="0" w:color="000000"/>
              <w:right w:val="single" w:sz="4" w:space="0" w:color="000000"/>
            </w:tcBorders>
            <w:shd w:val="clear" w:color="auto" w:fill="auto"/>
            <w:vAlign w:val="center"/>
          </w:tcPr>
          <w:p w14:paraId="7AB2220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11,391.00 </w:t>
            </w:r>
          </w:p>
        </w:tc>
        <w:tc>
          <w:tcPr>
            <w:tcW w:w="1457" w:type="dxa"/>
            <w:tcBorders>
              <w:top w:val="nil"/>
              <w:left w:val="nil"/>
              <w:bottom w:val="single" w:sz="4" w:space="0" w:color="000000"/>
              <w:right w:val="single" w:sz="4" w:space="0" w:color="000000"/>
            </w:tcBorders>
            <w:shd w:val="clear" w:color="FFFFFF" w:fill="FFFFFF"/>
            <w:vAlign w:val="center"/>
          </w:tcPr>
          <w:p w14:paraId="1ED1015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4.0421033701 </w:t>
            </w:r>
          </w:p>
        </w:tc>
        <w:tc>
          <w:tcPr>
            <w:tcW w:w="1371" w:type="dxa"/>
            <w:tcBorders>
              <w:top w:val="nil"/>
              <w:left w:val="nil"/>
              <w:bottom w:val="single" w:sz="4" w:space="0" w:color="000000"/>
              <w:right w:val="single" w:sz="4" w:space="0" w:color="000000"/>
            </w:tcBorders>
            <w:shd w:val="clear" w:color="FFFFFF" w:fill="FFFFFF"/>
            <w:vAlign w:val="center"/>
          </w:tcPr>
          <w:p w14:paraId="532C946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0.0924429079 </w:t>
            </w:r>
          </w:p>
        </w:tc>
        <w:tc>
          <w:tcPr>
            <w:tcW w:w="2154" w:type="dxa"/>
            <w:tcBorders>
              <w:top w:val="nil"/>
              <w:left w:val="nil"/>
              <w:bottom w:val="single" w:sz="4" w:space="0" w:color="000000"/>
              <w:right w:val="single" w:sz="4" w:space="0" w:color="000000"/>
            </w:tcBorders>
            <w:shd w:val="clear" w:color="FFFFFF" w:fill="FFFFFF"/>
            <w:vAlign w:val="center"/>
          </w:tcPr>
          <w:p w14:paraId="7046500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0.3736637897 </w:t>
            </w:r>
          </w:p>
        </w:tc>
        <w:tc>
          <w:tcPr>
            <w:tcW w:w="1822" w:type="dxa"/>
            <w:tcBorders>
              <w:top w:val="nil"/>
              <w:left w:val="nil"/>
              <w:bottom w:val="single" w:sz="4" w:space="0" w:color="000000"/>
              <w:right w:val="single" w:sz="4" w:space="0" w:color="000000"/>
            </w:tcBorders>
            <w:shd w:val="clear" w:color="FFFFFF" w:fill="FFFFFF"/>
            <w:vAlign w:val="center"/>
          </w:tcPr>
          <w:p w14:paraId="54789B6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0.1019458962 </w:t>
            </w:r>
          </w:p>
        </w:tc>
      </w:tr>
      <w:tr w:rsidR="00575112" w:rsidRPr="00A228BD" w14:paraId="670691B2"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41EB126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08028</w:t>
            </w:r>
          </w:p>
        </w:tc>
        <w:tc>
          <w:tcPr>
            <w:tcW w:w="1449" w:type="dxa"/>
            <w:tcBorders>
              <w:top w:val="nil"/>
              <w:left w:val="nil"/>
              <w:bottom w:val="single" w:sz="4" w:space="0" w:color="000000"/>
              <w:right w:val="single" w:sz="4" w:space="0" w:color="000000"/>
            </w:tcBorders>
            <w:shd w:val="clear" w:color="FFFFFF" w:fill="FFFFFF"/>
            <w:vAlign w:val="center"/>
          </w:tcPr>
          <w:p w14:paraId="722EAF3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Guadalupe</w:t>
            </w:r>
          </w:p>
        </w:tc>
        <w:tc>
          <w:tcPr>
            <w:tcW w:w="1095" w:type="dxa"/>
            <w:tcBorders>
              <w:top w:val="nil"/>
              <w:left w:val="nil"/>
              <w:bottom w:val="single" w:sz="4" w:space="0" w:color="000000"/>
              <w:right w:val="single" w:sz="4" w:space="0" w:color="000000"/>
            </w:tcBorders>
            <w:shd w:val="clear" w:color="auto" w:fill="auto"/>
            <w:vAlign w:val="center"/>
          </w:tcPr>
          <w:p w14:paraId="0405E0F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22.00 </w:t>
            </w:r>
          </w:p>
        </w:tc>
        <w:tc>
          <w:tcPr>
            <w:tcW w:w="1457" w:type="dxa"/>
            <w:tcBorders>
              <w:top w:val="nil"/>
              <w:left w:val="nil"/>
              <w:bottom w:val="single" w:sz="4" w:space="0" w:color="000000"/>
              <w:right w:val="single" w:sz="4" w:space="0" w:color="000000"/>
            </w:tcBorders>
            <w:shd w:val="clear" w:color="FFFFFF" w:fill="FFFFFF"/>
            <w:vAlign w:val="center"/>
          </w:tcPr>
          <w:p w14:paraId="709394D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3.0734385400 </w:t>
            </w:r>
          </w:p>
        </w:tc>
        <w:tc>
          <w:tcPr>
            <w:tcW w:w="1371" w:type="dxa"/>
            <w:tcBorders>
              <w:top w:val="nil"/>
              <w:left w:val="nil"/>
              <w:bottom w:val="single" w:sz="4" w:space="0" w:color="000000"/>
              <w:right w:val="single" w:sz="4" w:space="0" w:color="000000"/>
            </w:tcBorders>
            <w:shd w:val="clear" w:color="FFFFFF" w:fill="FFFFFF"/>
            <w:vAlign w:val="center"/>
          </w:tcPr>
          <w:p w14:paraId="68C17EF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0.0001785395 </w:t>
            </w:r>
          </w:p>
        </w:tc>
        <w:tc>
          <w:tcPr>
            <w:tcW w:w="2154" w:type="dxa"/>
            <w:tcBorders>
              <w:top w:val="nil"/>
              <w:left w:val="nil"/>
              <w:bottom w:val="single" w:sz="4" w:space="0" w:color="000000"/>
              <w:right w:val="single" w:sz="4" w:space="0" w:color="000000"/>
            </w:tcBorders>
            <w:shd w:val="clear" w:color="FFFFFF" w:fill="FFFFFF"/>
            <w:vAlign w:val="center"/>
          </w:tcPr>
          <w:p w14:paraId="62302CE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0.0005487303 </w:t>
            </w:r>
          </w:p>
        </w:tc>
        <w:tc>
          <w:tcPr>
            <w:tcW w:w="1822" w:type="dxa"/>
            <w:tcBorders>
              <w:top w:val="nil"/>
              <w:left w:val="nil"/>
              <w:bottom w:val="single" w:sz="4" w:space="0" w:color="000000"/>
              <w:right w:val="single" w:sz="4" w:space="0" w:color="000000"/>
            </w:tcBorders>
            <w:shd w:val="clear" w:color="FFFFFF" w:fill="FFFFFF"/>
            <w:vAlign w:val="center"/>
          </w:tcPr>
          <w:p w14:paraId="6D36B69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0.0001497089 </w:t>
            </w:r>
          </w:p>
        </w:tc>
      </w:tr>
      <w:tr w:rsidR="00575112" w:rsidRPr="00A228BD" w14:paraId="7AC53131"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2103C5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08029</w:t>
            </w:r>
          </w:p>
        </w:tc>
        <w:tc>
          <w:tcPr>
            <w:tcW w:w="1449" w:type="dxa"/>
            <w:tcBorders>
              <w:top w:val="nil"/>
              <w:left w:val="nil"/>
              <w:bottom w:val="single" w:sz="4" w:space="0" w:color="000000"/>
              <w:right w:val="single" w:sz="4" w:space="0" w:color="000000"/>
            </w:tcBorders>
            <w:shd w:val="clear" w:color="FFFFFF" w:fill="FFFFFF"/>
            <w:vAlign w:val="center"/>
          </w:tcPr>
          <w:p w14:paraId="43E7DE46"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Guadalupe y Calvo</w:t>
            </w:r>
          </w:p>
        </w:tc>
        <w:tc>
          <w:tcPr>
            <w:tcW w:w="1095" w:type="dxa"/>
            <w:tcBorders>
              <w:top w:val="nil"/>
              <w:left w:val="nil"/>
              <w:bottom w:val="single" w:sz="4" w:space="0" w:color="000000"/>
              <w:right w:val="single" w:sz="4" w:space="0" w:color="000000"/>
            </w:tcBorders>
            <w:shd w:val="clear" w:color="auto" w:fill="auto"/>
            <w:vAlign w:val="center"/>
          </w:tcPr>
          <w:p w14:paraId="3147094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12,310.00 </w:t>
            </w:r>
          </w:p>
        </w:tc>
        <w:tc>
          <w:tcPr>
            <w:tcW w:w="1457" w:type="dxa"/>
            <w:tcBorders>
              <w:top w:val="nil"/>
              <w:left w:val="nil"/>
              <w:bottom w:val="single" w:sz="4" w:space="0" w:color="000000"/>
              <w:right w:val="single" w:sz="4" w:space="0" w:color="000000"/>
            </w:tcBorders>
            <w:shd w:val="clear" w:color="FFFFFF" w:fill="FFFFFF"/>
            <w:vAlign w:val="center"/>
          </w:tcPr>
          <w:p w14:paraId="0D3B140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3.8745305396 </w:t>
            </w:r>
          </w:p>
        </w:tc>
        <w:tc>
          <w:tcPr>
            <w:tcW w:w="1371" w:type="dxa"/>
            <w:tcBorders>
              <w:top w:val="nil"/>
              <w:left w:val="nil"/>
              <w:bottom w:val="single" w:sz="4" w:space="0" w:color="000000"/>
              <w:right w:val="single" w:sz="4" w:space="0" w:color="000000"/>
            </w:tcBorders>
            <w:shd w:val="clear" w:color="FFFFFF" w:fill="FFFFFF"/>
            <w:vAlign w:val="center"/>
          </w:tcPr>
          <w:p w14:paraId="2E7CFFD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0.0999009917 </w:t>
            </w:r>
          </w:p>
        </w:tc>
        <w:tc>
          <w:tcPr>
            <w:tcW w:w="2154" w:type="dxa"/>
            <w:tcBorders>
              <w:top w:val="nil"/>
              <w:left w:val="nil"/>
              <w:bottom w:val="single" w:sz="4" w:space="0" w:color="000000"/>
              <w:right w:val="single" w:sz="4" w:space="0" w:color="000000"/>
            </w:tcBorders>
            <w:shd w:val="clear" w:color="FFFFFF" w:fill="FFFFFF"/>
            <w:vAlign w:val="center"/>
          </w:tcPr>
          <w:p w14:paraId="0C7032D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0.3870694433 </w:t>
            </w:r>
          </w:p>
        </w:tc>
        <w:tc>
          <w:tcPr>
            <w:tcW w:w="1822" w:type="dxa"/>
            <w:tcBorders>
              <w:top w:val="nil"/>
              <w:left w:val="nil"/>
              <w:bottom w:val="single" w:sz="4" w:space="0" w:color="000000"/>
              <w:right w:val="single" w:sz="4" w:space="0" w:color="000000"/>
            </w:tcBorders>
            <w:shd w:val="clear" w:color="FFFFFF" w:fill="FFFFFF"/>
            <w:vAlign w:val="center"/>
          </w:tcPr>
          <w:p w14:paraId="475AA05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0.1056033321 </w:t>
            </w:r>
          </w:p>
        </w:tc>
      </w:tr>
      <w:tr w:rsidR="00575112" w:rsidRPr="00A228BD" w14:paraId="551E3AA0"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79FD28F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08030</w:t>
            </w:r>
          </w:p>
        </w:tc>
        <w:tc>
          <w:tcPr>
            <w:tcW w:w="1449" w:type="dxa"/>
            <w:tcBorders>
              <w:top w:val="nil"/>
              <w:left w:val="nil"/>
              <w:bottom w:val="single" w:sz="4" w:space="0" w:color="000000"/>
              <w:right w:val="single" w:sz="4" w:space="0" w:color="000000"/>
            </w:tcBorders>
            <w:shd w:val="clear" w:color="FFFFFF" w:fill="FFFFFF"/>
            <w:vAlign w:val="center"/>
          </w:tcPr>
          <w:p w14:paraId="0019C22F"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Guazapares</w:t>
            </w:r>
          </w:p>
        </w:tc>
        <w:tc>
          <w:tcPr>
            <w:tcW w:w="1095" w:type="dxa"/>
            <w:tcBorders>
              <w:top w:val="nil"/>
              <w:left w:val="nil"/>
              <w:bottom w:val="single" w:sz="4" w:space="0" w:color="000000"/>
              <w:right w:val="single" w:sz="4" w:space="0" w:color="000000"/>
            </w:tcBorders>
            <w:shd w:val="clear" w:color="auto" w:fill="auto"/>
            <w:vAlign w:val="center"/>
          </w:tcPr>
          <w:p w14:paraId="773B43F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2,094.00 </w:t>
            </w:r>
          </w:p>
        </w:tc>
        <w:tc>
          <w:tcPr>
            <w:tcW w:w="1457" w:type="dxa"/>
            <w:tcBorders>
              <w:top w:val="nil"/>
              <w:left w:val="nil"/>
              <w:bottom w:val="single" w:sz="4" w:space="0" w:color="000000"/>
              <w:right w:val="single" w:sz="4" w:space="0" w:color="000000"/>
            </w:tcBorders>
            <w:shd w:val="clear" w:color="FFFFFF" w:fill="FFFFFF"/>
            <w:vAlign w:val="center"/>
          </w:tcPr>
          <w:p w14:paraId="37AA373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3.7729852590 </w:t>
            </w:r>
          </w:p>
        </w:tc>
        <w:tc>
          <w:tcPr>
            <w:tcW w:w="1371" w:type="dxa"/>
            <w:tcBorders>
              <w:top w:val="nil"/>
              <w:left w:val="nil"/>
              <w:bottom w:val="single" w:sz="4" w:space="0" w:color="000000"/>
              <w:right w:val="single" w:sz="4" w:space="0" w:color="000000"/>
            </w:tcBorders>
            <w:shd w:val="clear" w:color="FFFFFF" w:fill="FFFFFF"/>
            <w:vAlign w:val="center"/>
          </w:tcPr>
          <w:p w14:paraId="1815F9C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0.0169937187 </w:t>
            </w:r>
          </w:p>
        </w:tc>
        <w:tc>
          <w:tcPr>
            <w:tcW w:w="2154" w:type="dxa"/>
            <w:tcBorders>
              <w:top w:val="nil"/>
              <w:left w:val="nil"/>
              <w:bottom w:val="single" w:sz="4" w:space="0" w:color="000000"/>
              <w:right w:val="single" w:sz="4" w:space="0" w:color="000000"/>
            </w:tcBorders>
            <w:shd w:val="clear" w:color="FFFFFF" w:fill="FFFFFF"/>
            <w:vAlign w:val="center"/>
          </w:tcPr>
          <w:p w14:paraId="1E1B056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0.0641170500 </w:t>
            </w:r>
          </w:p>
        </w:tc>
        <w:tc>
          <w:tcPr>
            <w:tcW w:w="1822" w:type="dxa"/>
            <w:tcBorders>
              <w:top w:val="nil"/>
              <w:left w:val="nil"/>
              <w:bottom w:val="single" w:sz="4" w:space="0" w:color="000000"/>
              <w:right w:val="single" w:sz="4" w:space="0" w:color="000000"/>
            </w:tcBorders>
            <w:shd w:val="clear" w:color="FFFFFF" w:fill="FFFFFF"/>
            <w:vAlign w:val="center"/>
          </w:tcPr>
          <w:p w14:paraId="0DAA30C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0.0174929182 </w:t>
            </w:r>
          </w:p>
        </w:tc>
      </w:tr>
      <w:tr w:rsidR="00575112" w:rsidRPr="00A228BD" w14:paraId="7F3A7D85"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3BC0164"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08031</w:t>
            </w:r>
          </w:p>
        </w:tc>
        <w:tc>
          <w:tcPr>
            <w:tcW w:w="1449" w:type="dxa"/>
            <w:tcBorders>
              <w:top w:val="nil"/>
              <w:left w:val="nil"/>
              <w:bottom w:val="single" w:sz="4" w:space="0" w:color="000000"/>
              <w:right w:val="single" w:sz="4" w:space="0" w:color="000000"/>
            </w:tcBorders>
            <w:shd w:val="clear" w:color="FFFFFF" w:fill="FFFFFF"/>
            <w:vAlign w:val="center"/>
          </w:tcPr>
          <w:p w14:paraId="5E8E171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Guerrero</w:t>
            </w:r>
          </w:p>
        </w:tc>
        <w:tc>
          <w:tcPr>
            <w:tcW w:w="1095" w:type="dxa"/>
            <w:tcBorders>
              <w:top w:val="nil"/>
              <w:left w:val="nil"/>
              <w:bottom w:val="single" w:sz="4" w:space="0" w:color="000000"/>
              <w:right w:val="single" w:sz="4" w:space="0" w:color="000000"/>
            </w:tcBorders>
            <w:shd w:val="clear" w:color="auto" w:fill="auto"/>
            <w:vAlign w:val="center"/>
          </w:tcPr>
          <w:p w14:paraId="0C17DAC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2,401.00 </w:t>
            </w:r>
          </w:p>
        </w:tc>
        <w:tc>
          <w:tcPr>
            <w:tcW w:w="1457" w:type="dxa"/>
            <w:tcBorders>
              <w:top w:val="nil"/>
              <w:left w:val="nil"/>
              <w:bottom w:val="single" w:sz="4" w:space="0" w:color="000000"/>
              <w:right w:val="single" w:sz="4" w:space="0" w:color="000000"/>
            </w:tcBorders>
            <w:shd w:val="clear" w:color="FFFFFF" w:fill="FFFFFF"/>
            <w:vAlign w:val="center"/>
          </w:tcPr>
          <w:p w14:paraId="0A315BA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3.5014943134 </w:t>
            </w:r>
          </w:p>
        </w:tc>
        <w:tc>
          <w:tcPr>
            <w:tcW w:w="1371" w:type="dxa"/>
            <w:tcBorders>
              <w:top w:val="nil"/>
              <w:left w:val="nil"/>
              <w:bottom w:val="single" w:sz="4" w:space="0" w:color="000000"/>
              <w:right w:val="single" w:sz="4" w:space="0" w:color="000000"/>
            </w:tcBorders>
            <w:shd w:val="clear" w:color="FFFFFF" w:fill="FFFFFF"/>
            <w:vAlign w:val="center"/>
          </w:tcPr>
          <w:p w14:paraId="2295576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0.0194851569 </w:t>
            </w:r>
          </w:p>
        </w:tc>
        <w:tc>
          <w:tcPr>
            <w:tcW w:w="2154" w:type="dxa"/>
            <w:tcBorders>
              <w:top w:val="nil"/>
              <w:left w:val="nil"/>
              <w:bottom w:val="single" w:sz="4" w:space="0" w:color="000000"/>
              <w:right w:val="single" w:sz="4" w:space="0" w:color="000000"/>
            </w:tcBorders>
            <w:shd w:val="clear" w:color="FFFFFF" w:fill="FFFFFF"/>
            <w:vAlign w:val="center"/>
          </w:tcPr>
          <w:p w14:paraId="5646E66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0.0682271660 </w:t>
            </w:r>
          </w:p>
        </w:tc>
        <w:tc>
          <w:tcPr>
            <w:tcW w:w="1822" w:type="dxa"/>
            <w:tcBorders>
              <w:top w:val="nil"/>
              <w:left w:val="nil"/>
              <w:bottom w:val="single" w:sz="4" w:space="0" w:color="000000"/>
              <w:right w:val="single" w:sz="4" w:space="0" w:color="000000"/>
            </w:tcBorders>
            <w:shd w:val="clear" w:color="FFFFFF" w:fill="FFFFFF"/>
            <w:vAlign w:val="center"/>
          </w:tcPr>
          <w:p w14:paraId="7902E5E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0.0186142724 </w:t>
            </w:r>
          </w:p>
        </w:tc>
      </w:tr>
      <w:tr w:rsidR="00575112" w:rsidRPr="00A228BD" w14:paraId="34790571"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1EE56E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08032</w:t>
            </w:r>
          </w:p>
        </w:tc>
        <w:tc>
          <w:tcPr>
            <w:tcW w:w="1449" w:type="dxa"/>
            <w:tcBorders>
              <w:top w:val="nil"/>
              <w:left w:val="nil"/>
              <w:bottom w:val="single" w:sz="4" w:space="0" w:color="000000"/>
              <w:right w:val="single" w:sz="4" w:space="0" w:color="000000"/>
            </w:tcBorders>
            <w:shd w:val="clear" w:color="FFFFFF" w:fill="FFFFFF"/>
            <w:vAlign w:val="center"/>
          </w:tcPr>
          <w:p w14:paraId="2F895C1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Hidalgo del Parral</w:t>
            </w:r>
          </w:p>
        </w:tc>
        <w:tc>
          <w:tcPr>
            <w:tcW w:w="1095" w:type="dxa"/>
            <w:tcBorders>
              <w:top w:val="nil"/>
              <w:left w:val="nil"/>
              <w:bottom w:val="single" w:sz="4" w:space="0" w:color="000000"/>
              <w:right w:val="single" w:sz="4" w:space="0" w:color="000000"/>
            </w:tcBorders>
            <w:shd w:val="clear" w:color="auto" w:fill="auto"/>
            <w:vAlign w:val="center"/>
          </w:tcPr>
          <w:p w14:paraId="439F060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2,758.00 </w:t>
            </w:r>
          </w:p>
        </w:tc>
        <w:tc>
          <w:tcPr>
            <w:tcW w:w="1457" w:type="dxa"/>
            <w:tcBorders>
              <w:top w:val="nil"/>
              <w:left w:val="nil"/>
              <w:bottom w:val="single" w:sz="4" w:space="0" w:color="000000"/>
              <w:right w:val="single" w:sz="4" w:space="0" w:color="000000"/>
            </w:tcBorders>
            <w:shd w:val="clear" w:color="FFFFFF" w:fill="FFFFFF"/>
            <w:vAlign w:val="center"/>
          </w:tcPr>
          <w:p w14:paraId="46B7D87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3.2651662374 </w:t>
            </w:r>
          </w:p>
        </w:tc>
        <w:tc>
          <w:tcPr>
            <w:tcW w:w="1371" w:type="dxa"/>
            <w:tcBorders>
              <w:top w:val="nil"/>
              <w:left w:val="nil"/>
              <w:bottom w:val="single" w:sz="4" w:space="0" w:color="000000"/>
              <w:right w:val="single" w:sz="4" w:space="0" w:color="000000"/>
            </w:tcBorders>
            <w:shd w:val="clear" w:color="FFFFFF" w:fill="FFFFFF"/>
            <w:vAlign w:val="center"/>
          </w:tcPr>
          <w:p w14:paraId="15F852D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0.0223823668 </w:t>
            </w:r>
          </w:p>
        </w:tc>
        <w:tc>
          <w:tcPr>
            <w:tcW w:w="2154" w:type="dxa"/>
            <w:tcBorders>
              <w:top w:val="nil"/>
              <w:left w:val="nil"/>
              <w:bottom w:val="single" w:sz="4" w:space="0" w:color="000000"/>
              <w:right w:val="single" w:sz="4" w:space="0" w:color="000000"/>
            </w:tcBorders>
            <w:shd w:val="clear" w:color="FFFFFF" w:fill="FFFFFF"/>
            <w:vAlign w:val="center"/>
          </w:tcPr>
          <w:p w14:paraId="728E63A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0.0730821483 </w:t>
            </w:r>
          </w:p>
        </w:tc>
        <w:tc>
          <w:tcPr>
            <w:tcW w:w="1822" w:type="dxa"/>
            <w:tcBorders>
              <w:top w:val="nil"/>
              <w:left w:val="nil"/>
              <w:bottom w:val="single" w:sz="4" w:space="0" w:color="000000"/>
              <w:right w:val="single" w:sz="4" w:space="0" w:color="000000"/>
            </w:tcBorders>
            <w:shd w:val="clear" w:color="FFFFFF" w:fill="FFFFFF"/>
            <w:vAlign w:val="center"/>
          </w:tcPr>
          <w:p w14:paraId="5B93142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0.0199388469 </w:t>
            </w:r>
          </w:p>
        </w:tc>
      </w:tr>
      <w:tr w:rsidR="00575112" w:rsidRPr="00A228BD" w14:paraId="5D221609"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1D2A1C2"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08033</w:t>
            </w:r>
          </w:p>
        </w:tc>
        <w:tc>
          <w:tcPr>
            <w:tcW w:w="1449" w:type="dxa"/>
            <w:tcBorders>
              <w:top w:val="nil"/>
              <w:left w:val="nil"/>
              <w:bottom w:val="single" w:sz="4" w:space="0" w:color="000000"/>
              <w:right w:val="single" w:sz="4" w:space="0" w:color="000000"/>
            </w:tcBorders>
            <w:shd w:val="clear" w:color="FFFFFF" w:fill="FFFFFF"/>
            <w:vAlign w:val="center"/>
          </w:tcPr>
          <w:p w14:paraId="289463E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Huejotitán</w:t>
            </w:r>
            <w:proofErr w:type="spellEnd"/>
          </w:p>
        </w:tc>
        <w:tc>
          <w:tcPr>
            <w:tcW w:w="1095" w:type="dxa"/>
            <w:tcBorders>
              <w:top w:val="nil"/>
              <w:left w:val="nil"/>
              <w:bottom w:val="single" w:sz="4" w:space="0" w:color="000000"/>
              <w:right w:val="single" w:sz="4" w:space="0" w:color="000000"/>
            </w:tcBorders>
            <w:shd w:val="clear" w:color="auto" w:fill="auto"/>
            <w:vAlign w:val="center"/>
          </w:tcPr>
          <w:p w14:paraId="5FCA236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17.00 </w:t>
            </w:r>
          </w:p>
        </w:tc>
        <w:tc>
          <w:tcPr>
            <w:tcW w:w="1457" w:type="dxa"/>
            <w:tcBorders>
              <w:top w:val="nil"/>
              <w:left w:val="nil"/>
              <w:bottom w:val="single" w:sz="4" w:space="0" w:color="000000"/>
              <w:right w:val="single" w:sz="4" w:space="0" w:color="000000"/>
            </w:tcBorders>
            <w:shd w:val="clear" w:color="FFFFFF" w:fill="FFFFFF"/>
            <w:vAlign w:val="center"/>
          </w:tcPr>
          <w:p w14:paraId="68BD425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3.0823127311 </w:t>
            </w:r>
          </w:p>
        </w:tc>
        <w:tc>
          <w:tcPr>
            <w:tcW w:w="1371" w:type="dxa"/>
            <w:tcBorders>
              <w:top w:val="nil"/>
              <w:left w:val="nil"/>
              <w:bottom w:val="single" w:sz="4" w:space="0" w:color="000000"/>
              <w:right w:val="single" w:sz="4" w:space="0" w:color="000000"/>
            </w:tcBorders>
            <w:shd w:val="clear" w:color="FFFFFF" w:fill="FFFFFF"/>
            <w:vAlign w:val="center"/>
          </w:tcPr>
          <w:p w14:paraId="3FA7039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0.0001379624 </w:t>
            </w:r>
          </w:p>
        </w:tc>
        <w:tc>
          <w:tcPr>
            <w:tcW w:w="2154" w:type="dxa"/>
            <w:tcBorders>
              <w:top w:val="nil"/>
              <w:left w:val="nil"/>
              <w:bottom w:val="single" w:sz="4" w:space="0" w:color="000000"/>
              <w:right w:val="single" w:sz="4" w:space="0" w:color="000000"/>
            </w:tcBorders>
            <w:shd w:val="clear" w:color="FFFFFF" w:fill="FFFFFF"/>
            <w:vAlign w:val="center"/>
          </w:tcPr>
          <w:p w14:paraId="05414E4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0.0004252432 </w:t>
            </w:r>
          </w:p>
        </w:tc>
        <w:tc>
          <w:tcPr>
            <w:tcW w:w="1822" w:type="dxa"/>
            <w:tcBorders>
              <w:top w:val="nil"/>
              <w:left w:val="nil"/>
              <w:bottom w:val="single" w:sz="4" w:space="0" w:color="000000"/>
              <w:right w:val="single" w:sz="4" w:space="0" w:color="000000"/>
            </w:tcBorders>
            <w:shd w:val="clear" w:color="FFFFFF" w:fill="FFFFFF"/>
            <w:vAlign w:val="center"/>
          </w:tcPr>
          <w:p w14:paraId="35641FB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0.0001160182 </w:t>
            </w:r>
          </w:p>
        </w:tc>
      </w:tr>
      <w:tr w:rsidR="00575112" w:rsidRPr="00A228BD" w14:paraId="79655C38"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7FB42D95"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08034</w:t>
            </w:r>
          </w:p>
        </w:tc>
        <w:tc>
          <w:tcPr>
            <w:tcW w:w="1449" w:type="dxa"/>
            <w:tcBorders>
              <w:top w:val="nil"/>
              <w:left w:val="nil"/>
              <w:bottom w:val="single" w:sz="4" w:space="0" w:color="000000"/>
              <w:right w:val="single" w:sz="4" w:space="0" w:color="000000"/>
            </w:tcBorders>
            <w:shd w:val="clear" w:color="FFFFFF" w:fill="FFFFFF"/>
            <w:vAlign w:val="center"/>
          </w:tcPr>
          <w:p w14:paraId="3E45B6E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Ignacio Zaragoza</w:t>
            </w:r>
          </w:p>
        </w:tc>
        <w:tc>
          <w:tcPr>
            <w:tcW w:w="1095" w:type="dxa"/>
            <w:tcBorders>
              <w:top w:val="nil"/>
              <w:left w:val="nil"/>
              <w:bottom w:val="single" w:sz="4" w:space="0" w:color="000000"/>
              <w:right w:val="single" w:sz="4" w:space="0" w:color="000000"/>
            </w:tcBorders>
            <w:shd w:val="clear" w:color="auto" w:fill="auto"/>
            <w:vAlign w:val="center"/>
          </w:tcPr>
          <w:p w14:paraId="1387571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43.00 </w:t>
            </w:r>
          </w:p>
        </w:tc>
        <w:tc>
          <w:tcPr>
            <w:tcW w:w="1457" w:type="dxa"/>
            <w:tcBorders>
              <w:top w:val="nil"/>
              <w:left w:val="nil"/>
              <w:bottom w:val="single" w:sz="4" w:space="0" w:color="000000"/>
              <w:right w:val="single" w:sz="4" w:space="0" w:color="000000"/>
            </w:tcBorders>
            <w:shd w:val="clear" w:color="FFFFFF" w:fill="FFFFFF"/>
            <w:vAlign w:val="center"/>
          </w:tcPr>
          <w:p w14:paraId="4A24377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3.3851726894 </w:t>
            </w:r>
          </w:p>
        </w:tc>
        <w:tc>
          <w:tcPr>
            <w:tcW w:w="1371" w:type="dxa"/>
            <w:tcBorders>
              <w:top w:val="nil"/>
              <w:left w:val="nil"/>
              <w:bottom w:val="single" w:sz="4" w:space="0" w:color="000000"/>
              <w:right w:val="single" w:sz="4" w:space="0" w:color="000000"/>
            </w:tcBorders>
            <w:shd w:val="clear" w:color="FFFFFF" w:fill="FFFFFF"/>
            <w:vAlign w:val="center"/>
          </w:tcPr>
          <w:p w14:paraId="6A718A1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0.0003489637 </w:t>
            </w:r>
          </w:p>
        </w:tc>
        <w:tc>
          <w:tcPr>
            <w:tcW w:w="2154" w:type="dxa"/>
            <w:tcBorders>
              <w:top w:val="nil"/>
              <w:left w:val="nil"/>
              <w:bottom w:val="single" w:sz="4" w:space="0" w:color="000000"/>
              <w:right w:val="single" w:sz="4" w:space="0" w:color="000000"/>
            </w:tcBorders>
            <w:shd w:val="clear" w:color="FFFFFF" w:fill="FFFFFF"/>
            <w:vAlign w:val="center"/>
          </w:tcPr>
          <w:p w14:paraId="20CC038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0.0011813022 </w:t>
            </w:r>
          </w:p>
        </w:tc>
        <w:tc>
          <w:tcPr>
            <w:tcW w:w="1822" w:type="dxa"/>
            <w:tcBorders>
              <w:top w:val="nil"/>
              <w:left w:val="nil"/>
              <w:bottom w:val="single" w:sz="4" w:space="0" w:color="000000"/>
              <w:right w:val="single" w:sz="4" w:space="0" w:color="000000"/>
            </w:tcBorders>
            <w:shd w:val="clear" w:color="FFFFFF" w:fill="FFFFFF"/>
            <w:vAlign w:val="center"/>
          </w:tcPr>
          <w:p w14:paraId="4DB0241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0.0003222922 </w:t>
            </w:r>
          </w:p>
        </w:tc>
      </w:tr>
      <w:tr w:rsidR="00575112" w:rsidRPr="00A228BD" w14:paraId="3F31A0BD"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408FD6B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08035</w:t>
            </w:r>
          </w:p>
        </w:tc>
        <w:tc>
          <w:tcPr>
            <w:tcW w:w="1449" w:type="dxa"/>
            <w:tcBorders>
              <w:top w:val="nil"/>
              <w:left w:val="nil"/>
              <w:bottom w:val="single" w:sz="4" w:space="0" w:color="000000"/>
              <w:right w:val="single" w:sz="4" w:space="0" w:color="000000"/>
            </w:tcBorders>
            <w:shd w:val="clear" w:color="FFFFFF" w:fill="FFFFFF"/>
            <w:vAlign w:val="center"/>
          </w:tcPr>
          <w:p w14:paraId="692C1200"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Janos</w:t>
            </w:r>
          </w:p>
        </w:tc>
        <w:tc>
          <w:tcPr>
            <w:tcW w:w="1095" w:type="dxa"/>
            <w:tcBorders>
              <w:top w:val="nil"/>
              <w:left w:val="nil"/>
              <w:bottom w:val="single" w:sz="4" w:space="0" w:color="000000"/>
              <w:right w:val="single" w:sz="4" w:space="0" w:color="000000"/>
            </w:tcBorders>
            <w:shd w:val="clear" w:color="auto" w:fill="auto"/>
            <w:vAlign w:val="center"/>
          </w:tcPr>
          <w:p w14:paraId="5ABB71B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287.00 </w:t>
            </w:r>
          </w:p>
        </w:tc>
        <w:tc>
          <w:tcPr>
            <w:tcW w:w="1457" w:type="dxa"/>
            <w:tcBorders>
              <w:top w:val="nil"/>
              <w:left w:val="nil"/>
              <w:bottom w:val="single" w:sz="4" w:space="0" w:color="000000"/>
              <w:right w:val="single" w:sz="4" w:space="0" w:color="000000"/>
            </w:tcBorders>
            <w:shd w:val="clear" w:color="FFFFFF" w:fill="FFFFFF"/>
            <w:vAlign w:val="center"/>
          </w:tcPr>
          <w:p w14:paraId="6405C8D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3.4940648625 </w:t>
            </w:r>
          </w:p>
        </w:tc>
        <w:tc>
          <w:tcPr>
            <w:tcW w:w="1371" w:type="dxa"/>
            <w:tcBorders>
              <w:top w:val="nil"/>
              <w:left w:val="nil"/>
              <w:bottom w:val="single" w:sz="4" w:space="0" w:color="000000"/>
              <w:right w:val="single" w:sz="4" w:space="0" w:color="000000"/>
            </w:tcBorders>
            <w:shd w:val="clear" w:color="FFFFFF" w:fill="FFFFFF"/>
            <w:vAlign w:val="center"/>
          </w:tcPr>
          <w:p w14:paraId="4CF7317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0.0023291295 </w:t>
            </w:r>
          </w:p>
        </w:tc>
        <w:tc>
          <w:tcPr>
            <w:tcW w:w="2154" w:type="dxa"/>
            <w:tcBorders>
              <w:top w:val="nil"/>
              <w:left w:val="nil"/>
              <w:bottom w:val="single" w:sz="4" w:space="0" w:color="000000"/>
              <w:right w:val="single" w:sz="4" w:space="0" w:color="000000"/>
            </w:tcBorders>
            <w:shd w:val="clear" w:color="FFFFFF" w:fill="FFFFFF"/>
            <w:vAlign w:val="center"/>
          </w:tcPr>
          <w:p w14:paraId="42311C5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0.0081381297 </w:t>
            </w:r>
          </w:p>
        </w:tc>
        <w:tc>
          <w:tcPr>
            <w:tcW w:w="1822" w:type="dxa"/>
            <w:tcBorders>
              <w:top w:val="nil"/>
              <w:left w:val="nil"/>
              <w:bottom w:val="single" w:sz="4" w:space="0" w:color="000000"/>
              <w:right w:val="single" w:sz="4" w:space="0" w:color="000000"/>
            </w:tcBorders>
            <w:shd w:val="clear" w:color="FFFFFF" w:fill="FFFFFF"/>
            <w:vAlign w:val="center"/>
          </w:tcPr>
          <w:p w14:paraId="7117F57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0.0022203086 </w:t>
            </w:r>
          </w:p>
        </w:tc>
      </w:tr>
      <w:tr w:rsidR="00575112" w:rsidRPr="00A228BD" w14:paraId="2DEA211C"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6DF054E3"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08036</w:t>
            </w:r>
          </w:p>
        </w:tc>
        <w:tc>
          <w:tcPr>
            <w:tcW w:w="1449" w:type="dxa"/>
            <w:tcBorders>
              <w:top w:val="nil"/>
              <w:left w:val="nil"/>
              <w:bottom w:val="single" w:sz="4" w:space="0" w:color="000000"/>
              <w:right w:val="single" w:sz="4" w:space="0" w:color="000000"/>
            </w:tcBorders>
            <w:shd w:val="clear" w:color="FFFFFF" w:fill="FFFFFF"/>
            <w:vAlign w:val="center"/>
          </w:tcPr>
          <w:p w14:paraId="37F58DB0"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Jiménez</w:t>
            </w:r>
          </w:p>
        </w:tc>
        <w:tc>
          <w:tcPr>
            <w:tcW w:w="1095" w:type="dxa"/>
            <w:tcBorders>
              <w:top w:val="nil"/>
              <w:left w:val="nil"/>
              <w:bottom w:val="single" w:sz="4" w:space="0" w:color="000000"/>
              <w:right w:val="single" w:sz="4" w:space="0" w:color="000000"/>
            </w:tcBorders>
            <w:shd w:val="clear" w:color="auto" w:fill="auto"/>
            <w:vAlign w:val="center"/>
          </w:tcPr>
          <w:p w14:paraId="6249714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1,032.00 </w:t>
            </w:r>
          </w:p>
        </w:tc>
        <w:tc>
          <w:tcPr>
            <w:tcW w:w="1457" w:type="dxa"/>
            <w:tcBorders>
              <w:top w:val="nil"/>
              <w:left w:val="nil"/>
              <w:bottom w:val="single" w:sz="4" w:space="0" w:color="000000"/>
              <w:right w:val="single" w:sz="4" w:space="0" w:color="000000"/>
            </w:tcBorders>
            <w:shd w:val="clear" w:color="FFFFFF" w:fill="FFFFFF"/>
            <w:vAlign w:val="center"/>
          </w:tcPr>
          <w:p w14:paraId="368B908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3.5422182529 </w:t>
            </w:r>
          </w:p>
        </w:tc>
        <w:tc>
          <w:tcPr>
            <w:tcW w:w="1371" w:type="dxa"/>
            <w:tcBorders>
              <w:top w:val="nil"/>
              <w:left w:val="nil"/>
              <w:bottom w:val="single" w:sz="4" w:space="0" w:color="000000"/>
              <w:right w:val="single" w:sz="4" w:space="0" w:color="000000"/>
            </w:tcBorders>
            <w:shd w:val="clear" w:color="FFFFFF" w:fill="FFFFFF"/>
            <w:vAlign w:val="center"/>
          </w:tcPr>
          <w:p w14:paraId="2335504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0.0083751278 </w:t>
            </w:r>
          </w:p>
        </w:tc>
        <w:tc>
          <w:tcPr>
            <w:tcW w:w="2154" w:type="dxa"/>
            <w:tcBorders>
              <w:top w:val="nil"/>
              <w:left w:val="nil"/>
              <w:bottom w:val="single" w:sz="4" w:space="0" w:color="000000"/>
              <w:right w:val="single" w:sz="4" w:space="0" w:color="000000"/>
            </w:tcBorders>
            <w:shd w:val="clear" w:color="FFFFFF" w:fill="FFFFFF"/>
            <w:vAlign w:val="center"/>
          </w:tcPr>
          <w:p w14:paraId="4F56AD6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0.0296665306 </w:t>
            </w:r>
          </w:p>
        </w:tc>
        <w:tc>
          <w:tcPr>
            <w:tcW w:w="1822" w:type="dxa"/>
            <w:tcBorders>
              <w:top w:val="nil"/>
              <w:left w:val="nil"/>
              <w:bottom w:val="single" w:sz="4" w:space="0" w:color="000000"/>
              <w:right w:val="single" w:sz="4" w:space="0" w:color="000000"/>
            </w:tcBorders>
            <w:shd w:val="clear" w:color="FFFFFF" w:fill="FFFFFF"/>
            <w:vAlign w:val="center"/>
          </w:tcPr>
          <w:p w14:paraId="4B4840C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0.0080938564 </w:t>
            </w:r>
          </w:p>
        </w:tc>
      </w:tr>
      <w:tr w:rsidR="00575112" w:rsidRPr="00A228BD" w14:paraId="3266703E"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A04EA98"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08037</w:t>
            </w:r>
          </w:p>
        </w:tc>
        <w:tc>
          <w:tcPr>
            <w:tcW w:w="1449" w:type="dxa"/>
            <w:tcBorders>
              <w:top w:val="nil"/>
              <w:left w:val="nil"/>
              <w:bottom w:val="single" w:sz="4" w:space="0" w:color="000000"/>
              <w:right w:val="single" w:sz="4" w:space="0" w:color="000000"/>
            </w:tcBorders>
            <w:shd w:val="clear" w:color="FFFFFF" w:fill="FFFFFF"/>
            <w:vAlign w:val="center"/>
          </w:tcPr>
          <w:p w14:paraId="79A87E44"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Juárez</w:t>
            </w:r>
          </w:p>
        </w:tc>
        <w:tc>
          <w:tcPr>
            <w:tcW w:w="1095" w:type="dxa"/>
            <w:tcBorders>
              <w:top w:val="nil"/>
              <w:left w:val="nil"/>
              <w:bottom w:val="single" w:sz="4" w:space="0" w:color="000000"/>
              <w:right w:val="single" w:sz="4" w:space="0" w:color="000000"/>
            </w:tcBorders>
            <w:shd w:val="clear" w:color="auto" w:fill="auto"/>
            <w:vAlign w:val="center"/>
          </w:tcPr>
          <w:p w14:paraId="5000E79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34,621.00 </w:t>
            </w:r>
          </w:p>
        </w:tc>
        <w:tc>
          <w:tcPr>
            <w:tcW w:w="1457" w:type="dxa"/>
            <w:tcBorders>
              <w:top w:val="nil"/>
              <w:left w:val="nil"/>
              <w:bottom w:val="single" w:sz="4" w:space="0" w:color="000000"/>
              <w:right w:val="single" w:sz="4" w:space="0" w:color="000000"/>
            </w:tcBorders>
            <w:shd w:val="clear" w:color="FFFFFF" w:fill="FFFFFF"/>
            <w:vAlign w:val="center"/>
          </w:tcPr>
          <w:p w14:paraId="4DC28E6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3.3055580993 </w:t>
            </w:r>
          </w:p>
        </w:tc>
        <w:tc>
          <w:tcPr>
            <w:tcW w:w="1371" w:type="dxa"/>
            <w:tcBorders>
              <w:top w:val="nil"/>
              <w:left w:val="nil"/>
              <w:bottom w:val="single" w:sz="4" w:space="0" w:color="000000"/>
              <w:right w:val="single" w:sz="4" w:space="0" w:color="000000"/>
            </w:tcBorders>
            <w:shd w:val="clear" w:color="FFFFFF" w:fill="FFFFFF"/>
            <w:vAlign w:val="center"/>
          </w:tcPr>
          <w:p w14:paraId="3BDE2F3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0.2809644382 </w:t>
            </w:r>
          </w:p>
        </w:tc>
        <w:tc>
          <w:tcPr>
            <w:tcW w:w="2154" w:type="dxa"/>
            <w:tcBorders>
              <w:top w:val="nil"/>
              <w:left w:val="nil"/>
              <w:bottom w:val="single" w:sz="4" w:space="0" w:color="000000"/>
              <w:right w:val="single" w:sz="4" w:space="0" w:color="000000"/>
            </w:tcBorders>
            <w:shd w:val="clear" w:color="FFFFFF" w:fill="FFFFFF"/>
            <w:vAlign w:val="center"/>
          </w:tcPr>
          <w:p w14:paraId="55C5CEA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0.9287442742 </w:t>
            </w:r>
          </w:p>
        </w:tc>
        <w:tc>
          <w:tcPr>
            <w:tcW w:w="1822" w:type="dxa"/>
            <w:tcBorders>
              <w:top w:val="nil"/>
              <w:left w:val="nil"/>
              <w:bottom w:val="single" w:sz="4" w:space="0" w:color="000000"/>
              <w:right w:val="single" w:sz="4" w:space="0" w:color="000000"/>
            </w:tcBorders>
            <w:shd w:val="clear" w:color="FFFFFF" w:fill="FFFFFF"/>
            <w:vAlign w:val="center"/>
          </w:tcPr>
          <w:p w14:paraId="2095EB0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0.2533873230 </w:t>
            </w:r>
          </w:p>
        </w:tc>
      </w:tr>
      <w:tr w:rsidR="00575112" w:rsidRPr="00A228BD" w14:paraId="578D6B49"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EECC84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08038</w:t>
            </w:r>
          </w:p>
        </w:tc>
        <w:tc>
          <w:tcPr>
            <w:tcW w:w="1449" w:type="dxa"/>
            <w:tcBorders>
              <w:top w:val="nil"/>
              <w:left w:val="nil"/>
              <w:bottom w:val="single" w:sz="4" w:space="0" w:color="000000"/>
              <w:right w:val="single" w:sz="4" w:space="0" w:color="000000"/>
            </w:tcBorders>
            <w:shd w:val="clear" w:color="FFFFFF" w:fill="FFFFFF"/>
            <w:vAlign w:val="center"/>
          </w:tcPr>
          <w:p w14:paraId="7CCCFA46"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Julimes</w:t>
            </w:r>
            <w:proofErr w:type="spellEnd"/>
          </w:p>
        </w:tc>
        <w:tc>
          <w:tcPr>
            <w:tcW w:w="1095" w:type="dxa"/>
            <w:tcBorders>
              <w:top w:val="nil"/>
              <w:left w:val="nil"/>
              <w:bottom w:val="single" w:sz="4" w:space="0" w:color="000000"/>
              <w:right w:val="single" w:sz="4" w:space="0" w:color="000000"/>
            </w:tcBorders>
            <w:shd w:val="clear" w:color="auto" w:fill="auto"/>
            <w:vAlign w:val="center"/>
          </w:tcPr>
          <w:p w14:paraId="5EAA5A7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34.00 </w:t>
            </w:r>
          </w:p>
        </w:tc>
        <w:tc>
          <w:tcPr>
            <w:tcW w:w="1457" w:type="dxa"/>
            <w:tcBorders>
              <w:top w:val="nil"/>
              <w:left w:val="nil"/>
              <w:bottom w:val="single" w:sz="4" w:space="0" w:color="000000"/>
              <w:right w:val="single" w:sz="4" w:space="0" w:color="000000"/>
            </w:tcBorders>
            <w:shd w:val="clear" w:color="FFFFFF" w:fill="FFFFFF"/>
            <w:vAlign w:val="center"/>
          </w:tcPr>
          <w:p w14:paraId="485E98C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3.1979541413 </w:t>
            </w:r>
          </w:p>
        </w:tc>
        <w:tc>
          <w:tcPr>
            <w:tcW w:w="1371" w:type="dxa"/>
            <w:tcBorders>
              <w:top w:val="nil"/>
              <w:left w:val="nil"/>
              <w:bottom w:val="single" w:sz="4" w:space="0" w:color="000000"/>
              <w:right w:val="single" w:sz="4" w:space="0" w:color="000000"/>
            </w:tcBorders>
            <w:shd w:val="clear" w:color="FFFFFF" w:fill="FFFFFF"/>
            <w:vAlign w:val="center"/>
          </w:tcPr>
          <w:p w14:paraId="7017A73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0.0002759248 </w:t>
            </w:r>
          </w:p>
        </w:tc>
        <w:tc>
          <w:tcPr>
            <w:tcW w:w="2154" w:type="dxa"/>
            <w:tcBorders>
              <w:top w:val="nil"/>
              <w:left w:val="nil"/>
              <w:bottom w:val="single" w:sz="4" w:space="0" w:color="000000"/>
              <w:right w:val="single" w:sz="4" w:space="0" w:color="000000"/>
            </w:tcBorders>
            <w:shd w:val="clear" w:color="FFFFFF" w:fill="FFFFFF"/>
            <w:vAlign w:val="center"/>
          </w:tcPr>
          <w:p w14:paraId="5676C72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0.0008823947 </w:t>
            </w:r>
          </w:p>
        </w:tc>
        <w:tc>
          <w:tcPr>
            <w:tcW w:w="1822" w:type="dxa"/>
            <w:tcBorders>
              <w:top w:val="nil"/>
              <w:left w:val="nil"/>
              <w:bottom w:val="single" w:sz="4" w:space="0" w:color="000000"/>
              <w:right w:val="single" w:sz="4" w:space="0" w:color="000000"/>
            </w:tcBorders>
            <w:shd w:val="clear" w:color="FFFFFF" w:fill="FFFFFF"/>
            <w:vAlign w:val="center"/>
          </w:tcPr>
          <w:p w14:paraId="25C37C8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0.0002407419 </w:t>
            </w:r>
          </w:p>
        </w:tc>
      </w:tr>
      <w:tr w:rsidR="00575112" w:rsidRPr="00A228BD" w14:paraId="6515572B"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6759AF5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08039</w:t>
            </w:r>
          </w:p>
        </w:tc>
        <w:tc>
          <w:tcPr>
            <w:tcW w:w="1449" w:type="dxa"/>
            <w:tcBorders>
              <w:top w:val="nil"/>
              <w:left w:val="nil"/>
              <w:bottom w:val="single" w:sz="4" w:space="0" w:color="000000"/>
              <w:right w:val="single" w:sz="4" w:space="0" w:color="000000"/>
            </w:tcBorders>
            <w:shd w:val="clear" w:color="FFFFFF" w:fill="FFFFFF"/>
            <w:vAlign w:val="center"/>
          </w:tcPr>
          <w:p w14:paraId="76A8F5BF"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López</w:t>
            </w:r>
          </w:p>
        </w:tc>
        <w:tc>
          <w:tcPr>
            <w:tcW w:w="1095" w:type="dxa"/>
            <w:tcBorders>
              <w:top w:val="nil"/>
              <w:left w:val="nil"/>
              <w:bottom w:val="single" w:sz="4" w:space="0" w:color="000000"/>
              <w:right w:val="single" w:sz="4" w:space="0" w:color="000000"/>
            </w:tcBorders>
            <w:shd w:val="clear" w:color="auto" w:fill="auto"/>
            <w:vAlign w:val="center"/>
          </w:tcPr>
          <w:p w14:paraId="4AE8895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56.00 </w:t>
            </w:r>
          </w:p>
        </w:tc>
        <w:tc>
          <w:tcPr>
            <w:tcW w:w="1457" w:type="dxa"/>
            <w:tcBorders>
              <w:top w:val="nil"/>
              <w:left w:val="nil"/>
              <w:bottom w:val="single" w:sz="4" w:space="0" w:color="000000"/>
              <w:right w:val="single" w:sz="4" w:space="0" w:color="000000"/>
            </w:tcBorders>
            <w:shd w:val="clear" w:color="FFFFFF" w:fill="FFFFFF"/>
            <w:vAlign w:val="center"/>
          </w:tcPr>
          <w:p w14:paraId="55EA7AB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3.6965476709 </w:t>
            </w:r>
          </w:p>
        </w:tc>
        <w:tc>
          <w:tcPr>
            <w:tcW w:w="1371" w:type="dxa"/>
            <w:tcBorders>
              <w:top w:val="nil"/>
              <w:left w:val="nil"/>
              <w:bottom w:val="single" w:sz="4" w:space="0" w:color="000000"/>
              <w:right w:val="single" w:sz="4" w:space="0" w:color="000000"/>
            </w:tcBorders>
            <w:shd w:val="clear" w:color="FFFFFF" w:fill="FFFFFF"/>
            <w:vAlign w:val="center"/>
          </w:tcPr>
          <w:p w14:paraId="1F71C43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0.0004544643 </w:t>
            </w:r>
          </w:p>
        </w:tc>
        <w:tc>
          <w:tcPr>
            <w:tcW w:w="2154" w:type="dxa"/>
            <w:tcBorders>
              <w:top w:val="nil"/>
              <w:left w:val="nil"/>
              <w:bottom w:val="single" w:sz="4" w:space="0" w:color="000000"/>
              <w:right w:val="single" w:sz="4" w:space="0" w:color="000000"/>
            </w:tcBorders>
            <w:shd w:val="clear" w:color="FFFFFF" w:fill="FFFFFF"/>
            <w:vAlign w:val="center"/>
          </w:tcPr>
          <w:p w14:paraId="6A80A19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0.0016799490 </w:t>
            </w:r>
          </w:p>
        </w:tc>
        <w:tc>
          <w:tcPr>
            <w:tcW w:w="1822" w:type="dxa"/>
            <w:tcBorders>
              <w:top w:val="nil"/>
              <w:left w:val="nil"/>
              <w:bottom w:val="single" w:sz="4" w:space="0" w:color="000000"/>
              <w:right w:val="single" w:sz="4" w:space="0" w:color="000000"/>
            </w:tcBorders>
            <w:shd w:val="clear" w:color="FFFFFF" w:fill="FFFFFF"/>
            <w:vAlign w:val="center"/>
          </w:tcPr>
          <w:p w14:paraId="63C3AEC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0.0004583369 </w:t>
            </w:r>
          </w:p>
        </w:tc>
      </w:tr>
      <w:tr w:rsidR="00575112" w:rsidRPr="00A228BD" w14:paraId="4A040EEC"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7EBDFA03"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08040</w:t>
            </w:r>
          </w:p>
        </w:tc>
        <w:tc>
          <w:tcPr>
            <w:tcW w:w="1449" w:type="dxa"/>
            <w:tcBorders>
              <w:top w:val="nil"/>
              <w:left w:val="nil"/>
              <w:bottom w:val="single" w:sz="4" w:space="0" w:color="000000"/>
              <w:right w:val="single" w:sz="4" w:space="0" w:color="000000"/>
            </w:tcBorders>
            <w:shd w:val="clear" w:color="FFFFFF" w:fill="FFFFFF"/>
            <w:vAlign w:val="center"/>
          </w:tcPr>
          <w:p w14:paraId="592D4CC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Madera</w:t>
            </w:r>
          </w:p>
        </w:tc>
        <w:tc>
          <w:tcPr>
            <w:tcW w:w="1095" w:type="dxa"/>
            <w:tcBorders>
              <w:top w:val="nil"/>
              <w:left w:val="nil"/>
              <w:bottom w:val="single" w:sz="4" w:space="0" w:color="000000"/>
              <w:right w:val="single" w:sz="4" w:space="0" w:color="000000"/>
            </w:tcBorders>
            <w:shd w:val="clear" w:color="auto" w:fill="auto"/>
            <w:vAlign w:val="center"/>
          </w:tcPr>
          <w:p w14:paraId="39E7931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1,264.00 </w:t>
            </w:r>
          </w:p>
        </w:tc>
        <w:tc>
          <w:tcPr>
            <w:tcW w:w="1457" w:type="dxa"/>
            <w:tcBorders>
              <w:top w:val="nil"/>
              <w:left w:val="nil"/>
              <w:bottom w:val="single" w:sz="4" w:space="0" w:color="000000"/>
              <w:right w:val="single" w:sz="4" w:space="0" w:color="000000"/>
            </w:tcBorders>
            <w:shd w:val="clear" w:color="FFFFFF" w:fill="FFFFFF"/>
            <w:vAlign w:val="center"/>
          </w:tcPr>
          <w:p w14:paraId="040190B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3.5279449593 </w:t>
            </w:r>
          </w:p>
        </w:tc>
        <w:tc>
          <w:tcPr>
            <w:tcW w:w="1371" w:type="dxa"/>
            <w:tcBorders>
              <w:top w:val="nil"/>
              <w:left w:val="nil"/>
              <w:bottom w:val="single" w:sz="4" w:space="0" w:color="000000"/>
              <w:right w:val="single" w:sz="4" w:space="0" w:color="000000"/>
            </w:tcBorders>
            <w:shd w:val="clear" w:color="FFFFFF" w:fill="FFFFFF"/>
            <w:vAlign w:val="center"/>
          </w:tcPr>
          <w:p w14:paraId="4B18EC3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0.0102579085 </w:t>
            </w:r>
          </w:p>
        </w:tc>
        <w:tc>
          <w:tcPr>
            <w:tcW w:w="2154" w:type="dxa"/>
            <w:tcBorders>
              <w:top w:val="nil"/>
              <w:left w:val="nil"/>
              <w:bottom w:val="single" w:sz="4" w:space="0" w:color="000000"/>
              <w:right w:val="single" w:sz="4" w:space="0" w:color="000000"/>
            </w:tcBorders>
            <w:shd w:val="clear" w:color="FFFFFF" w:fill="FFFFFF"/>
            <w:vAlign w:val="center"/>
          </w:tcPr>
          <w:p w14:paraId="162B7F0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0.0361893366 </w:t>
            </w:r>
          </w:p>
        </w:tc>
        <w:tc>
          <w:tcPr>
            <w:tcW w:w="1822" w:type="dxa"/>
            <w:tcBorders>
              <w:top w:val="nil"/>
              <w:left w:val="nil"/>
              <w:bottom w:val="single" w:sz="4" w:space="0" w:color="000000"/>
              <w:right w:val="single" w:sz="4" w:space="0" w:color="000000"/>
            </w:tcBorders>
            <w:shd w:val="clear" w:color="FFFFFF" w:fill="FFFFFF"/>
            <w:vAlign w:val="center"/>
          </w:tcPr>
          <w:p w14:paraId="1DB5297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0.0098734596 </w:t>
            </w:r>
          </w:p>
        </w:tc>
      </w:tr>
      <w:tr w:rsidR="00575112" w:rsidRPr="00A228BD" w14:paraId="6345F500"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8BD4E07"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08041</w:t>
            </w:r>
          </w:p>
        </w:tc>
        <w:tc>
          <w:tcPr>
            <w:tcW w:w="1449" w:type="dxa"/>
            <w:tcBorders>
              <w:top w:val="nil"/>
              <w:left w:val="nil"/>
              <w:bottom w:val="single" w:sz="4" w:space="0" w:color="000000"/>
              <w:right w:val="single" w:sz="4" w:space="0" w:color="000000"/>
            </w:tcBorders>
            <w:shd w:val="clear" w:color="FFFFFF" w:fill="FFFFFF"/>
            <w:vAlign w:val="center"/>
          </w:tcPr>
          <w:p w14:paraId="3167114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Maguarichi</w:t>
            </w:r>
            <w:proofErr w:type="spellEnd"/>
          </w:p>
        </w:tc>
        <w:tc>
          <w:tcPr>
            <w:tcW w:w="1095" w:type="dxa"/>
            <w:tcBorders>
              <w:top w:val="nil"/>
              <w:left w:val="nil"/>
              <w:bottom w:val="single" w:sz="4" w:space="0" w:color="000000"/>
              <w:right w:val="single" w:sz="4" w:space="0" w:color="000000"/>
            </w:tcBorders>
            <w:shd w:val="clear" w:color="auto" w:fill="auto"/>
            <w:vAlign w:val="center"/>
          </w:tcPr>
          <w:p w14:paraId="5A0F77A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363.00 </w:t>
            </w:r>
          </w:p>
        </w:tc>
        <w:tc>
          <w:tcPr>
            <w:tcW w:w="1457" w:type="dxa"/>
            <w:tcBorders>
              <w:top w:val="nil"/>
              <w:left w:val="nil"/>
              <w:bottom w:val="single" w:sz="4" w:space="0" w:color="000000"/>
              <w:right w:val="single" w:sz="4" w:space="0" w:color="000000"/>
            </w:tcBorders>
            <w:shd w:val="clear" w:color="FFFFFF" w:fill="FFFFFF"/>
            <w:vAlign w:val="center"/>
          </w:tcPr>
          <w:p w14:paraId="1E6D78B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3.8984573250 </w:t>
            </w:r>
          </w:p>
        </w:tc>
        <w:tc>
          <w:tcPr>
            <w:tcW w:w="1371" w:type="dxa"/>
            <w:tcBorders>
              <w:top w:val="nil"/>
              <w:left w:val="nil"/>
              <w:bottom w:val="single" w:sz="4" w:space="0" w:color="000000"/>
              <w:right w:val="single" w:sz="4" w:space="0" w:color="000000"/>
            </w:tcBorders>
            <w:shd w:val="clear" w:color="FFFFFF" w:fill="FFFFFF"/>
            <w:vAlign w:val="center"/>
          </w:tcPr>
          <w:p w14:paraId="68BBD4E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0.0029459025 </w:t>
            </w:r>
          </w:p>
        </w:tc>
        <w:tc>
          <w:tcPr>
            <w:tcW w:w="2154" w:type="dxa"/>
            <w:tcBorders>
              <w:top w:val="nil"/>
              <w:left w:val="nil"/>
              <w:bottom w:val="single" w:sz="4" w:space="0" w:color="000000"/>
              <w:right w:val="single" w:sz="4" w:space="0" w:color="000000"/>
            </w:tcBorders>
            <w:shd w:val="clear" w:color="FFFFFF" w:fill="FFFFFF"/>
            <w:vAlign w:val="center"/>
          </w:tcPr>
          <w:p w14:paraId="08E44B8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0.0114844752 </w:t>
            </w:r>
          </w:p>
        </w:tc>
        <w:tc>
          <w:tcPr>
            <w:tcW w:w="1822" w:type="dxa"/>
            <w:tcBorders>
              <w:top w:val="nil"/>
              <w:left w:val="nil"/>
              <w:bottom w:val="single" w:sz="4" w:space="0" w:color="000000"/>
              <w:right w:val="single" w:sz="4" w:space="0" w:color="000000"/>
            </w:tcBorders>
            <w:shd w:val="clear" w:color="FFFFFF" w:fill="FFFFFF"/>
            <w:vAlign w:val="center"/>
          </w:tcPr>
          <w:p w14:paraId="39328C8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0.0031332849 </w:t>
            </w:r>
          </w:p>
        </w:tc>
      </w:tr>
      <w:tr w:rsidR="00575112" w:rsidRPr="00A228BD" w14:paraId="2713BB55"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DD4F8A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08042</w:t>
            </w:r>
          </w:p>
        </w:tc>
        <w:tc>
          <w:tcPr>
            <w:tcW w:w="1449" w:type="dxa"/>
            <w:tcBorders>
              <w:top w:val="nil"/>
              <w:left w:val="nil"/>
              <w:bottom w:val="single" w:sz="4" w:space="0" w:color="000000"/>
              <w:right w:val="single" w:sz="4" w:space="0" w:color="000000"/>
            </w:tcBorders>
            <w:shd w:val="clear" w:color="FFFFFF" w:fill="FFFFFF"/>
            <w:vAlign w:val="center"/>
          </w:tcPr>
          <w:p w14:paraId="3E54484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Manuel Benavides</w:t>
            </w:r>
          </w:p>
        </w:tc>
        <w:tc>
          <w:tcPr>
            <w:tcW w:w="1095" w:type="dxa"/>
            <w:tcBorders>
              <w:top w:val="nil"/>
              <w:left w:val="nil"/>
              <w:bottom w:val="single" w:sz="4" w:space="0" w:color="000000"/>
              <w:right w:val="single" w:sz="4" w:space="0" w:color="000000"/>
            </w:tcBorders>
            <w:shd w:val="clear" w:color="auto" w:fill="auto"/>
            <w:vAlign w:val="center"/>
          </w:tcPr>
          <w:p w14:paraId="4266BB2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13.00 </w:t>
            </w:r>
          </w:p>
        </w:tc>
        <w:tc>
          <w:tcPr>
            <w:tcW w:w="1457" w:type="dxa"/>
            <w:tcBorders>
              <w:top w:val="nil"/>
              <w:left w:val="nil"/>
              <w:bottom w:val="single" w:sz="4" w:space="0" w:color="000000"/>
              <w:right w:val="single" w:sz="4" w:space="0" w:color="000000"/>
            </w:tcBorders>
            <w:shd w:val="clear" w:color="FFFFFF" w:fill="FFFFFF"/>
            <w:vAlign w:val="center"/>
          </w:tcPr>
          <w:p w14:paraId="7A272A7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3.4754195878 </w:t>
            </w:r>
          </w:p>
        </w:tc>
        <w:tc>
          <w:tcPr>
            <w:tcW w:w="1371" w:type="dxa"/>
            <w:tcBorders>
              <w:top w:val="nil"/>
              <w:left w:val="nil"/>
              <w:bottom w:val="single" w:sz="4" w:space="0" w:color="000000"/>
              <w:right w:val="single" w:sz="4" w:space="0" w:color="000000"/>
            </w:tcBorders>
            <w:shd w:val="clear" w:color="FFFFFF" w:fill="FFFFFF"/>
            <w:vAlign w:val="center"/>
          </w:tcPr>
          <w:p w14:paraId="4B964E1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0.0001055006 </w:t>
            </w:r>
          </w:p>
        </w:tc>
        <w:tc>
          <w:tcPr>
            <w:tcW w:w="2154" w:type="dxa"/>
            <w:tcBorders>
              <w:top w:val="nil"/>
              <w:left w:val="nil"/>
              <w:bottom w:val="single" w:sz="4" w:space="0" w:color="000000"/>
              <w:right w:val="single" w:sz="4" w:space="0" w:color="000000"/>
            </w:tcBorders>
            <w:shd w:val="clear" w:color="FFFFFF" w:fill="FFFFFF"/>
            <w:vAlign w:val="center"/>
          </w:tcPr>
          <w:p w14:paraId="603E76E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0.0003666590 </w:t>
            </w:r>
          </w:p>
        </w:tc>
        <w:tc>
          <w:tcPr>
            <w:tcW w:w="1822" w:type="dxa"/>
            <w:tcBorders>
              <w:top w:val="nil"/>
              <w:left w:val="nil"/>
              <w:bottom w:val="single" w:sz="4" w:space="0" w:color="000000"/>
              <w:right w:val="single" w:sz="4" w:space="0" w:color="000000"/>
            </w:tcBorders>
            <w:shd w:val="clear" w:color="FFFFFF" w:fill="FFFFFF"/>
            <w:vAlign w:val="center"/>
          </w:tcPr>
          <w:p w14:paraId="5763B49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0.0001000348 </w:t>
            </w:r>
          </w:p>
        </w:tc>
      </w:tr>
      <w:tr w:rsidR="00575112" w:rsidRPr="00A228BD" w14:paraId="5756A1FF"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3B06616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08043</w:t>
            </w:r>
          </w:p>
        </w:tc>
        <w:tc>
          <w:tcPr>
            <w:tcW w:w="1449" w:type="dxa"/>
            <w:tcBorders>
              <w:top w:val="nil"/>
              <w:left w:val="nil"/>
              <w:bottom w:val="single" w:sz="4" w:space="0" w:color="000000"/>
              <w:right w:val="single" w:sz="4" w:space="0" w:color="000000"/>
            </w:tcBorders>
            <w:shd w:val="clear" w:color="FFFFFF" w:fill="FFFFFF"/>
            <w:vAlign w:val="center"/>
          </w:tcPr>
          <w:p w14:paraId="7ED2943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Matachí</w:t>
            </w:r>
            <w:proofErr w:type="spellEnd"/>
          </w:p>
        </w:tc>
        <w:tc>
          <w:tcPr>
            <w:tcW w:w="1095" w:type="dxa"/>
            <w:tcBorders>
              <w:top w:val="nil"/>
              <w:left w:val="nil"/>
              <w:bottom w:val="single" w:sz="4" w:space="0" w:color="000000"/>
              <w:right w:val="single" w:sz="4" w:space="0" w:color="000000"/>
            </w:tcBorders>
            <w:shd w:val="clear" w:color="auto" w:fill="auto"/>
            <w:vAlign w:val="center"/>
          </w:tcPr>
          <w:p w14:paraId="6F8DC55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53.00 </w:t>
            </w:r>
          </w:p>
        </w:tc>
        <w:tc>
          <w:tcPr>
            <w:tcW w:w="1457" w:type="dxa"/>
            <w:tcBorders>
              <w:top w:val="nil"/>
              <w:left w:val="nil"/>
              <w:bottom w:val="single" w:sz="4" w:space="0" w:color="000000"/>
              <w:right w:val="single" w:sz="4" w:space="0" w:color="000000"/>
            </w:tcBorders>
            <w:shd w:val="clear" w:color="FFFFFF" w:fill="FFFFFF"/>
            <w:vAlign w:val="center"/>
          </w:tcPr>
          <w:p w14:paraId="2CD9A5D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3.2687368323 </w:t>
            </w:r>
          </w:p>
        </w:tc>
        <w:tc>
          <w:tcPr>
            <w:tcW w:w="1371" w:type="dxa"/>
            <w:tcBorders>
              <w:top w:val="nil"/>
              <w:left w:val="nil"/>
              <w:bottom w:val="single" w:sz="4" w:space="0" w:color="000000"/>
              <w:right w:val="single" w:sz="4" w:space="0" w:color="000000"/>
            </w:tcBorders>
            <w:shd w:val="clear" w:color="FFFFFF" w:fill="FFFFFF"/>
            <w:vAlign w:val="center"/>
          </w:tcPr>
          <w:p w14:paraId="34BC7C0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0.0004301180 </w:t>
            </w:r>
          </w:p>
        </w:tc>
        <w:tc>
          <w:tcPr>
            <w:tcW w:w="2154" w:type="dxa"/>
            <w:tcBorders>
              <w:top w:val="nil"/>
              <w:left w:val="nil"/>
              <w:bottom w:val="single" w:sz="4" w:space="0" w:color="000000"/>
              <w:right w:val="single" w:sz="4" w:space="0" w:color="000000"/>
            </w:tcBorders>
            <w:shd w:val="clear" w:color="FFFFFF" w:fill="FFFFFF"/>
            <w:vAlign w:val="center"/>
          </w:tcPr>
          <w:p w14:paraId="3DEEFE9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0.0014059425 </w:t>
            </w:r>
          </w:p>
        </w:tc>
        <w:tc>
          <w:tcPr>
            <w:tcW w:w="1822" w:type="dxa"/>
            <w:tcBorders>
              <w:top w:val="nil"/>
              <w:left w:val="nil"/>
              <w:bottom w:val="single" w:sz="4" w:space="0" w:color="000000"/>
              <w:right w:val="single" w:sz="4" w:space="0" w:color="000000"/>
            </w:tcBorders>
            <w:shd w:val="clear" w:color="FFFFFF" w:fill="FFFFFF"/>
            <w:vAlign w:val="center"/>
          </w:tcPr>
          <w:p w14:paraId="14A9F63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0.0003835803 </w:t>
            </w:r>
          </w:p>
        </w:tc>
      </w:tr>
      <w:tr w:rsidR="00575112" w:rsidRPr="00A228BD" w14:paraId="01996709"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3191989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08044</w:t>
            </w:r>
          </w:p>
        </w:tc>
        <w:tc>
          <w:tcPr>
            <w:tcW w:w="1449" w:type="dxa"/>
            <w:tcBorders>
              <w:top w:val="nil"/>
              <w:left w:val="nil"/>
              <w:bottom w:val="single" w:sz="4" w:space="0" w:color="000000"/>
              <w:right w:val="single" w:sz="4" w:space="0" w:color="000000"/>
            </w:tcBorders>
            <w:shd w:val="clear" w:color="FFFFFF" w:fill="FFFFFF"/>
            <w:vAlign w:val="center"/>
          </w:tcPr>
          <w:p w14:paraId="3996BFD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Matamoros</w:t>
            </w:r>
          </w:p>
        </w:tc>
        <w:tc>
          <w:tcPr>
            <w:tcW w:w="1095" w:type="dxa"/>
            <w:tcBorders>
              <w:top w:val="nil"/>
              <w:left w:val="nil"/>
              <w:bottom w:val="single" w:sz="4" w:space="0" w:color="000000"/>
              <w:right w:val="single" w:sz="4" w:space="0" w:color="000000"/>
            </w:tcBorders>
            <w:shd w:val="clear" w:color="auto" w:fill="auto"/>
            <w:vAlign w:val="center"/>
          </w:tcPr>
          <w:p w14:paraId="674AEB7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57.00 </w:t>
            </w:r>
          </w:p>
        </w:tc>
        <w:tc>
          <w:tcPr>
            <w:tcW w:w="1457" w:type="dxa"/>
            <w:tcBorders>
              <w:top w:val="nil"/>
              <w:left w:val="nil"/>
              <w:bottom w:val="single" w:sz="4" w:space="0" w:color="000000"/>
              <w:right w:val="single" w:sz="4" w:space="0" w:color="000000"/>
            </w:tcBorders>
            <w:shd w:val="clear" w:color="FFFFFF" w:fill="FFFFFF"/>
            <w:vAlign w:val="center"/>
          </w:tcPr>
          <w:p w14:paraId="4038ACF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3.4229422673 </w:t>
            </w:r>
          </w:p>
        </w:tc>
        <w:tc>
          <w:tcPr>
            <w:tcW w:w="1371" w:type="dxa"/>
            <w:tcBorders>
              <w:top w:val="nil"/>
              <w:left w:val="nil"/>
              <w:bottom w:val="single" w:sz="4" w:space="0" w:color="000000"/>
              <w:right w:val="single" w:sz="4" w:space="0" w:color="000000"/>
            </w:tcBorders>
            <w:shd w:val="clear" w:color="FFFFFF" w:fill="FFFFFF"/>
            <w:vAlign w:val="center"/>
          </w:tcPr>
          <w:p w14:paraId="595167E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0.0004625797 </w:t>
            </w:r>
          </w:p>
        </w:tc>
        <w:tc>
          <w:tcPr>
            <w:tcW w:w="2154" w:type="dxa"/>
            <w:tcBorders>
              <w:top w:val="nil"/>
              <w:left w:val="nil"/>
              <w:bottom w:val="single" w:sz="4" w:space="0" w:color="000000"/>
              <w:right w:val="single" w:sz="4" w:space="0" w:color="000000"/>
            </w:tcBorders>
            <w:shd w:val="clear" w:color="FFFFFF" w:fill="FFFFFF"/>
            <w:vAlign w:val="center"/>
          </w:tcPr>
          <w:p w14:paraId="230C351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0.0015833837 </w:t>
            </w:r>
          </w:p>
        </w:tc>
        <w:tc>
          <w:tcPr>
            <w:tcW w:w="1822" w:type="dxa"/>
            <w:tcBorders>
              <w:top w:val="nil"/>
              <w:left w:val="nil"/>
              <w:bottom w:val="single" w:sz="4" w:space="0" w:color="000000"/>
              <w:right w:val="single" w:sz="4" w:space="0" w:color="000000"/>
            </w:tcBorders>
            <w:shd w:val="clear" w:color="FFFFFF" w:fill="FFFFFF"/>
            <w:vAlign w:val="center"/>
          </w:tcPr>
          <w:p w14:paraId="265E100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0.0004319912 </w:t>
            </w:r>
          </w:p>
        </w:tc>
      </w:tr>
      <w:tr w:rsidR="00575112" w:rsidRPr="00A228BD" w14:paraId="2CE4CBC0"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7512883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08045</w:t>
            </w:r>
          </w:p>
        </w:tc>
        <w:tc>
          <w:tcPr>
            <w:tcW w:w="1449" w:type="dxa"/>
            <w:tcBorders>
              <w:top w:val="nil"/>
              <w:left w:val="nil"/>
              <w:bottom w:val="single" w:sz="4" w:space="0" w:color="000000"/>
              <w:right w:val="single" w:sz="4" w:space="0" w:color="000000"/>
            </w:tcBorders>
            <w:shd w:val="clear" w:color="FFFFFF" w:fill="FFFFFF"/>
            <w:vAlign w:val="center"/>
          </w:tcPr>
          <w:p w14:paraId="63010F9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Meoqui</w:t>
            </w:r>
          </w:p>
        </w:tc>
        <w:tc>
          <w:tcPr>
            <w:tcW w:w="1095" w:type="dxa"/>
            <w:tcBorders>
              <w:top w:val="nil"/>
              <w:left w:val="nil"/>
              <w:bottom w:val="single" w:sz="4" w:space="0" w:color="000000"/>
              <w:right w:val="single" w:sz="4" w:space="0" w:color="000000"/>
            </w:tcBorders>
            <w:shd w:val="clear" w:color="auto" w:fill="auto"/>
            <w:vAlign w:val="center"/>
          </w:tcPr>
          <w:p w14:paraId="3AC0A05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1,305.00 </w:t>
            </w:r>
          </w:p>
        </w:tc>
        <w:tc>
          <w:tcPr>
            <w:tcW w:w="1457" w:type="dxa"/>
            <w:tcBorders>
              <w:top w:val="nil"/>
              <w:left w:val="nil"/>
              <w:bottom w:val="single" w:sz="4" w:space="0" w:color="000000"/>
              <w:right w:val="single" w:sz="4" w:space="0" w:color="000000"/>
            </w:tcBorders>
            <w:shd w:val="clear" w:color="FFFFFF" w:fill="FFFFFF"/>
            <w:vAlign w:val="center"/>
          </w:tcPr>
          <w:p w14:paraId="0AD3630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3.5164517485 </w:t>
            </w:r>
          </w:p>
        </w:tc>
        <w:tc>
          <w:tcPr>
            <w:tcW w:w="1371" w:type="dxa"/>
            <w:tcBorders>
              <w:top w:val="nil"/>
              <w:left w:val="nil"/>
              <w:bottom w:val="single" w:sz="4" w:space="0" w:color="000000"/>
              <w:right w:val="single" w:sz="4" w:space="0" w:color="000000"/>
            </w:tcBorders>
            <w:shd w:val="clear" w:color="FFFFFF" w:fill="FFFFFF"/>
            <w:vAlign w:val="center"/>
          </w:tcPr>
          <w:p w14:paraId="6A8AB2F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0.0105906413 </w:t>
            </w:r>
          </w:p>
        </w:tc>
        <w:tc>
          <w:tcPr>
            <w:tcW w:w="2154" w:type="dxa"/>
            <w:tcBorders>
              <w:top w:val="nil"/>
              <w:left w:val="nil"/>
              <w:bottom w:val="single" w:sz="4" w:space="0" w:color="000000"/>
              <w:right w:val="single" w:sz="4" w:space="0" w:color="000000"/>
            </w:tcBorders>
            <w:shd w:val="clear" w:color="FFFFFF" w:fill="FFFFFF"/>
            <w:vAlign w:val="center"/>
          </w:tcPr>
          <w:p w14:paraId="6600D37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0.0372414791 </w:t>
            </w:r>
          </w:p>
        </w:tc>
        <w:tc>
          <w:tcPr>
            <w:tcW w:w="1822" w:type="dxa"/>
            <w:tcBorders>
              <w:top w:val="nil"/>
              <w:left w:val="nil"/>
              <w:bottom w:val="single" w:sz="4" w:space="0" w:color="000000"/>
              <w:right w:val="single" w:sz="4" w:space="0" w:color="000000"/>
            </w:tcBorders>
            <w:shd w:val="clear" w:color="FFFFFF" w:fill="FFFFFF"/>
            <w:vAlign w:val="center"/>
          </w:tcPr>
          <w:p w14:paraId="48BD9AB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0.0101605134 </w:t>
            </w:r>
          </w:p>
        </w:tc>
      </w:tr>
      <w:tr w:rsidR="00575112" w:rsidRPr="00A228BD" w14:paraId="2E69AEF1"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60694ED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08046</w:t>
            </w:r>
          </w:p>
        </w:tc>
        <w:tc>
          <w:tcPr>
            <w:tcW w:w="1449" w:type="dxa"/>
            <w:tcBorders>
              <w:top w:val="nil"/>
              <w:left w:val="nil"/>
              <w:bottom w:val="single" w:sz="4" w:space="0" w:color="000000"/>
              <w:right w:val="single" w:sz="4" w:space="0" w:color="000000"/>
            </w:tcBorders>
            <w:shd w:val="clear" w:color="FFFFFF" w:fill="FFFFFF"/>
            <w:vAlign w:val="center"/>
          </w:tcPr>
          <w:p w14:paraId="4302F3B0"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Morelos</w:t>
            </w:r>
          </w:p>
        </w:tc>
        <w:tc>
          <w:tcPr>
            <w:tcW w:w="1095" w:type="dxa"/>
            <w:tcBorders>
              <w:top w:val="nil"/>
              <w:left w:val="nil"/>
              <w:bottom w:val="single" w:sz="4" w:space="0" w:color="000000"/>
              <w:right w:val="single" w:sz="4" w:space="0" w:color="000000"/>
            </w:tcBorders>
            <w:shd w:val="clear" w:color="auto" w:fill="auto"/>
            <w:vAlign w:val="center"/>
          </w:tcPr>
          <w:p w14:paraId="634B6F6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2,695.00 </w:t>
            </w:r>
          </w:p>
        </w:tc>
        <w:tc>
          <w:tcPr>
            <w:tcW w:w="1457" w:type="dxa"/>
            <w:tcBorders>
              <w:top w:val="nil"/>
              <w:left w:val="nil"/>
              <w:bottom w:val="single" w:sz="4" w:space="0" w:color="000000"/>
              <w:right w:val="single" w:sz="4" w:space="0" w:color="000000"/>
            </w:tcBorders>
            <w:shd w:val="clear" w:color="FFFFFF" w:fill="FFFFFF"/>
            <w:vAlign w:val="center"/>
          </w:tcPr>
          <w:p w14:paraId="5FFD41F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4.0676046837 </w:t>
            </w:r>
          </w:p>
        </w:tc>
        <w:tc>
          <w:tcPr>
            <w:tcW w:w="1371" w:type="dxa"/>
            <w:tcBorders>
              <w:top w:val="nil"/>
              <w:left w:val="nil"/>
              <w:bottom w:val="single" w:sz="4" w:space="0" w:color="000000"/>
              <w:right w:val="single" w:sz="4" w:space="0" w:color="000000"/>
            </w:tcBorders>
            <w:shd w:val="clear" w:color="FFFFFF" w:fill="FFFFFF"/>
            <w:vAlign w:val="center"/>
          </w:tcPr>
          <w:p w14:paraId="11D89D7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0.0218710944 </w:t>
            </w:r>
          </w:p>
        </w:tc>
        <w:tc>
          <w:tcPr>
            <w:tcW w:w="2154" w:type="dxa"/>
            <w:tcBorders>
              <w:top w:val="nil"/>
              <w:left w:val="nil"/>
              <w:bottom w:val="single" w:sz="4" w:space="0" w:color="000000"/>
              <w:right w:val="single" w:sz="4" w:space="0" w:color="000000"/>
            </w:tcBorders>
            <w:shd w:val="clear" w:color="FFFFFF" w:fill="FFFFFF"/>
            <w:vAlign w:val="center"/>
          </w:tcPr>
          <w:p w14:paraId="3E1E887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0.0889629662 </w:t>
            </w:r>
          </w:p>
        </w:tc>
        <w:tc>
          <w:tcPr>
            <w:tcW w:w="1822" w:type="dxa"/>
            <w:tcBorders>
              <w:top w:val="nil"/>
              <w:left w:val="nil"/>
              <w:bottom w:val="single" w:sz="4" w:space="0" w:color="000000"/>
              <w:right w:val="single" w:sz="4" w:space="0" w:color="000000"/>
            </w:tcBorders>
            <w:shd w:val="clear" w:color="FFFFFF" w:fill="FFFFFF"/>
            <w:vAlign w:val="center"/>
          </w:tcPr>
          <w:p w14:paraId="3465548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0.0242715767 </w:t>
            </w:r>
          </w:p>
        </w:tc>
      </w:tr>
      <w:tr w:rsidR="00575112" w:rsidRPr="00A228BD" w14:paraId="7C54100F"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76927D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08047</w:t>
            </w:r>
          </w:p>
        </w:tc>
        <w:tc>
          <w:tcPr>
            <w:tcW w:w="1449" w:type="dxa"/>
            <w:tcBorders>
              <w:top w:val="nil"/>
              <w:left w:val="nil"/>
              <w:bottom w:val="single" w:sz="4" w:space="0" w:color="000000"/>
              <w:right w:val="single" w:sz="4" w:space="0" w:color="000000"/>
            </w:tcBorders>
            <w:shd w:val="clear" w:color="FFFFFF" w:fill="FFFFFF"/>
            <w:vAlign w:val="center"/>
          </w:tcPr>
          <w:p w14:paraId="082A7093"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Moris</w:t>
            </w:r>
          </w:p>
        </w:tc>
        <w:tc>
          <w:tcPr>
            <w:tcW w:w="1095" w:type="dxa"/>
            <w:tcBorders>
              <w:top w:val="nil"/>
              <w:left w:val="nil"/>
              <w:bottom w:val="single" w:sz="4" w:space="0" w:color="000000"/>
              <w:right w:val="single" w:sz="4" w:space="0" w:color="000000"/>
            </w:tcBorders>
            <w:shd w:val="clear" w:color="auto" w:fill="auto"/>
            <w:vAlign w:val="center"/>
          </w:tcPr>
          <w:p w14:paraId="5F2D687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575.00 </w:t>
            </w:r>
          </w:p>
        </w:tc>
        <w:tc>
          <w:tcPr>
            <w:tcW w:w="1457" w:type="dxa"/>
            <w:tcBorders>
              <w:top w:val="nil"/>
              <w:left w:val="nil"/>
              <w:bottom w:val="single" w:sz="4" w:space="0" w:color="000000"/>
              <w:right w:val="single" w:sz="4" w:space="0" w:color="000000"/>
            </w:tcBorders>
            <w:shd w:val="clear" w:color="FFFFFF" w:fill="FFFFFF"/>
            <w:vAlign w:val="center"/>
          </w:tcPr>
          <w:p w14:paraId="6C0E0F8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3.4224904262 </w:t>
            </w:r>
          </w:p>
        </w:tc>
        <w:tc>
          <w:tcPr>
            <w:tcW w:w="1371" w:type="dxa"/>
            <w:tcBorders>
              <w:top w:val="nil"/>
              <w:left w:val="nil"/>
              <w:bottom w:val="single" w:sz="4" w:space="0" w:color="000000"/>
              <w:right w:val="single" w:sz="4" w:space="0" w:color="000000"/>
            </w:tcBorders>
            <w:shd w:val="clear" w:color="FFFFFF" w:fill="FFFFFF"/>
            <w:vAlign w:val="center"/>
          </w:tcPr>
          <w:p w14:paraId="7277580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0.0046663745 </w:t>
            </w:r>
          </w:p>
        </w:tc>
        <w:tc>
          <w:tcPr>
            <w:tcW w:w="2154" w:type="dxa"/>
            <w:tcBorders>
              <w:top w:val="nil"/>
              <w:left w:val="nil"/>
              <w:bottom w:val="single" w:sz="4" w:space="0" w:color="000000"/>
              <w:right w:val="single" w:sz="4" w:space="0" w:color="000000"/>
            </w:tcBorders>
            <w:shd w:val="clear" w:color="FFFFFF" w:fill="FFFFFF"/>
            <w:vAlign w:val="center"/>
          </w:tcPr>
          <w:p w14:paraId="6779139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0.0159706221 </w:t>
            </w:r>
          </w:p>
        </w:tc>
        <w:tc>
          <w:tcPr>
            <w:tcW w:w="1822" w:type="dxa"/>
            <w:tcBorders>
              <w:top w:val="nil"/>
              <w:left w:val="nil"/>
              <w:bottom w:val="single" w:sz="4" w:space="0" w:color="000000"/>
              <w:right w:val="single" w:sz="4" w:space="0" w:color="000000"/>
            </w:tcBorders>
            <w:shd w:val="clear" w:color="FFFFFF" w:fill="FFFFFF"/>
            <w:vAlign w:val="center"/>
          </w:tcPr>
          <w:p w14:paraId="2AF10B8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0.0043572308 </w:t>
            </w:r>
          </w:p>
        </w:tc>
      </w:tr>
      <w:tr w:rsidR="00575112" w:rsidRPr="00A228BD" w14:paraId="77D6EE05"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3FF8FD5F"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08048</w:t>
            </w:r>
          </w:p>
        </w:tc>
        <w:tc>
          <w:tcPr>
            <w:tcW w:w="1449" w:type="dxa"/>
            <w:tcBorders>
              <w:top w:val="nil"/>
              <w:left w:val="nil"/>
              <w:bottom w:val="single" w:sz="4" w:space="0" w:color="000000"/>
              <w:right w:val="single" w:sz="4" w:space="0" w:color="000000"/>
            </w:tcBorders>
            <w:shd w:val="clear" w:color="FFFFFF" w:fill="FFFFFF"/>
            <w:vAlign w:val="center"/>
          </w:tcPr>
          <w:p w14:paraId="4E1CEAF8"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Namiquipa</w:t>
            </w:r>
          </w:p>
        </w:tc>
        <w:tc>
          <w:tcPr>
            <w:tcW w:w="1095" w:type="dxa"/>
            <w:tcBorders>
              <w:top w:val="nil"/>
              <w:left w:val="nil"/>
              <w:bottom w:val="single" w:sz="4" w:space="0" w:color="000000"/>
              <w:right w:val="single" w:sz="4" w:space="0" w:color="000000"/>
            </w:tcBorders>
            <w:shd w:val="clear" w:color="auto" w:fill="auto"/>
            <w:vAlign w:val="center"/>
          </w:tcPr>
          <w:p w14:paraId="466F148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217.00 </w:t>
            </w:r>
          </w:p>
        </w:tc>
        <w:tc>
          <w:tcPr>
            <w:tcW w:w="1457" w:type="dxa"/>
            <w:tcBorders>
              <w:top w:val="nil"/>
              <w:left w:val="nil"/>
              <w:bottom w:val="single" w:sz="4" w:space="0" w:color="000000"/>
              <w:right w:val="single" w:sz="4" w:space="0" w:color="000000"/>
            </w:tcBorders>
            <w:shd w:val="clear" w:color="FFFFFF" w:fill="FFFFFF"/>
            <w:vAlign w:val="center"/>
          </w:tcPr>
          <w:p w14:paraId="2E73FA4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3.4204087918 </w:t>
            </w:r>
          </w:p>
        </w:tc>
        <w:tc>
          <w:tcPr>
            <w:tcW w:w="1371" w:type="dxa"/>
            <w:tcBorders>
              <w:top w:val="nil"/>
              <w:left w:val="nil"/>
              <w:bottom w:val="single" w:sz="4" w:space="0" w:color="000000"/>
              <w:right w:val="single" w:sz="4" w:space="0" w:color="000000"/>
            </w:tcBorders>
            <w:shd w:val="clear" w:color="FFFFFF" w:fill="FFFFFF"/>
            <w:vAlign w:val="center"/>
          </w:tcPr>
          <w:p w14:paraId="3255513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0.0017610492 </w:t>
            </w:r>
          </w:p>
        </w:tc>
        <w:tc>
          <w:tcPr>
            <w:tcW w:w="2154" w:type="dxa"/>
            <w:tcBorders>
              <w:top w:val="nil"/>
              <w:left w:val="nil"/>
              <w:bottom w:val="single" w:sz="4" w:space="0" w:color="000000"/>
              <w:right w:val="single" w:sz="4" w:space="0" w:color="000000"/>
            </w:tcBorders>
            <w:shd w:val="clear" w:color="FFFFFF" w:fill="FFFFFF"/>
            <w:vAlign w:val="center"/>
          </w:tcPr>
          <w:p w14:paraId="0E1928D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0.0060235080 </w:t>
            </w:r>
          </w:p>
        </w:tc>
        <w:tc>
          <w:tcPr>
            <w:tcW w:w="1822" w:type="dxa"/>
            <w:tcBorders>
              <w:top w:val="nil"/>
              <w:left w:val="nil"/>
              <w:bottom w:val="single" w:sz="4" w:space="0" w:color="000000"/>
              <w:right w:val="single" w:sz="4" w:space="0" w:color="000000"/>
            </w:tcBorders>
            <w:shd w:val="clear" w:color="FFFFFF" w:fill="FFFFFF"/>
            <w:vAlign w:val="center"/>
          </w:tcPr>
          <w:p w14:paraId="763F5CC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0.0016433809 </w:t>
            </w:r>
          </w:p>
        </w:tc>
      </w:tr>
      <w:tr w:rsidR="00575112" w:rsidRPr="00A228BD" w14:paraId="14B39482"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B762AC8"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08049</w:t>
            </w:r>
          </w:p>
        </w:tc>
        <w:tc>
          <w:tcPr>
            <w:tcW w:w="1449" w:type="dxa"/>
            <w:tcBorders>
              <w:top w:val="nil"/>
              <w:left w:val="nil"/>
              <w:bottom w:val="single" w:sz="4" w:space="0" w:color="000000"/>
              <w:right w:val="single" w:sz="4" w:space="0" w:color="000000"/>
            </w:tcBorders>
            <w:shd w:val="clear" w:color="FFFFFF" w:fill="FFFFFF"/>
            <w:vAlign w:val="center"/>
          </w:tcPr>
          <w:p w14:paraId="4F5402F6"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Nonoava</w:t>
            </w:r>
          </w:p>
        </w:tc>
        <w:tc>
          <w:tcPr>
            <w:tcW w:w="1095" w:type="dxa"/>
            <w:tcBorders>
              <w:top w:val="nil"/>
              <w:left w:val="nil"/>
              <w:bottom w:val="single" w:sz="4" w:space="0" w:color="000000"/>
              <w:right w:val="single" w:sz="4" w:space="0" w:color="000000"/>
            </w:tcBorders>
            <w:shd w:val="clear" w:color="auto" w:fill="auto"/>
            <w:vAlign w:val="center"/>
          </w:tcPr>
          <w:p w14:paraId="65027C1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308.00 </w:t>
            </w:r>
          </w:p>
        </w:tc>
        <w:tc>
          <w:tcPr>
            <w:tcW w:w="1457" w:type="dxa"/>
            <w:tcBorders>
              <w:top w:val="nil"/>
              <w:left w:val="nil"/>
              <w:bottom w:val="single" w:sz="4" w:space="0" w:color="000000"/>
              <w:right w:val="single" w:sz="4" w:space="0" w:color="000000"/>
            </w:tcBorders>
            <w:shd w:val="clear" w:color="FFFFFF" w:fill="FFFFFF"/>
            <w:vAlign w:val="center"/>
          </w:tcPr>
          <w:p w14:paraId="2B5E9D2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4.1008956448 </w:t>
            </w:r>
          </w:p>
        </w:tc>
        <w:tc>
          <w:tcPr>
            <w:tcW w:w="1371" w:type="dxa"/>
            <w:tcBorders>
              <w:top w:val="nil"/>
              <w:left w:val="nil"/>
              <w:bottom w:val="single" w:sz="4" w:space="0" w:color="000000"/>
              <w:right w:val="single" w:sz="4" w:space="0" w:color="000000"/>
            </w:tcBorders>
            <w:shd w:val="clear" w:color="FFFFFF" w:fill="FFFFFF"/>
            <w:vAlign w:val="center"/>
          </w:tcPr>
          <w:p w14:paraId="67C08AA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0.0024995537 </w:t>
            </w:r>
          </w:p>
        </w:tc>
        <w:tc>
          <w:tcPr>
            <w:tcW w:w="2154" w:type="dxa"/>
            <w:tcBorders>
              <w:top w:val="nil"/>
              <w:left w:val="nil"/>
              <w:bottom w:val="single" w:sz="4" w:space="0" w:color="000000"/>
              <w:right w:val="single" w:sz="4" w:space="0" w:color="000000"/>
            </w:tcBorders>
            <w:shd w:val="clear" w:color="FFFFFF" w:fill="FFFFFF"/>
            <w:vAlign w:val="center"/>
          </w:tcPr>
          <w:p w14:paraId="6093470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0.0102504087 </w:t>
            </w:r>
          </w:p>
        </w:tc>
        <w:tc>
          <w:tcPr>
            <w:tcW w:w="1822" w:type="dxa"/>
            <w:tcBorders>
              <w:top w:val="nil"/>
              <w:left w:val="nil"/>
              <w:bottom w:val="single" w:sz="4" w:space="0" w:color="000000"/>
              <w:right w:val="single" w:sz="4" w:space="0" w:color="000000"/>
            </w:tcBorders>
            <w:shd w:val="clear" w:color="FFFFFF" w:fill="FFFFFF"/>
            <w:vAlign w:val="center"/>
          </w:tcPr>
          <w:p w14:paraId="0D190A7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0.0027965972 </w:t>
            </w:r>
          </w:p>
        </w:tc>
      </w:tr>
      <w:tr w:rsidR="00575112" w:rsidRPr="00A228BD" w14:paraId="4311D2CA"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4854FCD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08050</w:t>
            </w:r>
          </w:p>
        </w:tc>
        <w:tc>
          <w:tcPr>
            <w:tcW w:w="1449" w:type="dxa"/>
            <w:tcBorders>
              <w:top w:val="nil"/>
              <w:left w:val="nil"/>
              <w:bottom w:val="single" w:sz="4" w:space="0" w:color="000000"/>
              <w:right w:val="single" w:sz="4" w:space="0" w:color="000000"/>
            </w:tcBorders>
            <w:shd w:val="clear" w:color="FFFFFF" w:fill="FFFFFF"/>
            <w:vAlign w:val="center"/>
          </w:tcPr>
          <w:p w14:paraId="7F73C39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Nuevo Casas Grandes</w:t>
            </w:r>
          </w:p>
        </w:tc>
        <w:tc>
          <w:tcPr>
            <w:tcW w:w="1095" w:type="dxa"/>
            <w:tcBorders>
              <w:top w:val="nil"/>
              <w:left w:val="nil"/>
              <w:bottom w:val="single" w:sz="4" w:space="0" w:color="000000"/>
              <w:right w:val="single" w:sz="4" w:space="0" w:color="000000"/>
            </w:tcBorders>
            <w:shd w:val="clear" w:color="auto" w:fill="auto"/>
            <w:vAlign w:val="center"/>
          </w:tcPr>
          <w:p w14:paraId="1723D77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1,520.00 </w:t>
            </w:r>
          </w:p>
        </w:tc>
        <w:tc>
          <w:tcPr>
            <w:tcW w:w="1457" w:type="dxa"/>
            <w:tcBorders>
              <w:top w:val="nil"/>
              <w:left w:val="nil"/>
              <w:bottom w:val="single" w:sz="4" w:space="0" w:color="000000"/>
              <w:right w:val="single" w:sz="4" w:space="0" w:color="000000"/>
            </w:tcBorders>
            <w:shd w:val="clear" w:color="FFFFFF" w:fill="FFFFFF"/>
            <w:vAlign w:val="center"/>
          </w:tcPr>
          <w:p w14:paraId="550CE47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3.3228848115 </w:t>
            </w:r>
          </w:p>
        </w:tc>
        <w:tc>
          <w:tcPr>
            <w:tcW w:w="1371" w:type="dxa"/>
            <w:tcBorders>
              <w:top w:val="nil"/>
              <w:left w:val="nil"/>
              <w:bottom w:val="single" w:sz="4" w:space="0" w:color="000000"/>
              <w:right w:val="single" w:sz="4" w:space="0" w:color="000000"/>
            </w:tcBorders>
            <w:shd w:val="clear" w:color="FFFFFF" w:fill="FFFFFF"/>
            <w:vAlign w:val="center"/>
          </w:tcPr>
          <w:p w14:paraId="6AA6727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0.0123354596 </w:t>
            </w:r>
          </w:p>
        </w:tc>
        <w:tc>
          <w:tcPr>
            <w:tcW w:w="2154" w:type="dxa"/>
            <w:tcBorders>
              <w:top w:val="nil"/>
              <w:left w:val="nil"/>
              <w:bottom w:val="single" w:sz="4" w:space="0" w:color="000000"/>
              <w:right w:val="single" w:sz="4" w:space="0" w:color="000000"/>
            </w:tcBorders>
            <w:shd w:val="clear" w:color="FFFFFF" w:fill="FFFFFF"/>
            <w:vAlign w:val="center"/>
          </w:tcPr>
          <w:p w14:paraId="0E821E0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0.0409893113 </w:t>
            </w:r>
          </w:p>
        </w:tc>
        <w:tc>
          <w:tcPr>
            <w:tcW w:w="1822" w:type="dxa"/>
            <w:tcBorders>
              <w:top w:val="nil"/>
              <w:left w:val="nil"/>
              <w:bottom w:val="single" w:sz="4" w:space="0" w:color="000000"/>
              <w:right w:val="single" w:sz="4" w:space="0" w:color="000000"/>
            </w:tcBorders>
            <w:shd w:val="clear" w:color="FFFFFF" w:fill="FFFFFF"/>
            <w:vAlign w:val="center"/>
          </w:tcPr>
          <w:p w14:paraId="30C650A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0.0111830265 </w:t>
            </w:r>
          </w:p>
        </w:tc>
      </w:tr>
      <w:tr w:rsidR="00575112" w:rsidRPr="00A228BD" w14:paraId="29BB7B80"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DD07656"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08051</w:t>
            </w:r>
          </w:p>
        </w:tc>
        <w:tc>
          <w:tcPr>
            <w:tcW w:w="1449" w:type="dxa"/>
            <w:tcBorders>
              <w:top w:val="nil"/>
              <w:left w:val="nil"/>
              <w:bottom w:val="single" w:sz="4" w:space="0" w:color="000000"/>
              <w:right w:val="single" w:sz="4" w:space="0" w:color="000000"/>
            </w:tcBorders>
            <w:shd w:val="clear" w:color="FFFFFF" w:fill="FFFFFF"/>
            <w:vAlign w:val="center"/>
          </w:tcPr>
          <w:p w14:paraId="61588ABF"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Ocampo</w:t>
            </w:r>
          </w:p>
        </w:tc>
        <w:tc>
          <w:tcPr>
            <w:tcW w:w="1095" w:type="dxa"/>
            <w:tcBorders>
              <w:top w:val="nil"/>
              <w:left w:val="nil"/>
              <w:bottom w:val="single" w:sz="4" w:space="0" w:color="000000"/>
              <w:right w:val="single" w:sz="4" w:space="0" w:color="000000"/>
            </w:tcBorders>
            <w:shd w:val="clear" w:color="auto" w:fill="auto"/>
            <w:vAlign w:val="center"/>
          </w:tcPr>
          <w:p w14:paraId="1CCFA27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583.00 </w:t>
            </w:r>
          </w:p>
        </w:tc>
        <w:tc>
          <w:tcPr>
            <w:tcW w:w="1457" w:type="dxa"/>
            <w:tcBorders>
              <w:top w:val="nil"/>
              <w:left w:val="nil"/>
              <w:bottom w:val="single" w:sz="4" w:space="0" w:color="000000"/>
              <w:right w:val="single" w:sz="4" w:space="0" w:color="000000"/>
            </w:tcBorders>
            <w:shd w:val="clear" w:color="FFFFFF" w:fill="FFFFFF"/>
            <w:vAlign w:val="center"/>
          </w:tcPr>
          <w:p w14:paraId="6499A53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3.5255670886 </w:t>
            </w:r>
          </w:p>
        </w:tc>
        <w:tc>
          <w:tcPr>
            <w:tcW w:w="1371" w:type="dxa"/>
            <w:tcBorders>
              <w:top w:val="nil"/>
              <w:left w:val="nil"/>
              <w:bottom w:val="single" w:sz="4" w:space="0" w:color="000000"/>
              <w:right w:val="single" w:sz="4" w:space="0" w:color="000000"/>
            </w:tcBorders>
            <w:shd w:val="clear" w:color="FFFFFF" w:fill="FFFFFF"/>
            <w:vAlign w:val="center"/>
          </w:tcPr>
          <w:p w14:paraId="75635EC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0.0047312980 </w:t>
            </w:r>
          </w:p>
        </w:tc>
        <w:tc>
          <w:tcPr>
            <w:tcW w:w="2154" w:type="dxa"/>
            <w:tcBorders>
              <w:top w:val="nil"/>
              <w:left w:val="nil"/>
              <w:bottom w:val="single" w:sz="4" w:space="0" w:color="000000"/>
              <w:right w:val="single" w:sz="4" w:space="0" w:color="000000"/>
            </w:tcBorders>
            <w:shd w:val="clear" w:color="FFFFFF" w:fill="FFFFFF"/>
            <w:vAlign w:val="center"/>
          </w:tcPr>
          <w:p w14:paraId="0038F76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0.0166805085 </w:t>
            </w:r>
          </w:p>
        </w:tc>
        <w:tc>
          <w:tcPr>
            <w:tcW w:w="1822" w:type="dxa"/>
            <w:tcBorders>
              <w:top w:val="nil"/>
              <w:left w:val="nil"/>
              <w:bottom w:val="single" w:sz="4" w:space="0" w:color="000000"/>
              <w:right w:val="single" w:sz="4" w:space="0" w:color="000000"/>
            </w:tcBorders>
            <w:shd w:val="clear" w:color="FFFFFF" w:fill="FFFFFF"/>
            <w:vAlign w:val="center"/>
          </w:tcPr>
          <w:p w14:paraId="2477F9E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0.0045509076 </w:t>
            </w:r>
          </w:p>
        </w:tc>
      </w:tr>
      <w:tr w:rsidR="00575112" w:rsidRPr="00A228BD" w14:paraId="48DB1088"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87D982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08052</w:t>
            </w:r>
          </w:p>
        </w:tc>
        <w:tc>
          <w:tcPr>
            <w:tcW w:w="1449" w:type="dxa"/>
            <w:tcBorders>
              <w:top w:val="nil"/>
              <w:left w:val="nil"/>
              <w:bottom w:val="single" w:sz="4" w:space="0" w:color="000000"/>
              <w:right w:val="single" w:sz="4" w:space="0" w:color="000000"/>
            </w:tcBorders>
            <w:shd w:val="clear" w:color="FFFFFF" w:fill="FFFFFF"/>
            <w:vAlign w:val="center"/>
          </w:tcPr>
          <w:p w14:paraId="25438C14"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Ojinaga</w:t>
            </w:r>
          </w:p>
        </w:tc>
        <w:tc>
          <w:tcPr>
            <w:tcW w:w="1095" w:type="dxa"/>
            <w:tcBorders>
              <w:top w:val="nil"/>
              <w:left w:val="nil"/>
              <w:bottom w:val="single" w:sz="4" w:space="0" w:color="000000"/>
              <w:right w:val="single" w:sz="4" w:space="0" w:color="000000"/>
            </w:tcBorders>
            <w:shd w:val="clear" w:color="auto" w:fill="auto"/>
            <w:vAlign w:val="center"/>
          </w:tcPr>
          <w:p w14:paraId="2B61A8A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220.00 </w:t>
            </w:r>
          </w:p>
        </w:tc>
        <w:tc>
          <w:tcPr>
            <w:tcW w:w="1457" w:type="dxa"/>
            <w:tcBorders>
              <w:top w:val="nil"/>
              <w:left w:val="nil"/>
              <w:bottom w:val="single" w:sz="4" w:space="0" w:color="000000"/>
              <w:right w:val="single" w:sz="4" w:space="0" w:color="000000"/>
            </w:tcBorders>
            <w:shd w:val="clear" w:color="FFFFFF" w:fill="FFFFFF"/>
            <w:vAlign w:val="center"/>
          </w:tcPr>
          <w:p w14:paraId="5C9073F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3.1664983472 </w:t>
            </w:r>
          </w:p>
        </w:tc>
        <w:tc>
          <w:tcPr>
            <w:tcW w:w="1371" w:type="dxa"/>
            <w:tcBorders>
              <w:top w:val="nil"/>
              <w:left w:val="nil"/>
              <w:bottom w:val="single" w:sz="4" w:space="0" w:color="000000"/>
              <w:right w:val="single" w:sz="4" w:space="0" w:color="000000"/>
            </w:tcBorders>
            <w:shd w:val="clear" w:color="FFFFFF" w:fill="FFFFFF"/>
            <w:vAlign w:val="center"/>
          </w:tcPr>
          <w:p w14:paraId="2CBD043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0.0017853955 </w:t>
            </w:r>
          </w:p>
        </w:tc>
        <w:tc>
          <w:tcPr>
            <w:tcW w:w="2154" w:type="dxa"/>
            <w:tcBorders>
              <w:top w:val="nil"/>
              <w:left w:val="nil"/>
              <w:bottom w:val="single" w:sz="4" w:space="0" w:color="000000"/>
              <w:right w:val="single" w:sz="4" w:space="0" w:color="000000"/>
            </w:tcBorders>
            <w:shd w:val="clear" w:color="FFFFFF" w:fill="FFFFFF"/>
            <w:vAlign w:val="center"/>
          </w:tcPr>
          <w:p w14:paraId="6A57DB7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0.0056534518 </w:t>
            </w:r>
          </w:p>
        </w:tc>
        <w:tc>
          <w:tcPr>
            <w:tcW w:w="1822" w:type="dxa"/>
            <w:tcBorders>
              <w:top w:val="nil"/>
              <w:left w:val="nil"/>
              <w:bottom w:val="single" w:sz="4" w:space="0" w:color="000000"/>
              <w:right w:val="single" w:sz="4" w:space="0" w:color="000000"/>
            </w:tcBorders>
            <w:shd w:val="clear" w:color="FFFFFF" w:fill="FFFFFF"/>
            <w:vAlign w:val="center"/>
          </w:tcPr>
          <w:p w14:paraId="478B5F7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0.0015424192 </w:t>
            </w:r>
          </w:p>
        </w:tc>
      </w:tr>
      <w:tr w:rsidR="00575112" w:rsidRPr="00A228BD" w14:paraId="7D2A8F7F"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7160E3F"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08053</w:t>
            </w:r>
          </w:p>
        </w:tc>
        <w:tc>
          <w:tcPr>
            <w:tcW w:w="1449" w:type="dxa"/>
            <w:tcBorders>
              <w:top w:val="nil"/>
              <w:left w:val="nil"/>
              <w:bottom w:val="single" w:sz="4" w:space="0" w:color="000000"/>
              <w:right w:val="single" w:sz="4" w:space="0" w:color="000000"/>
            </w:tcBorders>
            <w:shd w:val="clear" w:color="FFFFFF" w:fill="FFFFFF"/>
            <w:vAlign w:val="center"/>
          </w:tcPr>
          <w:p w14:paraId="442D3C63"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Praxedis</w:t>
            </w:r>
            <w:proofErr w:type="spellEnd"/>
            <w:r w:rsidRPr="0071161B">
              <w:rPr>
                <w:rFonts w:asciiTheme="majorHAnsi" w:hAnsiTheme="majorHAnsi" w:cstheme="majorHAnsi"/>
                <w:color w:val="000000"/>
                <w:sz w:val="16"/>
                <w:szCs w:val="16"/>
              </w:rPr>
              <w:t xml:space="preserve"> G. Guerrero</w:t>
            </w:r>
          </w:p>
        </w:tc>
        <w:tc>
          <w:tcPr>
            <w:tcW w:w="1095" w:type="dxa"/>
            <w:tcBorders>
              <w:top w:val="nil"/>
              <w:left w:val="nil"/>
              <w:bottom w:val="single" w:sz="4" w:space="0" w:color="000000"/>
              <w:right w:val="single" w:sz="4" w:space="0" w:color="000000"/>
            </w:tcBorders>
            <w:shd w:val="clear" w:color="auto" w:fill="auto"/>
            <w:vAlign w:val="center"/>
          </w:tcPr>
          <w:p w14:paraId="16726FF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30.00 </w:t>
            </w:r>
          </w:p>
        </w:tc>
        <w:tc>
          <w:tcPr>
            <w:tcW w:w="1457" w:type="dxa"/>
            <w:tcBorders>
              <w:top w:val="nil"/>
              <w:left w:val="nil"/>
              <w:bottom w:val="single" w:sz="4" w:space="0" w:color="000000"/>
              <w:right w:val="single" w:sz="4" w:space="0" w:color="000000"/>
            </w:tcBorders>
            <w:shd w:val="clear" w:color="FFFFFF" w:fill="FFFFFF"/>
            <w:vAlign w:val="center"/>
          </w:tcPr>
          <w:p w14:paraId="3F3E33F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3.2760351909 </w:t>
            </w:r>
          </w:p>
        </w:tc>
        <w:tc>
          <w:tcPr>
            <w:tcW w:w="1371" w:type="dxa"/>
            <w:tcBorders>
              <w:top w:val="nil"/>
              <w:left w:val="nil"/>
              <w:bottom w:val="single" w:sz="4" w:space="0" w:color="000000"/>
              <w:right w:val="single" w:sz="4" w:space="0" w:color="000000"/>
            </w:tcBorders>
            <w:shd w:val="clear" w:color="FFFFFF" w:fill="FFFFFF"/>
            <w:vAlign w:val="center"/>
          </w:tcPr>
          <w:p w14:paraId="505B7CE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0.0002434630 </w:t>
            </w:r>
          </w:p>
        </w:tc>
        <w:tc>
          <w:tcPr>
            <w:tcW w:w="2154" w:type="dxa"/>
            <w:tcBorders>
              <w:top w:val="nil"/>
              <w:left w:val="nil"/>
              <w:bottom w:val="single" w:sz="4" w:space="0" w:color="000000"/>
              <w:right w:val="single" w:sz="4" w:space="0" w:color="000000"/>
            </w:tcBorders>
            <w:shd w:val="clear" w:color="FFFFFF" w:fill="FFFFFF"/>
            <w:vAlign w:val="center"/>
          </w:tcPr>
          <w:p w14:paraId="60D3169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0.0007975934 </w:t>
            </w:r>
          </w:p>
        </w:tc>
        <w:tc>
          <w:tcPr>
            <w:tcW w:w="1822" w:type="dxa"/>
            <w:tcBorders>
              <w:top w:val="nil"/>
              <w:left w:val="nil"/>
              <w:bottom w:val="single" w:sz="4" w:space="0" w:color="000000"/>
              <w:right w:val="single" w:sz="4" w:space="0" w:color="000000"/>
            </w:tcBorders>
            <w:shd w:val="clear" w:color="FFFFFF" w:fill="FFFFFF"/>
            <w:vAlign w:val="center"/>
          </w:tcPr>
          <w:p w14:paraId="1D16579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0.0002176057 </w:t>
            </w:r>
          </w:p>
        </w:tc>
      </w:tr>
      <w:tr w:rsidR="00575112" w:rsidRPr="00A228BD" w14:paraId="227CA9C4"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64CFE6F5"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08054</w:t>
            </w:r>
          </w:p>
        </w:tc>
        <w:tc>
          <w:tcPr>
            <w:tcW w:w="1449" w:type="dxa"/>
            <w:tcBorders>
              <w:top w:val="nil"/>
              <w:left w:val="nil"/>
              <w:bottom w:val="single" w:sz="4" w:space="0" w:color="000000"/>
              <w:right w:val="single" w:sz="4" w:space="0" w:color="000000"/>
            </w:tcBorders>
            <w:shd w:val="clear" w:color="FFFFFF" w:fill="FFFFFF"/>
            <w:vAlign w:val="center"/>
          </w:tcPr>
          <w:p w14:paraId="16DC2D88"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Riva Palacio</w:t>
            </w:r>
          </w:p>
        </w:tc>
        <w:tc>
          <w:tcPr>
            <w:tcW w:w="1095" w:type="dxa"/>
            <w:tcBorders>
              <w:top w:val="nil"/>
              <w:left w:val="nil"/>
              <w:bottom w:val="single" w:sz="4" w:space="0" w:color="000000"/>
              <w:right w:val="single" w:sz="4" w:space="0" w:color="000000"/>
            </w:tcBorders>
            <w:shd w:val="clear" w:color="auto" w:fill="auto"/>
            <w:vAlign w:val="center"/>
          </w:tcPr>
          <w:p w14:paraId="17CB7CC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17.00 </w:t>
            </w:r>
          </w:p>
        </w:tc>
        <w:tc>
          <w:tcPr>
            <w:tcW w:w="1457" w:type="dxa"/>
            <w:tcBorders>
              <w:top w:val="nil"/>
              <w:left w:val="nil"/>
              <w:bottom w:val="single" w:sz="4" w:space="0" w:color="000000"/>
              <w:right w:val="single" w:sz="4" w:space="0" w:color="000000"/>
            </w:tcBorders>
            <w:shd w:val="clear" w:color="FFFFFF" w:fill="FFFFFF"/>
            <w:vAlign w:val="center"/>
          </w:tcPr>
          <w:p w14:paraId="747F4F0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3.2456706443 </w:t>
            </w:r>
          </w:p>
        </w:tc>
        <w:tc>
          <w:tcPr>
            <w:tcW w:w="1371" w:type="dxa"/>
            <w:tcBorders>
              <w:top w:val="nil"/>
              <w:left w:val="nil"/>
              <w:bottom w:val="single" w:sz="4" w:space="0" w:color="000000"/>
              <w:right w:val="single" w:sz="4" w:space="0" w:color="000000"/>
            </w:tcBorders>
            <w:shd w:val="clear" w:color="FFFFFF" w:fill="FFFFFF"/>
            <w:vAlign w:val="center"/>
          </w:tcPr>
          <w:p w14:paraId="5307FD8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0.0001379624 </w:t>
            </w:r>
          </w:p>
        </w:tc>
        <w:tc>
          <w:tcPr>
            <w:tcW w:w="2154" w:type="dxa"/>
            <w:tcBorders>
              <w:top w:val="nil"/>
              <w:left w:val="nil"/>
              <w:bottom w:val="single" w:sz="4" w:space="0" w:color="000000"/>
              <w:right w:val="single" w:sz="4" w:space="0" w:color="000000"/>
            </w:tcBorders>
            <w:shd w:val="clear" w:color="FFFFFF" w:fill="FFFFFF"/>
            <w:vAlign w:val="center"/>
          </w:tcPr>
          <w:p w14:paraId="7497495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0.0004477804 </w:t>
            </w:r>
          </w:p>
        </w:tc>
        <w:tc>
          <w:tcPr>
            <w:tcW w:w="1822" w:type="dxa"/>
            <w:tcBorders>
              <w:top w:val="nil"/>
              <w:left w:val="nil"/>
              <w:bottom w:val="single" w:sz="4" w:space="0" w:color="000000"/>
              <w:right w:val="single" w:sz="4" w:space="0" w:color="000000"/>
            </w:tcBorders>
            <w:shd w:val="clear" w:color="FFFFFF" w:fill="FFFFFF"/>
            <w:vAlign w:val="center"/>
          </w:tcPr>
          <w:p w14:paraId="6AE65CA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0.0001221670 </w:t>
            </w:r>
          </w:p>
        </w:tc>
      </w:tr>
      <w:tr w:rsidR="00575112" w:rsidRPr="00A228BD" w14:paraId="00E9D09A"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38981DF"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08055</w:t>
            </w:r>
          </w:p>
        </w:tc>
        <w:tc>
          <w:tcPr>
            <w:tcW w:w="1449" w:type="dxa"/>
            <w:tcBorders>
              <w:top w:val="nil"/>
              <w:left w:val="nil"/>
              <w:bottom w:val="single" w:sz="4" w:space="0" w:color="000000"/>
              <w:right w:val="single" w:sz="4" w:space="0" w:color="000000"/>
            </w:tcBorders>
            <w:shd w:val="clear" w:color="FFFFFF" w:fill="FFFFFF"/>
            <w:vAlign w:val="center"/>
          </w:tcPr>
          <w:p w14:paraId="6D480E4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Rosales</w:t>
            </w:r>
          </w:p>
        </w:tc>
        <w:tc>
          <w:tcPr>
            <w:tcW w:w="1095" w:type="dxa"/>
            <w:tcBorders>
              <w:top w:val="nil"/>
              <w:left w:val="nil"/>
              <w:bottom w:val="single" w:sz="4" w:space="0" w:color="000000"/>
              <w:right w:val="single" w:sz="4" w:space="0" w:color="000000"/>
            </w:tcBorders>
            <w:shd w:val="clear" w:color="auto" w:fill="auto"/>
            <w:vAlign w:val="center"/>
          </w:tcPr>
          <w:p w14:paraId="00593BA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239.00 </w:t>
            </w:r>
          </w:p>
        </w:tc>
        <w:tc>
          <w:tcPr>
            <w:tcW w:w="1457" w:type="dxa"/>
            <w:tcBorders>
              <w:top w:val="nil"/>
              <w:left w:val="nil"/>
              <w:bottom w:val="single" w:sz="4" w:space="0" w:color="000000"/>
              <w:right w:val="single" w:sz="4" w:space="0" w:color="000000"/>
            </w:tcBorders>
            <w:shd w:val="clear" w:color="FFFFFF" w:fill="FFFFFF"/>
            <w:vAlign w:val="center"/>
          </w:tcPr>
          <w:p w14:paraId="7A511DA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3.3157139393 </w:t>
            </w:r>
          </w:p>
        </w:tc>
        <w:tc>
          <w:tcPr>
            <w:tcW w:w="1371" w:type="dxa"/>
            <w:tcBorders>
              <w:top w:val="nil"/>
              <w:left w:val="nil"/>
              <w:bottom w:val="single" w:sz="4" w:space="0" w:color="000000"/>
              <w:right w:val="single" w:sz="4" w:space="0" w:color="000000"/>
            </w:tcBorders>
            <w:shd w:val="clear" w:color="FFFFFF" w:fill="FFFFFF"/>
            <w:vAlign w:val="center"/>
          </w:tcPr>
          <w:p w14:paraId="14EB4FD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0.0019395887 </w:t>
            </w:r>
          </w:p>
        </w:tc>
        <w:tc>
          <w:tcPr>
            <w:tcW w:w="2154" w:type="dxa"/>
            <w:tcBorders>
              <w:top w:val="nil"/>
              <w:left w:val="nil"/>
              <w:bottom w:val="single" w:sz="4" w:space="0" w:color="000000"/>
              <w:right w:val="single" w:sz="4" w:space="0" w:color="000000"/>
            </w:tcBorders>
            <w:shd w:val="clear" w:color="FFFFFF" w:fill="FFFFFF"/>
            <w:vAlign w:val="center"/>
          </w:tcPr>
          <w:p w14:paraId="22618CA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0.0064311213 </w:t>
            </w:r>
          </w:p>
        </w:tc>
        <w:tc>
          <w:tcPr>
            <w:tcW w:w="1822" w:type="dxa"/>
            <w:tcBorders>
              <w:top w:val="nil"/>
              <w:left w:val="nil"/>
              <w:bottom w:val="single" w:sz="4" w:space="0" w:color="000000"/>
              <w:right w:val="single" w:sz="4" w:space="0" w:color="000000"/>
            </w:tcBorders>
            <w:shd w:val="clear" w:color="FFFFFF" w:fill="FFFFFF"/>
            <w:vAlign w:val="center"/>
          </w:tcPr>
          <w:p w14:paraId="135D649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0.0017545891 </w:t>
            </w:r>
          </w:p>
        </w:tc>
      </w:tr>
      <w:tr w:rsidR="00575112" w:rsidRPr="00A228BD" w14:paraId="4FC758F3"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4F45733"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08056</w:t>
            </w:r>
          </w:p>
        </w:tc>
        <w:tc>
          <w:tcPr>
            <w:tcW w:w="1449" w:type="dxa"/>
            <w:tcBorders>
              <w:top w:val="nil"/>
              <w:left w:val="nil"/>
              <w:bottom w:val="single" w:sz="4" w:space="0" w:color="000000"/>
              <w:right w:val="single" w:sz="4" w:space="0" w:color="000000"/>
            </w:tcBorders>
            <w:shd w:val="clear" w:color="FFFFFF" w:fill="FFFFFF"/>
            <w:vAlign w:val="center"/>
          </w:tcPr>
          <w:p w14:paraId="4CC1FC4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Rosario</w:t>
            </w:r>
          </w:p>
        </w:tc>
        <w:tc>
          <w:tcPr>
            <w:tcW w:w="1095" w:type="dxa"/>
            <w:tcBorders>
              <w:top w:val="nil"/>
              <w:left w:val="nil"/>
              <w:bottom w:val="single" w:sz="4" w:space="0" w:color="000000"/>
              <w:right w:val="single" w:sz="4" w:space="0" w:color="000000"/>
            </w:tcBorders>
            <w:shd w:val="clear" w:color="auto" w:fill="auto"/>
            <w:vAlign w:val="center"/>
          </w:tcPr>
          <w:p w14:paraId="48F8BA8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45.00 </w:t>
            </w:r>
          </w:p>
        </w:tc>
        <w:tc>
          <w:tcPr>
            <w:tcW w:w="1457" w:type="dxa"/>
            <w:tcBorders>
              <w:top w:val="nil"/>
              <w:left w:val="nil"/>
              <w:bottom w:val="single" w:sz="4" w:space="0" w:color="000000"/>
              <w:right w:val="single" w:sz="4" w:space="0" w:color="000000"/>
            </w:tcBorders>
            <w:shd w:val="clear" w:color="FFFFFF" w:fill="FFFFFF"/>
            <w:vAlign w:val="center"/>
          </w:tcPr>
          <w:p w14:paraId="09179C3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3.6029402615 </w:t>
            </w:r>
          </w:p>
        </w:tc>
        <w:tc>
          <w:tcPr>
            <w:tcW w:w="1371" w:type="dxa"/>
            <w:tcBorders>
              <w:top w:val="nil"/>
              <w:left w:val="nil"/>
              <w:bottom w:val="single" w:sz="4" w:space="0" w:color="000000"/>
              <w:right w:val="single" w:sz="4" w:space="0" w:color="000000"/>
            </w:tcBorders>
            <w:shd w:val="clear" w:color="FFFFFF" w:fill="FFFFFF"/>
            <w:vAlign w:val="center"/>
          </w:tcPr>
          <w:p w14:paraId="69D0AA0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0.0003651945 </w:t>
            </w:r>
          </w:p>
        </w:tc>
        <w:tc>
          <w:tcPr>
            <w:tcW w:w="2154" w:type="dxa"/>
            <w:tcBorders>
              <w:top w:val="nil"/>
              <w:left w:val="nil"/>
              <w:bottom w:val="single" w:sz="4" w:space="0" w:color="000000"/>
              <w:right w:val="single" w:sz="4" w:space="0" w:color="000000"/>
            </w:tcBorders>
            <w:shd w:val="clear" w:color="FFFFFF" w:fill="FFFFFF"/>
            <w:vAlign w:val="center"/>
          </w:tcPr>
          <w:p w14:paraId="05184D7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0.0013157741 </w:t>
            </w:r>
          </w:p>
        </w:tc>
        <w:tc>
          <w:tcPr>
            <w:tcW w:w="1822" w:type="dxa"/>
            <w:tcBorders>
              <w:top w:val="nil"/>
              <w:left w:val="nil"/>
              <w:bottom w:val="single" w:sz="4" w:space="0" w:color="000000"/>
              <w:right w:val="single" w:sz="4" w:space="0" w:color="000000"/>
            </w:tcBorders>
            <w:shd w:val="clear" w:color="FFFFFF" w:fill="FFFFFF"/>
            <w:vAlign w:val="center"/>
          </w:tcPr>
          <w:p w14:paraId="10600C5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0.0003589798 </w:t>
            </w:r>
          </w:p>
        </w:tc>
      </w:tr>
      <w:tr w:rsidR="00575112" w:rsidRPr="00A228BD" w14:paraId="473B5190"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DAC4436"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08057</w:t>
            </w:r>
          </w:p>
        </w:tc>
        <w:tc>
          <w:tcPr>
            <w:tcW w:w="1449" w:type="dxa"/>
            <w:tcBorders>
              <w:top w:val="nil"/>
              <w:left w:val="nil"/>
              <w:bottom w:val="single" w:sz="4" w:space="0" w:color="000000"/>
              <w:right w:val="single" w:sz="4" w:space="0" w:color="000000"/>
            </w:tcBorders>
            <w:shd w:val="clear" w:color="FFFFFF" w:fill="FFFFFF"/>
            <w:vAlign w:val="center"/>
          </w:tcPr>
          <w:p w14:paraId="44C18E9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San Francisco de Borja</w:t>
            </w:r>
          </w:p>
        </w:tc>
        <w:tc>
          <w:tcPr>
            <w:tcW w:w="1095" w:type="dxa"/>
            <w:tcBorders>
              <w:top w:val="nil"/>
              <w:left w:val="nil"/>
              <w:bottom w:val="single" w:sz="4" w:space="0" w:color="000000"/>
              <w:right w:val="single" w:sz="4" w:space="0" w:color="000000"/>
            </w:tcBorders>
            <w:shd w:val="clear" w:color="auto" w:fill="auto"/>
            <w:vAlign w:val="center"/>
          </w:tcPr>
          <w:p w14:paraId="5088929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75.00 </w:t>
            </w:r>
          </w:p>
        </w:tc>
        <w:tc>
          <w:tcPr>
            <w:tcW w:w="1457" w:type="dxa"/>
            <w:tcBorders>
              <w:top w:val="nil"/>
              <w:left w:val="nil"/>
              <w:bottom w:val="single" w:sz="4" w:space="0" w:color="000000"/>
              <w:right w:val="single" w:sz="4" w:space="0" w:color="000000"/>
            </w:tcBorders>
            <w:shd w:val="clear" w:color="FFFFFF" w:fill="FFFFFF"/>
            <w:vAlign w:val="center"/>
          </w:tcPr>
          <w:p w14:paraId="226DAE1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4.1948553157 </w:t>
            </w:r>
          </w:p>
        </w:tc>
        <w:tc>
          <w:tcPr>
            <w:tcW w:w="1371" w:type="dxa"/>
            <w:tcBorders>
              <w:top w:val="nil"/>
              <w:left w:val="nil"/>
              <w:bottom w:val="single" w:sz="4" w:space="0" w:color="000000"/>
              <w:right w:val="single" w:sz="4" w:space="0" w:color="000000"/>
            </w:tcBorders>
            <w:shd w:val="clear" w:color="FFFFFF" w:fill="FFFFFF"/>
            <w:vAlign w:val="center"/>
          </w:tcPr>
          <w:p w14:paraId="64BC510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0.0006086575 </w:t>
            </w:r>
          </w:p>
        </w:tc>
        <w:tc>
          <w:tcPr>
            <w:tcW w:w="2154" w:type="dxa"/>
            <w:tcBorders>
              <w:top w:val="nil"/>
              <w:left w:val="nil"/>
              <w:bottom w:val="single" w:sz="4" w:space="0" w:color="000000"/>
              <w:right w:val="single" w:sz="4" w:space="0" w:color="000000"/>
            </w:tcBorders>
            <w:shd w:val="clear" w:color="FFFFFF" w:fill="FFFFFF"/>
            <w:vAlign w:val="center"/>
          </w:tcPr>
          <w:p w14:paraId="277DDEA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0.0025532303 </w:t>
            </w:r>
          </w:p>
        </w:tc>
        <w:tc>
          <w:tcPr>
            <w:tcW w:w="1822" w:type="dxa"/>
            <w:tcBorders>
              <w:top w:val="nil"/>
              <w:left w:val="nil"/>
              <w:bottom w:val="single" w:sz="4" w:space="0" w:color="000000"/>
              <w:right w:val="single" w:sz="4" w:space="0" w:color="000000"/>
            </w:tcBorders>
            <w:shd w:val="clear" w:color="FFFFFF" w:fill="FFFFFF"/>
            <w:vAlign w:val="center"/>
          </w:tcPr>
          <w:p w14:paraId="22D457D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0.0006965924 </w:t>
            </w:r>
          </w:p>
        </w:tc>
      </w:tr>
      <w:tr w:rsidR="00575112" w:rsidRPr="00A228BD" w14:paraId="3F3FDA73"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49B4D575"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08058</w:t>
            </w:r>
          </w:p>
        </w:tc>
        <w:tc>
          <w:tcPr>
            <w:tcW w:w="1449" w:type="dxa"/>
            <w:tcBorders>
              <w:top w:val="nil"/>
              <w:left w:val="nil"/>
              <w:bottom w:val="single" w:sz="4" w:space="0" w:color="000000"/>
              <w:right w:val="single" w:sz="4" w:space="0" w:color="000000"/>
            </w:tcBorders>
            <w:shd w:val="clear" w:color="FFFFFF" w:fill="FFFFFF"/>
            <w:vAlign w:val="center"/>
          </w:tcPr>
          <w:p w14:paraId="396DC2A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San Francisco de Conchos</w:t>
            </w:r>
          </w:p>
        </w:tc>
        <w:tc>
          <w:tcPr>
            <w:tcW w:w="1095" w:type="dxa"/>
            <w:tcBorders>
              <w:top w:val="nil"/>
              <w:left w:val="nil"/>
              <w:bottom w:val="single" w:sz="4" w:space="0" w:color="000000"/>
              <w:right w:val="single" w:sz="4" w:space="0" w:color="000000"/>
            </w:tcBorders>
            <w:shd w:val="clear" w:color="auto" w:fill="auto"/>
            <w:vAlign w:val="center"/>
          </w:tcPr>
          <w:p w14:paraId="42D1F9C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14.00 </w:t>
            </w:r>
          </w:p>
        </w:tc>
        <w:tc>
          <w:tcPr>
            <w:tcW w:w="1457" w:type="dxa"/>
            <w:tcBorders>
              <w:top w:val="nil"/>
              <w:left w:val="nil"/>
              <w:bottom w:val="single" w:sz="4" w:space="0" w:color="000000"/>
              <w:right w:val="single" w:sz="4" w:space="0" w:color="000000"/>
            </w:tcBorders>
            <w:shd w:val="clear" w:color="FFFFFF" w:fill="FFFFFF"/>
            <w:vAlign w:val="center"/>
          </w:tcPr>
          <w:p w14:paraId="0C692BF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4.0669821849 </w:t>
            </w:r>
          </w:p>
        </w:tc>
        <w:tc>
          <w:tcPr>
            <w:tcW w:w="1371" w:type="dxa"/>
            <w:tcBorders>
              <w:top w:val="nil"/>
              <w:left w:val="nil"/>
              <w:bottom w:val="single" w:sz="4" w:space="0" w:color="000000"/>
              <w:right w:val="single" w:sz="4" w:space="0" w:color="000000"/>
            </w:tcBorders>
            <w:shd w:val="clear" w:color="FFFFFF" w:fill="FFFFFF"/>
            <w:vAlign w:val="center"/>
          </w:tcPr>
          <w:p w14:paraId="39C7FA7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0.0001136161 </w:t>
            </w:r>
          </w:p>
        </w:tc>
        <w:tc>
          <w:tcPr>
            <w:tcW w:w="2154" w:type="dxa"/>
            <w:tcBorders>
              <w:top w:val="nil"/>
              <w:left w:val="nil"/>
              <w:bottom w:val="single" w:sz="4" w:space="0" w:color="000000"/>
              <w:right w:val="single" w:sz="4" w:space="0" w:color="000000"/>
            </w:tcBorders>
            <w:shd w:val="clear" w:color="FFFFFF" w:fill="FFFFFF"/>
            <w:vAlign w:val="center"/>
          </w:tcPr>
          <w:p w14:paraId="47E19F3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0.0004620746 </w:t>
            </w:r>
          </w:p>
        </w:tc>
        <w:tc>
          <w:tcPr>
            <w:tcW w:w="1822" w:type="dxa"/>
            <w:tcBorders>
              <w:top w:val="nil"/>
              <w:left w:val="nil"/>
              <w:bottom w:val="single" w:sz="4" w:space="0" w:color="000000"/>
              <w:right w:val="single" w:sz="4" w:space="0" w:color="000000"/>
            </w:tcBorders>
            <w:shd w:val="clear" w:color="FFFFFF" w:fill="FFFFFF"/>
            <w:vAlign w:val="center"/>
          </w:tcPr>
          <w:p w14:paraId="35A6135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0.0001260668 </w:t>
            </w:r>
          </w:p>
        </w:tc>
      </w:tr>
      <w:tr w:rsidR="00575112" w:rsidRPr="00A228BD" w14:paraId="3DED1BAD"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FAC4752"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lastRenderedPageBreak/>
              <w:t>08059</w:t>
            </w:r>
          </w:p>
        </w:tc>
        <w:tc>
          <w:tcPr>
            <w:tcW w:w="1449" w:type="dxa"/>
            <w:tcBorders>
              <w:top w:val="nil"/>
              <w:left w:val="nil"/>
              <w:bottom w:val="single" w:sz="4" w:space="0" w:color="000000"/>
              <w:right w:val="single" w:sz="4" w:space="0" w:color="000000"/>
            </w:tcBorders>
            <w:shd w:val="clear" w:color="FFFFFF" w:fill="FFFFFF"/>
            <w:vAlign w:val="center"/>
          </w:tcPr>
          <w:p w14:paraId="5F38CA96"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San Francisco del Oro</w:t>
            </w:r>
          </w:p>
        </w:tc>
        <w:tc>
          <w:tcPr>
            <w:tcW w:w="1095" w:type="dxa"/>
            <w:tcBorders>
              <w:top w:val="nil"/>
              <w:left w:val="nil"/>
              <w:bottom w:val="single" w:sz="4" w:space="0" w:color="000000"/>
              <w:right w:val="single" w:sz="4" w:space="0" w:color="000000"/>
            </w:tcBorders>
            <w:shd w:val="clear" w:color="auto" w:fill="auto"/>
            <w:vAlign w:val="center"/>
          </w:tcPr>
          <w:p w14:paraId="20C0C65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85.00 </w:t>
            </w:r>
          </w:p>
        </w:tc>
        <w:tc>
          <w:tcPr>
            <w:tcW w:w="1457" w:type="dxa"/>
            <w:tcBorders>
              <w:top w:val="nil"/>
              <w:left w:val="nil"/>
              <w:bottom w:val="single" w:sz="4" w:space="0" w:color="000000"/>
              <w:right w:val="single" w:sz="4" w:space="0" w:color="000000"/>
            </w:tcBorders>
            <w:shd w:val="clear" w:color="FFFFFF" w:fill="FFFFFF"/>
            <w:vAlign w:val="center"/>
          </w:tcPr>
          <w:p w14:paraId="1E86D0E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3.2966271967 </w:t>
            </w:r>
          </w:p>
        </w:tc>
        <w:tc>
          <w:tcPr>
            <w:tcW w:w="1371" w:type="dxa"/>
            <w:tcBorders>
              <w:top w:val="nil"/>
              <w:left w:val="nil"/>
              <w:bottom w:val="single" w:sz="4" w:space="0" w:color="000000"/>
              <w:right w:val="single" w:sz="4" w:space="0" w:color="000000"/>
            </w:tcBorders>
            <w:shd w:val="clear" w:color="FFFFFF" w:fill="FFFFFF"/>
            <w:vAlign w:val="center"/>
          </w:tcPr>
          <w:p w14:paraId="3507FB3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0.0006898119 </w:t>
            </w:r>
          </w:p>
        </w:tc>
        <w:tc>
          <w:tcPr>
            <w:tcW w:w="2154" w:type="dxa"/>
            <w:tcBorders>
              <w:top w:val="nil"/>
              <w:left w:val="nil"/>
              <w:bottom w:val="single" w:sz="4" w:space="0" w:color="000000"/>
              <w:right w:val="single" w:sz="4" w:space="0" w:color="000000"/>
            </w:tcBorders>
            <w:shd w:val="clear" w:color="FFFFFF" w:fill="FFFFFF"/>
            <w:vAlign w:val="center"/>
          </w:tcPr>
          <w:p w14:paraId="0E3D3EA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0.0022740526 </w:t>
            </w:r>
          </w:p>
        </w:tc>
        <w:tc>
          <w:tcPr>
            <w:tcW w:w="1822" w:type="dxa"/>
            <w:tcBorders>
              <w:top w:val="nil"/>
              <w:left w:val="nil"/>
              <w:bottom w:val="single" w:sz="4" w:space="0" w:color="000000"/>
              <w:right w:val="single" w:sz="4" w:space="0" w:color="000000"/>
            </w:tcBorders>
            <w:shd w:val="clear" w:color="FFFFFF" w:fill="FFFFFF"/>
            <w:vAlign w:val="center"/>
          </w:tcPr>
          <w:p w14:paraId="5E99660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0.0006204249 </w:t>
            </w:r>
          </w:p>
        </w:tc>
      </w:tr>
      <w:tr w:rsidR="00575112" w:rsidRPr="00A228BD" w14:paraId="57D1DE4D"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4C4B879A"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08060</w:t>
            </w:r>
          </w:p>
        </w:tc>
        <w:tc>
          <w:tcPr>
            <w:tcW w:w="1449" w:type="dxa"/>
            <w:tcBorders>
              <w:top w:val="nil"/>
              <w:left w:val="nil"/>
              <w:bottom w:val="single" w:sz="4" w:space="0" w:color="000000"/>
              <w:right w:val="single" w:sz="4" w:space="0" w:color="000000"/>
            </w:tcBorders>
            <w:shd w:val="clear" w:color="FFFFFF" w:fill="FFFFFF"/>
            <w:vAlign w:val="center"/>
          </w:tcPr>
          <w:p w14:paraId="089DEAE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Santa Bárbara</w:t>
            </w:r>
          </w:p>
        </w:tc>
        <w:tc>
          <w:tcPr>
            <w:tcW w:w="1095" w:type="dxa"/>
            <w:tcBorders>
              <w:top w:val="nil"/>
              <w:left w:val="nil"/>
              <w:bottom w:val="single" w:sz="4" w:space="0" w:color="000000"/>
              <w:right w:val="single" w:sz="4" w:space="0" w:color="000000"/>
            </w:tcBorders>
            <w:shd w:val="clear" w:color="auto" w:fill="auto"/>
            <w:vAlign w:val="center"/>
          </w:tcPr>
          <w:p w14:paraId="2D4A409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163.00 </w:t>
            </w:r>
          </w:p>
        </w:tc>
        <w:tc>
          <w:tcPr>
            <w:tcW w:w="1457" w:type="dxa"/>
            <w:tcBorders>
              <w:top w:val="nil"/>
              <w:left w:val="nil"/>
              <w:bottom w:val="single" w:sz="4" w:space="0" w:color="000000"/>
              <w:right w:val="single" w:sz="4" w:space="0" w:color="000000"/>
            </w:tcBorders>
            <w:shd w:val="clear" w:color="FFFFFF" w:fill="FFFFFF"/>
            <w:vAlign w:val="center"/>
          </w:tcPr>
          <w:p w14:paraId="149DC1E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3.3371867248 </w:t>
            </w:r>
          </w:p>
        </w:tc>
        <w:tc>
          <w:tcPr>
            <w:tcW w:w="1371" w:type="dxa"/>
            <w:tcBorders>
              <w:top w:val="nil"/>
              <w:left w:val="nil"/>
              <w:bottom w:val="single" w:sz="4" w:space="0" w:color="000000"/>
              <w:right w:val="single" w:sz="4" w:space="0" w:color="000000"/>
            </w:tcBorders>
            <w:shd w:val="clear" w:color="FFFFFF" w:fill="FFFFFF"/>
            <w:vAlign w:val="center"/>
          </w:tcPr>
          <w:p w14:paraId="03252A0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0.0013228157 </w:t>
            </w:r>
          </w:p>
        </w:tc>
        <w:tc>
          <w:tcPr>
            <w:tcW w:w="2154" w:type="dxa"/>
            <w:tcBorders>
              <w:top w:val="nil"/>
              <w:left w:val="nil"/>
              <w:bottom w:val="single" w:sz="4" w:space="0" w:color="000000"/>
              <w:right w:val="single" w:sz="4" w:space="0" w:color="000000"/>
            </w:tcBorders>
            <w:shd w:val="clear" w:color="FFFFFF" w:fill="FFFFFF"/>
            <w:vAlign w:val="center"/>
          </w:tcPr>
          <w:p w14:paraId="43C9A68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0.0044144831 </w:t>
            </w:r>
          </w:p>
        </w:tc>
        <w:tc>
          <w:tcPr>
            <w:tcW w:w="1822" w:type="dxa"/>
            <w:tcBorders>
              <w:top w:val="nil"/>
              <w:left w:val="nil"/>
              <w:bottom w:val="single" w:sz="4" w:space="0" w:color="000000"/>
              <w:right w:val="single" w:sz="4" w:space="0" w:color="000000"/>
            </w:tcBorders>
            <w:shd w:val="clear" w:color="FFFFFF" w:fill="FFFFFF"/>
            <w:vAlign w:val="center"/>
          </w:tcPr>
          <w:p w14:paraId="2A06896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0.0012043940 </w:t>
            </w:r>
          </w:p>
        </w:tc>
      </w:tr>
      <w:tr w:rsidR="00575112" w:rsidRPr="00A228BD" w14:paraId="6FE0ED52"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94A1E6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08061</w:t>
            </w:r>
          </w:p>
        </w:tc>
        <w:tc>
          <w:tcPr>
            <w:tcW w:w="1449" w:type="dxa"/>
            <w:tcBorders>
              <w:top w:val="nil"/>
              <w:left w:val="nil"/>
              <w:bottom w:val="single" w:sz="4" w:space="0" w:color="000000"/>
              <w:right w:val="single" w:sz="4" w:space="0" w:color="000000"/>
            </w:tcBorders>
            <w:shd w:val="clear" w:color="FFFFFF" w:fill="FFFFFF"/>
            <w:vAlign w:val="center"/>
          </w:tcPr>
          <w:p w14:paraId="1B7DBEA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Satevó</w:t>
            </w:r>
          </w:p>
        </w:tc>
        <w:tc>
          <w:tcPr>
            <w:tcW w:w="1095" w:type="dxa"/>
            <w:tcBorders>
              <w:top w:val="nil"/>
              <w:left w:val="nil"/>
              <w:bottom w:val="single" w:sz="4" w:space="0" w:color="000000"/>
              <w:right w:val="single" w:sz="4" w:space="0" w:color="000000"/>
            </w:tcBorders>
            <w:shd w:val="clear" w:color="auto" w:fill="auto"/>
            <w:vAlign w:val="center"/>
          </w:tcPr>
          <w:p w14:paraId="4208911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63.00 </w:t>
            </w:r>
          </w:p>
        </w:tc>
        <w:tc>
          <w:tcPr>
            <w:tcW w:w="1457" w:type="dxa"/>
            <w:tcBorders>
              <w:top w:val="nil"/>
              <w:left w:val="nil"/>
              <w:bottom w:val="single" w:sz="4" w:space="0" w:color="000000"/>
              <w:right w:val="single" w:sz="4" w:space="0" w:color="000000"/>
            </w:tcBorders>
            <w:shd w:val="clear" w:color="FFFFFF" w:fill="FFFFFF"/>
            <w:vAlign w:val="center"/>
          </w:tcPr>
          <w:p w14:paraId="5DB4146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3.5323087639 </w:t>
            </w:r>
          </w:p>
        </w:tc>
        <w:tc>
          <w:tcPr>
            <w:tcW w:w="1371" w:type="dxa"/>
            <w:tcBorders>
              <w:top w:val="nil"/>
              <w:left w:val="nil"/>
              <w:bottom w:val="single" w:sz="4" w:space="0" w:color="000000"/>
              <w:right w:val="single" w:sz="4" w:space="0" w:color="000000"/>
            </w:tcBorders>
            <w:shd w:val="clear" w:color="FFFFFF" w:fill="FFFFFF"/>
            <w:vAlign w:val="center"/>
          </w:tcPr>
          <w:p w14:paraId="60805BF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0.0005112723 </w:t>
            </w:r>
          </w:p>
        </w:tc>
        <w:tc>
          <w:tcPr>
            <w:tcW w:w="2154" w:type="dxa"/>
            <w:tcBorders>
              <w:top w:val="nil"/>
              <w:left w:val="nil"/>
              <w:bottom w:val="single" w:sz="4" w:space="0" w:color="000000"/>
              <w:right w:val="single" w:sz="4" w:space="0" w:color="000000"/>
            </w:tcBorders>
            <w:shd w:val="clear" w:color="FFFFFF" w:fill="FFFFFF"/>
            <w:vAlign w:val="center"/>
          </w:tcPr>
          <w:p w14:paraId="3755A9D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0.0018059718 </w:t>
            </w:r>
          </w:p>
        </w:tc>
        <w:tc>
          <w:tcPr>
            <w:tcW w:w="1822" w:type="dxa"/>
            <w:tcBorders>
              <w:top w:val="nil"/>
              <w:left w:val="nil"/>
              <w:bottom w:val="single" w:sz="4" w:space="0" w:color="000000"/>
              <w:right w:val="single" w:sz="4" w:space="0" w:color="000000"/>
            </w:tcBorders>
            <w:shd w:val="clear" w:color="FFFFFF" w:fill="FFFFFF"/>
            <w:vAlign w:val="center"/>
          </w:tcPr>
          <w:p w14:paraId="6C61680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0.0004927194 </w:t>
            </w:r>
          </w:p>
        </w:tc>
      </w:tr>
      <w:tr w:rsidR="00575112" w:rsidRPr="00A228BD" w14:paraId="12867330"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22FD4AB7"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08062</w:t>
            </w:r>
          </w:p>
        </w:tc>
        <w:tc>
          <w:tcPr>
            <w:tcW w:w="1449" w:type="dxa"/>
            <w:tcBorders>
              <w:top w:val="nil"/>
              <w:left w:val="nil"/>
              <w:bottom w:val="single" w:sz="4" w:space="0" w:color="000000"/>
              <w:right w:val="single" w:sz="4" w:space="0" w:color="000000"/>
            </w:tcBorders>
            <w:shd w:val="clear" w:color="FFFFFF" w:fill="FFFFFF"/>
            <w:vAlign w:val="center"/>
          </w:tcPr>
          <w:p w14:paraId="6A2825E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Saucillo</w:t>
            </w:r>
          </w:p>
        </w:tc>
        <w:tc>
          <w:tcPr>
            <w:tcW w:w="1095" w:type="dxa"/>
            <w:tcBorders>
              <w:top w:val="nil"/>
              <w:left w:val="nil"/>
              <w:bottom w:val="single" w:sz="4" w:space="0" w:color="000000"/>
              <w:right w:val="single" w:sz="4" w:space="0" w:color="000000"/>
            </w:tcBorders>
            <w:shd w:val="clear" w:color="auto" w:fill="auto"/>
            <w:vAlign w:val="center"/>
          </w:tcPr>
          <w:p w14:paraId="2143A79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323.00 </w:t>
            </w:r>
          </w:p>
        </w:tc>
        <w:tc>
          <w:tcPr>
            <w:tcW w:w="1457" w:type="dxa"/>
            <w:tcBorders>
              <w:top w:val="nil"/>
              <w:left w:val="nil"/>
              <w:bottom w:val="single" w:sz="4" w:space="0" w:color="000000"/>
              <w:right w:val="single" w:sz="4" w:space="0" w:color="000000"/>
            </w:tcBorders>
            <w:shd w:val="clear" w:color="FFFFFF" w:fill="FFFFFF"/>
            <w:vAlign w:val="center"/>
          </w:tcPr>
          <w:p w14:paraId="3B8182C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3.1698602632 </w:t>
            </w:r>
          </w:p>
        </w:tc>
        <w:tc>
          <w:tcPr>
            <w:tcW w:w="1371" w:type="dxa"/>
            <w:tcBorders>
              <w:top w:val="nil"/>
              <w:left w:val="nil"/>
              <w:bottom w:val="single" w:sz="4" w:space="0" w:color="000000"/>
              <w:right w:val="single" w:sz="4" w:space="0" w:color="000000"/>
            </w:tcBorders>
            <w:shd w:val="clear" w:color="FFFFFF" w:fill="FFFFFF"/>
            <w:vAlign w:val="center"/>
          </w:tcPr>
          <w:p w14:paraId="72820EB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0.0026212852 </w:t>
            </w:r>
          </w:p>
        </w:tc>
        <w:tc>
          <w:tcPr>
            <w:tcW w:w="2154" w:type="dxa"/>
            <w:tcBorders>
              <w:top w:val="nil"/>
              <w:left w:val="nil"/>
              <w:bottom w:val="single" w:sz="4" w:space="0" w:color="000000"/>
              <w:right w:val="single" w:sz="4" w:space="0" w:color="000000"/>
            </w:tcBorders>
            <w:shd w:val="clear" w:color="FFFFFF" w:fill="FFFFFF"/>
            <w:vAlign w:val="center"/>
          </w:tcPr>
          <w:p w14:paraId="027B4BD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0.0083091077 </w:t>
            </w:r>
          </w:p>
        </w:tc>
        <w:tc>
          <w:tcPr>
            <w:tcW w:w="1822" w:type="dxa"/>
            <w:tcBorders>
              <w:top w:val="nil"/>
              <w:left w:val="nil"/>
              <w:bottom w:val="single" w:sz="4" w:space="0" w:color="000000"/>
              <w:right w:val="single" w:sz="4" w:space="0" w:color="000000"/>
            </w:tcBorders>
            <w:shd w:val="clear" w:color="FFFFFF" w:fill="FFFFFF"/>
            <w:vAlign w:val="center"/>
          </w:tcPr>
          <w:p w14:paraId="4F1923F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0.0022669562 </w:t>
            </w:r>
          </w:p>
        </w:tc>
      </w:tr>
      <w:tr w:rsidR="00575112" w:rsidRPr="00A228BD" w14:paraId="58B19C02"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4AFDAD7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08063</w:t>
            </w:r>
          </w:p>
        </w:tc>
        <w:tc>
          <w:tcPr>
            <w:tcW w:w="1449" w:type="dxa"/>
            <w:tcBorders>
              <w:top w:val="nil"/>
              <w:left w:val="nil"/>
              <w:bottom w:val="single" w:sz="4" w:space="0" w:color="000000"/>
              <w:right w:val="single" w:sz="4" w:space="0" w:color="000000"/>
            </w:tcBorders>
            <w:shd w:val="clear" w:color="FFFFFF" w:fill="FFFFFF"/>
            <w:vAlign w:val="center"/>
          </w:tcPr>
          <w:p w14:paraId="00F55EF8"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Temósachic</w:t>
            </w:r>
            <w:proofErr w:type="spellEnd"/>
          </w:p>
        </w:tc>
        <w:tc>
          <w:tcPr>
            <w:tcW w:w="1095" w:type="dxa"/>
            <w:tcBorders>
              <w:top w:val="nil"/>
              <w:left w:val="nil"/>
              <w:bottom w:val="single" w:sz="4" w:space="0" w:color="000000"/>
              <w:right w:val="single" w:sz="4" w:space="0" w:color="000000"/>
            </w:tcBorders>
            <w:shd w:val="clear" w:color="auto" w:fill="auto"/>
            <w:vAlign w:val="center"/>
          </w:tcPr>
          <w:p w14:paraId="6048F94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245.00 </w:t>
            </w:r>
          </w:p>
        </w:tc>
        <w:tc>
          <w:tcPr>
            <w:tcW w:w="1457" w:type="dxa"/>
            <w:tcBorders>
              <w:top w:val="nil"/>
              <w:left w:val="nil"/>
              <w:bottom w:val="single" w:sz="4" w:space="0" w:color="000000"/>
              <w:right w:val="single" w:sz="4" w:space="0" w:color="000000"/>
            </w:tcBorders>
            <w:shd w:val="clear" w:color="FFFFFF" w:fill="FFFFFF"/>
            <w:vAlign w:val="center"/>
          </w:tcPr>
          <w:p w14:paraId="6A90FB6D"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3.4418551329 </w:t>
            </w:r>
          </w:p>
        </w:tc>
        <w:tc>
          <w:tcPr>
            <w:tcW w:w="1371" w:type="dxa"/>
            <w:tcBorders>
              <w:top w:val="nil"/>
              <w:left w:val="nil"/>
              <w:bottom w:val="single" w:sz="4" w:space="0" w:color="000000"/>
              <w:right w:val="single" w:sz="4" w:space="0" w:color="000000"/>
            </w:tcBorders>
            <w:shd w:val="clear" w:color="FFFFFF" w:fill="FFFFFF"/>
            <w:vAlign w:val="center"/>
          </w:tcPr>
          <w:p w14:paraId="570A84F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0.0019882813 </w:t>
            </w:r>
          </w:p>
        </w:tc>
        <w:tc>
          <w:tcPr>
            <w:tcW w:w="2154" w:type="dxa"/>
            <w:tcBorders>
              <w:top w:val="nil"/>
              <w:left w:val="nil"/>
              <w:bottom w:val="single" w:sz="4" w:space="0" w:color="000000"/>
              <w:right w:val="single" w:sz="4" w:space="0" w:color="000000"/>
            </w:tcBorders>
            <w:shd w:val="clear" w:color="FFFFFF" w:fill="FFFFFF"/>
            <w:vAlign w:val="center"/>
          </w:tcPr>
          <w:p w14:paraId="499B3DE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0.0068433762 </w:t>
            </w:r>
          </w:p>
        </w:tc>
        <w:tc>
          <w:tcPr>
            <w:tcW w:w="1822" w:type="dxa"/>
            <w:tcBorders>
              <w:top w:val="nil"/>
              <w:left w:val="nil"/>
              <w:bottom w:val="single" w:sz="4" w:space="0" w:color="000000"/>
              <w:right w:val="single" w:sz="4" w:space="0" w:color="000000"/>
            </w:tcBorders>
            <w:shd w:val="clear" w:color="FFFFFF" w:fill="FFFFFF"/>
            <w:vAlign w:val="center"/>
          </w:tcPr>
          <w:p w14:paraId="63A1FE9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0.0018670638 </w:t>
            </w:r>
          </w:p>
        </w:tc>
      </w:tr>
      <w:tr w:rsidR="00575112" w:rsidRPr="00A228BD" w14:paraId="71D38E9D"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30BAE3C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08064</w:t>
            </w:r>
          </w:p>
        </w:tc>
        <w:tc>
          <w:tcPr>
            <w:tcW w:w="1449" w:type="dxa"/>
            <w:tcBorders>
              <w:top w:val="nil"/>
              <w:left w:val="nil"/>
              <w:bottom w:val="single" w:sz="4" w:space="0" w:color="000000"/>
              <w:right w:val="single" w:sz="4" w:space="0" w:color="000000"/>
            </w:tcBorders>
            <w:shd w:val="clear" w:color="FFFFFF" w:fill="FFFFFF"/>
            <w:vAlign w:val="center"/>
          </w:tcPr>
          <w:p w14:paraId="0CC1F89B"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El Tule</w:t>
            </w:r>
          </w:p>
        </w:tc>
        <w:tc>
          <w:tcPr>
            <w:tcW w:w="1095" w:type="dxa"/>
            <w:tcBorders>
              <w:top w:val="nil"/>
              <w:left w:val="nil"/>
              <w:bottom w:val="single" w:sz="4" w:space="0" w:color="000000"/>
              <w:right w:val="single" w:sz="4" w:space="0" w:color="000000"/>
            </w:tcBorders>
            <w:shd w:val="clear" w:color="auto" w:fill="auto"/>
            <w:vAlign w:val="center"/>
          </w:tcPr>
          <w:p w14:paraId="086B109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80.00 </w:t>
            </w:r>
          </w:p>
        </w:tc>
        <w:tc>
          <w:tcPr>
            <w:tcW w:w="1457" w:type="dxa"/>
            <w:tcBorders>
              <w:top w:val="nil"/>
              <w:left w:val="nil"/>
              <w:bottom w:val="single" w:sz="4" w:space="0" w:color="000000"/>
              <w:right w:val="single" w:sz="4" w:space="0" w:color="000000"/>
            </w:tcBorders>
            <w:shd w:val="clear" w:color="FFFFFF" w:fill="FFFFFF"/>
            <w:vAlign w:val="center"/>
          </w:tcPr>
          <w:p w14:paraId="0E67AF1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3.6757301882 </w:t>
            </w:r>
          </w:p>
        </w:tc>
        <w:tc>
          <w:tcPr>
            <w:tcW w:w="1371" w:type="dxa"/>
            <w:tcBorders>
              <w:top w:val="nil"/>
              <w:left w:val="nil"/>
              <w:bottom w:val="single" w:sz="4" w:space="0" w:color="000000"/>
              <w:right w:val="single" w:sz="4" w:space="0" w:color="000000"/>
            </w:tcBorders>
            <w:shd w:val="clear" w:color="FFFFFF" w:fill="FFFFFF"/>
            <w:vAlign w:val="center"/>
          </w:tcPr>
          <w:p w14:paraId="3AB40CF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0.0006492347 </w:t>
            </w:r>
          </w:p>
        </w:tc>
        <w:tc>
          <w:tcPr>
            <w:tcW w:w="2154" w:type="dxa"/>
            <w:tcBorders>
              <w:top w:val="nil"/>
              <w:left w:val="nil"/>
              <w:bottom w:val="single" w:sz="4" w:space="0" w:color="000000"/>
              <w:right w:val="single" w:sz="4" w:space="0" w:color="000000"/>
            </w:tcBorders>
            <w:shd w:val="clear" w:color="FFFFFF" w:fill="FFFFFF"/>
            <w:vAlign w:val="center"/>
          </w:tcPr>
          <w:p w14:paraId="28617DB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0.0023864116 </w:t>
            </w:r>
          </w:p>
        </w:tc>
        <w:tc>
          <w:tcPr>
            <w:tcW w:w="1822" w:type="dxa"/>
            <w:tcBorders>
              <w:top w:val="nil"/>
              <w:left w:val="nil"/>
              <w:bottom w:val="single" w:sz="4" w:space="0" w:color="000000"/>
              <w:right w:val="single" w:sz="4" w:space="0" w:color="000000"/>
            </w:tcBorders>
            <w:shd w:val="clear" w:color="FFFFFF" w:fill="FFFFFF"/>
            <w:vAlign w:val="center"/>
          </w:tcPr>
          <w:p w14:paraId="3F210BE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0.0006510796 </w:t>
            </w:r>
          </w:p>
        </w:tc>
      </w:tr>
      <w:tr w:rsidR="00575112" w:rsidRPr="00A228BD" w14:paraId="4D7E9B7A"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5C12FF1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08065</w:t>
            </w:r>
          </w:p>
        </w:tc>
        <w:tc>
          <w:tcPr>
            <w:tcW w:w="1449" w:type="dxa"/>
            <w:tcBorders>
              <w:top w:val="nil"/>
              <w:left w:val="nil"/>
              <w:bottom w:val="single" w:sz="4" w:space="0" w:color="000000"/>
              <w:right w:val="single" w:sz="4" w:space="0" w:color="000000"/>
            </w:tcBorders>
            <w:shd w:val="clear" w:color="FFFFFF" w:fill="FFFFFF"/>
            <w:vAlign w:val="center"/>
          </w:tcPr>
          <w:p w14:paraId="5FD1F2E5"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Urique</w:t>
            </w:r>
          </w:p>
        </w:tc>
        <w:tc>
          <w:tcPr>
            <w:tcW w:w="1095" w:type="dxa"/>
            <w:tcBorders>
              <w:top w:val="nil"/>
              <w:left w:val="nil"/>
              <w:bottom w:val="single" w:sz="4" w:space="0" w:color="000000"/>
              <w:right w:val="single" w:sz="4" w:space="0" w:color="000000"/>
            </w:tcBorders>
            <w:shd w:val="clear" w:color="auto" w:fill="auto"/>
            <w:vAlign w:val="center"/>
          </w:tcPr>
          <w:p w14:paraId="1460229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4,431.00 </w:t>
            </w:r>
          </w:p>
        </w:tc>
        <w:tc>
          <w:tcPr>
            <w:tcW w:w="1457" w:type="dxa"/>
            <w:tcBorders>
              <w:top w:val="nil"/>
              <w:left w:val="nil"/>
              <w:bottom w:val="single" w:sz="4" w:space="0" w:color="000000"/>
              <w:right w:val="single" w:sz="4" w:space="0" w:color="000000"/>
            </w:tcBorders>
            <w:shd w:val="clear" w:color="FFFFFF" w:fill="FFFFFF"/>
            <w:vAlign w:val="center"/>
          </w:tcPr>
          <w:p w14:paraId="471BEE2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4.0995859925 </w:t>
            </w:r>
          </w:p>
        </w:tc>
        <w:tc>
          <w:tcPr>
            <w:tcW w:w="1371" w:type="dxa"/>
            <w:tcBorders>
              <w:top w:val="nil"/>
              <w:left w:val="nil"/>
              <w:bottom w:val="single" w:sz="4" w:space="0" w:color="000000"/>
              <w:right w:val="single" w:sz="4" w:space="0" w:color="000000"/>
            </w:tcBorders>
            <w:shd w:val="clear" w:color="FFFFFF" w:fill="FFFFFF"/>
            <w:vAlign w:val="center"/>
          </w:tcPr>
          <w:p w14:paraId="158CD65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0.0359594878 </w:t>
            </w:r>
          </w:p>
        </w:tc>
        <w:tc>
          <w:tcPr>
            <w:tcW w:w="2154" w:type="dxa"/>
            <w:tcBorders>
              <w:top w:val="nil"/>
              <w:left w:val="nil"/>
              <w:bottom w:val="single" w:sz="4" w:space="0" w:color="000000"/>
              <w:right w:val="single" w:sz="4" w:space="0" w:color="000000"/>
            </w:tcBorders>
            <w:shd w:val="clear" w:color="FFFFFF" w:fill="FFFFFF"/>
            <w:vAlign w:val="center"/>
          </w:tcPr>
          <w:p w14:paraId="5708997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0.1474190123 </w:t>
            </w:r>
          </w:p>
        </w:tc>
        <w:tc>
          <w:tcPr>
            <w:tcW w:w="1822" w:type="dxa"/>
            <w:tcBorders>
              <w:top w:val="nil"/>
              <w:left w:val="nil"/>
              <w:bottom w:val="single" w:sz="4" w:space="0" w:color="000000"/>
              <w:right w:val="single" w:sz="4" w:space="0" w:color="000000"/>
            </w:tcBorders>
            <w:shd w:val="clear" w:color="FFFFFF" w:fill="FFFFFF"/>
            <w:vAlign w:val="center"/>
          </w:tcPr>
          <w:p w14:paraId="7FF3F80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0.0402200153 </w:t>
            </w:r>
          </w:p>
        </w:tc>
      </w:tr>
      <w:tr w:rsidR="00575112" w:rsidRPr="00A228BD" w14:paraId="4D64040F"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D1F7210"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08066</w:t>
            </w:r>
          </w:p>
        </w:tc>
        <w:tc>
          <w:tcPr>
            <w:tcW w:w="1449" w:type="dxa"/>
            <w:tcBorders>
              <w:top w:val="nil"/>
              <w:left w:val="nil"/>
              <w:bottom w:val="single" w:sz="4" w:space="0" w:color="000000"/>
              <w:right w:val="single" w:sz="4" w:space="0" w:color="000000"/>
            </w:tcBorders>
            <w:shd w:val="clear" w:color="FFFFFF" w:fill="FFFFFF"/>
            <w:vAlign w:val="center"/>
          </w:tcPr>
          <w:p w14:paraId="0A678205"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Uruachi</w:t>
            </w:r>
            <w:proofErr w:type="spellEnd"/>
          </w:p>
        </w:tc>
        <w:tc>
          <w:tcPr>
            <w:tcW w:w="1095" w:type="dxa"/>
            <w:tcBorders>
              <w:top w:val="nil"/>
              <w:left w:val="nil"/>
              <w:bottom w:val="single" w:sz="4" w:space="0" w:color="000000"/>
              <w:right w:val="single" w:sz="4" w:space="0" w:color="000000"/>
            </w:tcBorders>
            <w:shd w:val="clear" w:color="auto" w:fill="auto"/>
            <w:vAlign w:val="center"/>
          </w:tcPr>
          <w:p w14:paraId="3FF3A1C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2,614.00 </w:t>
            </w:r>
          </w:p>
        </w:tc>
        <w:tc>
          <w:tcPr>
            <w:tcW w:w="1457" w:type="dxa"/>
            <w:tcBorders>
              <w:top w:val="nil"/>
              <w:left w:val="nil"/>
              <w:bottom w:val="single" w:sz="4" w:space="0" w:color="000000"/>
              <w:right w:val="single" w:sz="4" w:space="0" w:color="000000"/>
            </w:tcBorders>
            <w:shd w:val="clear" w:color="FFFFFF" w:fill="FFFFFF"/>
            <w:vAlign w:val="center"/>
          </w:tcPr>
          <w:p w14:paraId="00913BD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3.9282771796 </w:t>
            </w:r>
          </w:p>
        </w:tc>
        <w:tc>
          <w:tcPr>
            <w:tcW w:w="1371" w:type="dxa"/>
            <w:tcBorders>
              <w:top w:val="nil"/>
              <w:left w:val="nil"/>
              <w:bottom w:val="single" w:sz="4" w:space="0" w:color="000000"/>
              <w:right w:val="single" w:sz="4" w:space="0" w:color="000000"/>
            </w:tcBorders>
            <w:shd w:val="clear" w:color="FFFFFF" w:fill="FFFFFF"/>
            <w:vAlign w:val="center"/>
          </w:tcPr>
          <w:p w14:paraId="5EB1489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0.0212137443 </w:t>
            </w:r>
          </w:p>
        </w:tc>
        <w:tc>
          <w:tcPr>
            <w:tcW w:w="2154" w:type="dxa"/>
            <w:tcBorders>
              <w:top w:val="nil"/>
              <w:left w:val="nil"/>
              <w:bottom w:val="single" w:sz="4" w:space="0" w:color="000000"/>
              <w:right w:val="single" w:sz="4" w:space="0" w:color="000000"/>
            </w:tcBorders>
            <w:shd w:val="clear" w:color="FFFFFF" w:fill="FFFFFF"/>
            <w:vAlign w:val="center"/>
          </w:tcPr>
          <w:p w14:paraId="523AF6D7"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0.0833334676 </w:t>
            </w:r>
          </w:p>
        </w:tc>
        <w:tc>
          <w:tcPr>
            <w:tcW w:w="1822" w:type="dxa"/>
            <w:tcBorders>
              <w:top w:val="nil"/>
              <w:left w:val="nil"/>
              <w:bottom w:val="single" w:sz="4" w:space="0" w:color="000000"/>
              <w:right w:val="single" w:sz="4" w:space="0" w:color="000000"/>
            </w:tcBorders>
            <w:shd w:val="clear" w:color="FFFFFF" w:fill="FFFFFF"/>
            <w:vAlign w:val="center"/>
          </w:tcPr>
          <w:p w14:paraId="3B1C729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0.0227356926 </w:t>
            </w:r>
          </w:p>
        </w:tc>
      </w:tr>
      <w:tr w:rsidR="00575112" w:rsidRPr="00A228BD" w14:paraId="7B6BA2A0"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0FC960F"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08067</w:t>
            </w:r>
          </w:p>
        </w:tc>
        <w:tc>
          <w:tcPr>
            <w:tcW w:w="1449" w:type="dxa"/>
            <w:tcBorders>
              <w:top w:val="nil"/>
              <w:left w:val="nil"/>
              <w:bottom w:val="single" w:sz="4" w:space="0" w:color="000000"/>
              <w:right w:val="single" w:sz="4" w:space="0" w:color="000000"/>
            </w:tcBorders>
            <w:shd w:val="clear" w:color="FFFFFF" w:fill="FFFFFF"/>
            <w:vAlign w:val="center"/>
          </w:tcPr>
          <w:p w14:paraId="4515726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Valle de Zaragoza</w:t>
            </w:r>
          </w:p>
        </w:tc>
        <w:tc>
          <w:tcPr>
            <w:tcW w:w="1095" w:type="dxa"/>
            <w:tcBorders>
              <w:top w:val="nil"/>
              <w:left w:val="nil"/>
              <w:bottom w:val="single" w:sz="4" w:space="0" w:color="000000"/>
              <w:right w:val="single" w:sz="4" w:space="0" w:color="000000"/>
            </w:tcBorders>
            <w:shd w:val="clear" w:color="auto" w:fill="auto"/>
            <w:vAlign w:val="center"/>
          </w:tcPr>
          <w:p w14:paraId="62D3832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78.00 </w:t>
            </w:r>
          </w:p>
        </w:tc>
        <w:tc>
          <w:tcPr>
            <w:tcW w:w="1457" w:type="dxa"/>
            <w:tcBorders>
              <w:top w:val="nil"/>
              <w:left w:val="nil"/>
              <w:bottom w:val="single" w:sz="4" w:space="0" w:color="000000"/>
              <w:right w:val="single" w:sz="4" w:space="0" w:color="000000"/>
            </w:tcBorders>
            <w:shd w:val="clear" w:color="FFFFFF" w:fill="FFFFFF"/>
            <w:vAlign w:val="center"/>
          </w:tcPr>
          <w:p w14:paraId="675C75C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3.1015021755 </w:t>
            </w:r>
          </w:p>
        </w:tc>
        <w:tc>
          <w:tcPr>
            <w:tcW w:w="1371" w:type="dxa"/>
            <w:tcBorders>
              <w:top w:val="nil"/>
              <w:left w:val="nil"/>
              <w:bottom w:val="single" w:sz="4" w:space="0" w:color="000000"/>
              <w:right w:val="single" w:sz="4" w:space="0" w:color="000000"/>
            </w:tcBorders>
            <w:shd w:val="clear" w:color="FFFFFF" w:fill="FFFFFF"/>
            <w:vAlign w:val="center"/>
          </w:tcPr>
          <w:p w14:paraId="611EDC48"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0.0006330038 </w:t>
            </w:r>
          </w:p>
        </w:tc>
        <w:tc>
          <w:tcPr>
            <w:tcW w:w="2154" w:type="dxa"/>
            <w:tcBorders>
              <w:top w:val="nil"/>
              <w:left w:val="nil"/>
              <w:bottom w:val="single" w:sz="4" w:space="0" w:color="000000"/>
              <w:right w:val="single" w:sz="4" w:space="0" w:color="000000"/>
            </w:tcBorders>
            <w:shd w:val="clear" w:color="FFFFFF" w:fill="FFFFFF"/>
            <w:vAlign w:val="center"/>
          </w:tcPr>
          <w:p w14:paraId="77F5AE9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0.0019632628 </w:t>
            </w:r>
          </w:p>
        </w:tc>
        <w:tc>
          <w:tcPr>
            <w:tcW w:w="1822" w:type="dxa"/>
            <w:tcBorders>
              <w:top w:val="nil"/>
              <w:left w:val="nil"/>
              <w:bottom w:val="single" w:sz="4" w:space="0" w:color="000000"/>
              <w:right w:val="single" w:sz="4" w:space="0" w:color="000000"/>
            </w:tcBorders>
            <w:shd w:val="clear" w:color="FFFFFF" w:fill="FFFFFF"/>
            <w:vAlign w:val="center"/>
          </w:tcPr>
          <w:p w14:paraId="2736C68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0.0005356328 </w:t>
            </w:r>
          </w:p>
        </w:tc>
      </w:tr>
      <w:tr w:rsidR="00575112" w:rsidRPr="00A228BD" w14:paraId="47DB1A81"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auto" w:fill="auto"/>
            <w:vAlign w:val="center"/>
          </w:tcPr>
          <w:p w14:paraId="6B4AD60C"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 </w:t>
            </w:r>
          </w:p>
        </w:tc>
        <w:tc>
          <w:tcPr>
            <w:tcW w:w="1449" w:type="dxa"/>
            <w:tcBorders>
              <w:top w:val="nil"/>
              <w:left w:val="nil"/>
              <w:bottom w:val="single" w:sz="4" w:space="0" w:color="000000"/>
              <w:right w:val="single" w:sz="4" w:space="0" w:color="000000"/>
            </w:tcBorders>
            <w:shd w:val="clear" w:color="FFFFFF" w:fill="FFFFFF"/>
            <w:vAlign w:val="center"/>
          </w:tcPr>
          <w:p w14:paraId="3102895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Total</w:t>
            </w:r>
          </w:p>
        </w:tc>
        <w:tc>
          <w:tcPr>
            <w:tcW w:w="1095" w:type="dxa"/>
            <w:tcBorders>
              <w:top w:val="nil"/>
              <w:left w:val="nil"/>
              <w:bottom w:val="single" w:sz="4" w:space="0" w:color="000000"/>
              <w:right w:val="single" w:sz="4" w:space="0" w:color="000000"/>
            </w:tcBorders>
            <w:shd w:val="clear" w:color="auto" w:fill="auto"/>
            <w:vAlign w:val="center"/>
          </w:tcPr>
          <w:p w14:paraId="495C8A2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123,222.00 </w:t>
            </w:r>
          </w:p>
        </w:tc>
        <w:tc>
          <w:tcPr>
            <w:tcW w:w="1457" w:type="dxa"/>
            <w:tcBorders>
              <w:top w:val="nil"/>
              <w:left w:val="nil"/>
              <w:bottom w:val="single" w:sz="4" w:space="0" w:color="000000"/>
              <w:right w:val="single" w:sz="4" w:space="0" w:color="000000"/>
            </w:tcBorders>
            <w:shd w:val="clear" w:color="auto" w:fill="auto"/>
            <w:vAlign w:val="center"/>
          </w:tcPr>
          <w:p w14:paraId="7E2BE98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238.2795233822 </w:t>
            </w:r>
          </w:p>
        </w:tc>
        <w:tc>
          <w:tcPr>
            <w:tcW w:w="1371" w:type="dxa"/>
            <w:tcBorders>
              <w:top w:val="nil"/>
              <w:left w:val="nil"/>
              <w:bottom w:val="single" w:sz="4" w:space="0" w:color="000000"/>
              <w:right w:val="single" w:sz="4" w:space="0" w:color="000000"/>
            </w:tcBorders>
            <w:shd w:val="clear" w:color="FFFFFF" w:fill="FFFFFF"/>
            <w:vAlign w:val="center"/>
          </w:tcPr>
          <w:p w14:paraId="75ABD70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1.0000000000 </w:t>
            </w:r>
          </w:p>
        </w:tc>
        <w:tc>
          <w:tcPr>
            <w:tcW w:w="2154" w:type="dxa"/>
            <w:tcBorders>
              <w:top w:val="nil"/>
              <w:left w:val="nil"/>
              <w:bottom w:val="single" w:sz="4" w:space="0" w:color="000000"/>
              <w:right w:val="single" w:sz="4" w:space="0" w:color="000000"/>
            </w:tcBorders>
            <w:shd w:val="clear" w:color="FFFFFF" w:fill="FFFFFF"/>
            <w:vAlign w:val="center"/>
          </w:tcPr>
          <w:p w14:paraId="5C6638A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3.6653146775 </w:t>
            </w:r>
          </w:p>
        </w:tc>
        <w:tc>
          <w:tcPr>
            <w:tcW w:w="1822" w:type="dxa"/>
            <w:tcBorders>
              <w:top w:val="nil"/>
              <w:left w:val="nil"/>
              <w:bottom w:val="single" w:sz="4" w:space="0" w:color="000000"/>
              <w:right w:val="single" w:sz="4" w:space="0" w:color="000000"/>
            </w:tcBorders>
            <w:shd w:val="clear" w:color="FFFFFF" w:fill="FFFFFF"/>
            <w:vAlign w:val="center"/>
          </w:tcPr>
          <w:p w14:paraId="5897852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1.0000000000 </w:t>
            </w:r>
          </w:p>
        </w:tc>
      </w:tr>
    </w:tbl>
    <w:p w14:paraId="09D60F57" w14:textId="77777777" w:rsidR="00575112" w:rsidRPr="0071161B" w:rsidRDefault="00575112" w:rsidP="00575112">
      <w:pPr>
        <w:jc w:val="both"/>
        <w:rPr>
          <w:rFonts w:asciiTheme="majorHAnsi" w:hAnsiTheme="majorHAnsi" w:cstheme="majorHAnsi"/>
        </w:rPr>
      </w:pPr>
    </w:p>
    <w:p w14:paraId="74173B2B" w14:textId="77777777" w:rsidR="00575112" w:rsidRPr="0071161B" w:rsidRDefault="00575112" w:rsidP="00575112">
      <w:pPr>
        <w:jc w:val="both"/>
        <w:rPr>
          <w:rFonts w:asciiTheme="majorHAnsi" w:hAnsiTheme="majorHAnsi" w:cstheme="majorHAnsi"/>
        </w:rPr>
      </w:pPr>
      <w:r w:rsidRPr="0071161B">
        <w:rPr>
          <w:rFonts w:asciiTheme="majorHAnsi" w:hAnsiTheme="majorHAnsi" w:cstheme="majorHAnsi"/>
        </w:rPr>
        <w:t xml:space="preserve">Paso 2. Obtener el Componente </w:t>
      </w:r>
      <w:r w:rsidRPr="0071161B">
        <w:rPr>
          <w:rFonts w:asciiTheme="majorHAnsi" w:hAnsiTheme="majorHAnsi" w:cstheme="majorHAnsi"/>
          <w:bCs/>
          <w:i/>
          <w:iCs/>
        </w:rPr>
        <w:t>ΔF</w:t>
      </w:r>
      <w:proofErr w:type="gramStart"/>
      <w:r w:rsidRPr="0071161B">
        <w:rPr>
          <w:rFonts w:asciiTheme="majorHAnsi" w:hAnsiTheme="majorHAnsi" w:cstheme="majorHAnsi"/>
          <w:bCs/>
          <w:i/>
          <w:iCs/>
          <w:vertAlign w:val="subscript"/>
        </w:rPr>
        <w:t>2013,t</w:t>
      </w:r>
      <w:proofErr w:type="gramEnd"/>
      <w:r w:rsidRPr="0071161B">
        <w:rPr>
          <w:rFonts w:asciiTheme="majorHAnsi" w:hAnsiTheme="majorHAnsi" w:cstheme="majorHAnsi"/>
          <w:bCs/>
          <w:i/>
          <w:iCs/>
          <w:vertAlign w:val="subscript"/>
        </w:rPr>
        <w:t>:</w:t>
      </w:r>
    </w:p>
    <w:tbl>
      <w:tblPr>
        <w:tblStyle w:val="Tablaconcuadrcula"/>
        <w:tblW w:w="0" w:type="auto"/>
        <w:tblInd w:w="846" w:type="dxa"/>
        <w:tblLook w:val="04A0" w:firstRow="1" w:lastRow="0" w:firstColumn="1" w:lastColumn="0" w:noHBand="0" w:noVBand="1"/>
      </w:tblPr>
      <w:tblGrid>
        <w:gridCol w:w="3118"/>
        <w:gridCol w:w="3229"/>
        <w:gridCol w:w="2725"/>
      </w:tblGrid>
      <w:tr w:rsidR="00575112" w:rsidRPr="00A228BD" w14:paraId="66AB32F4" w14:textId="77777777" w:rsidTr="00784686">
        <w:tc>
          <w:tcPr>
            <w:tcW w:w="3118" w:type="dxa"/>
            <w:shd w:val="clear" w:color="auto" w:fill="DBDBDB" w:themeFill="accent3" w:themeFillTint="66"/>
            <w:vAlign w:val="center"/>
          </w:tcPr>
          <w:p w14:paraId="3A45D429" w14:textId="77777777" w:rsidR="00575112" w:rsidRPr="0071161B" w:rsidRDefault="00575112" w:rsidP="00784686">
            <w:pPr>
              <w:jc w:val="center"/>
              <w:rPr>
                <w:rFonts w:asciiTheme="majorHAnsi" w:hAnsiTheme="majorHAnsi" w:cstheme="majorHAnsi"/>
                <w:bCs/>
                <w:sz w:val="20"/>
                <w:szCs w:val="20"/>
              </w:rPr>
            </w:pPr>
            <w:r w:rsidRPr="0071161B">
              <w:rPr>
                <w:rFonts w:asciiTheme="majorHAnsi" w:hAnsiTheme="majorHAnsi" w:cstheme="majorHAnsi"/>
                <w:bCs/>
                <w:sz w:val="20"/>
                <w:szCs w:val="20"/>
              </w:rPr>
              <w:t>(6)</w:t>
            </w:r>
          </w:p>
          <w:p w14:paraId="23E90655"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FAISMUN 2013 </w:t>
            </w:r>
          </w:p>
          <w:p w14:paraId="3DA4B1C3"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de la entidad</w:t>
            </w:r>
          </w:p>
        </w:tc>
        <w:tc>
          <w:tcPr>
            <w:tcW w:w="3229" w:type="dxa"/>
            <w:shd w:val="clear" w:color="auto" w:fill="DBDBDB" w:themeFill="accent3" w:themeFillTint="66"/>
            <w:vAlign w:val="center"/>
          </w:tcPr>
          <w:p w14:paraId="7244593B" w14:textId="77777777" w:rsidR="00575112" w:rsidRPr="0071161B" w:rsidRDefault="00575112" w:rsidP="00784686">
            <w:pPr>
              <w:jc w:val="center"/>
              <w:rPr>
                <w:rFonts w:asciiTheme="majorHAnsi" w:hAnsiTheme="majorHAnsi" w:cstheme="majorHAnsi"/>
                <w:bCs/>
                <w:sz w:val="20"/>
                <w:szCs w:val="20"/>
              </w:rPr>
            </w:pPr>
            <w:r w:rsidRPr="0071161B">
              <w:rPr>
                <w:rFonts w:asciiTheme="majorHAnsi" w:hAnsiTheme="majorHAnsi" w:cstheme="majorHAnsi"/>
                <w:bCs/>
                <w:sz w:val="20"/>
                <w:szCs w:val="20"/>
              </w:rPr>
              <w:t>(7)</w:t>
            </w:r>
          </w:p>
          <w:p w14:paraId="43203301"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FAISMUN 2025 </w:t>
            </w:r>
          </w:p>
          <w:p w14:paraId="45518FE5"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de la entidad</w:t>
            </w:r>
          </w:p>
        </w:tc>
        <w:tc>
          <w:tcPr>
            <w:tcW w:w="2725" w:type="dxa"/>
            <w:shd w:val="clear" w:color="auto" w:fill="DBDBDB" w:themeFill="accent3" w:themeFillTint="66"/>
            <w:vAlign w:val="center"/>
          </w:tcPr>
          <w:p w14:paraId="650A188F" w14:textId="77777777" w:rsidR="00575112" w:rsidRPr="0071161B" w:rsidRDefault="00575112" w:rsidP="00784686">
            <w:pPr>
              <w:jc w:val="center"/>
              <w:rPr>
                <w:rFonts w:asciiTheme="majorHAnsi" w:hAnsiTheme="majorHAnsi" w:cstheme="majorHAnsi"/>
                <w:bCs/>
                <w:sz w:val="20"/>
                <w:szCs w:val="20"/>
              </w:rPr>
            </w:pPr>
            <w:r w:rsidRPr="0071161B">
              <w:rPr>
                <w:rFonts w:asciiTheme="majorHAnsi" w:hAnsiTheme="majorHAnsi" w:cstheme="majorHAnsi"/>
                <w:bCs/>
                <w:sz w:val="20"/>
                <w:szCs w:val="20"/>
              </w:rPr>
              <w:t>(8)</w:t>
            </w:r>
          </w:p>
          <w:p w14:paraId="4F5D1405"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Incremento</w:t>
            </w:r>
          </w:p>
          <w:p w14:paraId="40D5D723"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i/>
                <w:iCs/>
                <w:sz w:val="20"/>
                <w:szCs w:val="20"/>
              </w:rPr>
              <w:t>ΔF</w:t>
            </w:r>
            <w:r w:rsidRPr="0071161B">
              <w:rPr>
                <w:rFonts w:asciiTheme="majorHAnsi" w:hAnsiTheme="majorHAnsi" w:cstheme="majorHAnsi"/>
                <w:b/>
                <w:bCs/>
                <w:i/>
                <w:iCs/>
                <w:sz w:val="20"/>
                <w:szCs w:val="20"/>
                <w:vertAlign w:val="subscript"/>
              </w:rPr>
              <w:t>2013, 2025</w:t>
            </w:r>
          </w:p>
        </w:tc>
      </w:tr>
      <w:tr w:rsidR="00575112" w:rsidRPr="00A228BD" w14:paraId="2790CCAD" w14:textId="77777777" w:rsidTr="00784686">
        <w:tc>
          <w:tcPr>
            <w:tcW w:w="3118" w:type="dxa"/>
          </w:tcPr>
          <w:p w14:paraId="50CEA14B"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913,559,363.00</w:t>
            </w:r>
          </w:p>
        </w:tc>
        <w:tc>
          <w:tcPr>
            <w:tcW w:w="3229" w:type="dxa"/>
          </w:tcPr>
          <w:p w14:paraId="220E8E3E"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1,535,126,100.00 </w:t>
            </w:r>
          </w:p>
        </w:tc>
        <w:tc>
          <w:tcPr>
            <w:tcW w:w="2725" w:type="dxa"/>
          </w:tcPr>
          <w:p w14:paraId="2373ABC1"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621,566,737.00 </w:t>
            </w:r>
          </w:p>
        </w:tc>
      </w:tr>
    </w:tbl>
    <w:p w14:paraId="7908E036" w14:textId="77777777" w:rsidR="00575112" w:rsidRPr="0071161B" w:rsidRDefault="00575112" w:rsidP="00575112">
      <w:pPr>
        <w:jc w:val="both"/>
        <w:rPr>
          <w:rFonts w:asciiTheme="majorHAnsi" w:hAnsiTheme="majorHAnsi" w:cstheme="majorHAnsi"/>
        </w:rPr>
      </w:pPr>
    </w:p>
    <w:p w14:paraId="648E6FE0" w14:textId="77777777" w:rsidR="00575112" w:rsidRPr="0071161B" w:rsidRDefault="00575112" w:rsidP="00575112">
      <w:pPr>
        <w:jc w:val="both"/>
        <w:rPr>
          <w:rFonts w:asciiTheme="majorHAnsi" w:hAnsiTheme="majorHAnsi" w:cstheme="majorHAnsi"/>
        </w:rPr>
      </w:pPr>
      <w:r w:rsidRPr="0071161B">
        <w:rPr>
          <w:rFonts w:asciiTheme="majorHAnsi" w:hAnsiTheme="majorHAnsi" w:cstheme="majorHAnsi"/>
        </w:rPr>
        <w:t>Paso 3. Línea Basal 2013 (Componente Fi,2013):</w:t>
      </w:r>
    </w:p>
    <w:tbl>
      <w:tblPr>
        <w:tblW w:w="8505" w:type="dxa"/>
        <w:jc w:val="center"/>
        <w:tblCellMar>
          <w:left w:w="70" w:type="dxa"/>
          <w:right w:w="70" w:type="dxa"/>
        </w:tblCellMar>
        <w:tblLook w:val="04A0" w:firstRow="1" w:lastRow="0" w:firstColumn="1" w:lastColumn="0" w:noHBand="0" w:noVBand="1"/>
      </w:tblPr>
      <w:tblGrid>
        <w:gridCol w:w="2835"/>
        <w:gridCol w:w="2835"/>
        <w:gridCol w:w="2835"/>
      </w:tblGrid>
      <w:tr w:rsidR="00575112" w:rsidRPr="00A228BD" w14:paraId="29000E4A" w14:textId="77777777" w:rsidTr="00784686">
        <w:trPr>
          <w:trHeight w:val="945"/>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hideMark/>
          </w:tcPr>
          <w:p w14:paraId="4766D2BF"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 xml:space="preserve">Clave INEGI </w:t>
            </w:r>
          </w:p>
          <w:p w14:paraId="4EAFB237"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del Municipio</w:t>
            </w:r>
          </w:p>
        </w:tc>
        <w:tc>
          <w:tcPr>
            <w:tcW w:w="2835" w:type="dxa"/>
            <w:tcBorders>
              <w:top w:val="single" w:sz="4" w:space="0" w:color="000000"/>
              <w:left w:val="nil"/>
              <w:bottom w:val="single" w:sz="4" w:space="0" w:color="000000"/>
              <w:right w:val="single" w:sz="4" w:space="0" w:color="000000"/>
            </w:tcBorders>
            <w:shd w:val="clear" w:color="auto" w:fill="DBDBDB" w:themeFill="accent3" w:themeFillTint="66"/>
            <w:vAlign w:val="center"/>
            <w:hideMark/>
          </w:tcPr>
          <w:p w14:paraId="4554D719"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 xml:space="preserve">Municipio o </w:t>
            </w:r>
          </w:p>
          <w:p w14:paraId="62CCC23B"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demarcación territorial</w:t>
            </w:r>
          </w:p>
        </w:tc>
        <w:tc>
          <w:tcPr>
            <w:tcW w:w="2835" w:type="dxa"/>
            <w:tcBorders>
              <w:top w:val="single" w:sz="4" w:space="0" w:color="000000"/>
              <w:left w:val="nil"/>
              <w:bottom w:val="single" w:sz="4" w:space="0" w:color="000000"/>
              <w:right w:val="single" w:sz="4" w:space="0" w:color="000000"/>
            </w:tcBorders>
            <w:shd w:val="clear" w:color="auto" w:fill="DBDBDB" w:themeFill="accent3" w:themeFillTint="66"/>
            <w:vAlign w:val="center"/>
            <w:hideMark/>
          </w:tcPr>
          <w:p w14:paraId="64443DB4"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hAnsiTheme="majorHAnsi" w:cstheme="majorHAnsi"/>
                <w:noProof/>
                <w:sz w:val="18"/>
                <w:szCs w:val="18"/>
                <w:lang w:eastAsia="es-MX"/>
              </w:rPr>
              <w:drawing>
                <wp:anchor distT="0" distB="0" distL="114300" distR="114300" simplePos="0" relativeHeight="251685888" behindDoc="0" locked="0" layoutInCell="1" allowOverlap="1" wp14:anchorId="0AA342DC" wp14:editId="3448B9C7">
                  <wp:simplePos x="0" y="0"/>
                  <wp:positionH relativeFrom="column">
                    <wp:posOffset>467995</wp:posOffset>
                  </wp:positionH>
                  <wp:positionV relativeFrom="paragraph">
                    <wp:posOffset>317500</wp:posOffset>
                  </wp:positionV>
                  <wp:extent cx="685800" cy="180975"/>
                  <wp:effectExtent l="0" t="0" r="0" b="9525"/>
                  <wp:wrapNone/>
                  <wp:docPr id="2" name="image3.png" title="Imagen">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3.png" title="Imagen">
                            <a:extLst>
                              <a:ext uri="{FF2B5EF4-FFF2-40B4-BE49-F238E27FC236}">
                                <a16:creationId xmlns:a16="http://schemas.microsoft.com/office/drawing/2014/main" id="{00000000-0008-0000-0000-000002000000}"/>
                              </a:ext>
                            </a:extLst>
                          </pic:cNvPr>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685800" cy="180975"/>
                          </a:xfrm>
                          <a:prstGeom prst="rect">
                            <a:avLst/>
                          </a:prstGeom>
                          <a:noFill/>
                        </pic:spPr>
                      </pic:pic>
                    </a:graphicData>
                  </a:graphic>
                  <wp14:sizeRelH relativeFrom="page">
                    <wp14:pctWidth>0</wp14:pctWidth>
                  </wp14:sizeRelH>
                  <wp14:sizeRelV relativeFrom="page">
                    <wp14:pctHeight>0</wp14:pctHeight>
                  </wp14:sizeRelV>
                </wp:anchor>
              </w:drawing>
            </w:r>
            <w:r w:rsidRPr="0071161B">
              <w:rPr>
                <w:rFonts w:asciiTheme="majorHAnsi" w:eastAsia="Times New Roman" w:hAnsiTheme="majorHAnsi" w:cstheme="majorHAnsi"/>
                <w:b/>
                <w:bCs/>
                <w:color w:val="000000"/>
                <w:sz w:val="18"/>
                <w:szCs w:val="18"/>
                <w:lang w:eastAsia="es-MX"/>
              </w:rPr>
              <w:t>(14)</w:t>
            </w:r>
            <w:r w:rsidRPr="0071161B">
              <w:rPr>
                <w:rFonts w:asciiTheme="majorHAnsi" w:eastAsia="Times New Roman" w:hAnsiTheme="majorHAnsi" w:cstheme="majorHAnsi"/>
                <w:b/>
                <w:bCs/>
                <w:color w:val="000000"/>
                <w:sz w:val="18"/>
                <w:szCs w:val="18"/>
                <w:lang w:eastAsia="es-MX"/>
              </w:rPr>
              <w:br/>
              <w:t>Asignación</w:t>
            </w:r>
          </w:p>
        </w:tc>
      </w:tr>
      <w:tr w:rsidR="00575112" w:rsidRPr="00A228BD" w14:paraId="0217CECD" w14:textId="77777777" w:rsidTr="00784686">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0F5F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B57D5D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Ahumada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3B3C19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2,785,615.62</w:t>
            </w:r>
          </w:p>
        </w:tc>
      </w:tr>
      <w:tr w:rsidR="00575112" w:rsidRPr="00A228BD" w14:paraId="6F264162"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665405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08002</w:t>
            </w:r>
          </w:p>
        </w:tc>
        <w:tc>
          <w:tcPr>
            <w:tcW w:w="2835" w:type="dxa"/>
            <w:tcBorders>
              <w:top w:val="nil"/>
              <w:left w:val="nil"/>
              <w:bottom w:val="single" w:sz="4" w:space="0" w:color="auto"/>
              <w:right w:val="single" w:sz="4" w:space="0" w:color="auto"/>
            </w:tcBorders>
            <w:shd w:val="clear" w:color="auto" w:fill="auto"/>
            <w:noWrap/>
            <w:vAlign w:val="center"/>
            <w:hideMark/>
          </w:tcPr>
          <w:p w14:paraId="55637BA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Aldama</w:t>
            </w:r>
          </w:p>
        </w:tc>
        <w:tc>
          <w:tcPr>
            <w:tcW w:w="2835" w:type="dxa"/>
            <w:tcBorders>
              <w:top w:val="nil"/>
              <w:left w:val="nil"/>
              <w:bottom w:val="single" w:sz="4" w:space="0" w:color="auto"/>
              <w:right w:val="single" w:sz="4" w:space="0" w:color="auto"/>
            </w:tcBorders>
            <w:shd w:val="clear" w:color="auto" w:fill="auto"/>
            <w:noWrap/>
            <w:vAlign w:val="center"/>
            <w:hideMark/>
          </w:tcPr>
          <w:p w14:paraId="648C22F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3,275,836.58</w:t>
            </w:r>
          </w:p>
        </w:tc>
      </w:tr>
      <w:tr w:rsidR="00575112" w:rsidRPr="00A228BD" w14:paraId="7CB80A1E"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9A73CC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08003</w:t>
            </w:r>
          </w:p>
        </w:tc>
        <w:tc>
          <w:tcPr>
            <w:tcW w:w="2835" w:type="dxa"/>
            <w:tcBorders>
              <w:top w:val="nil"/>
              <w:left w:val="nil"/>
              <w:bottom w:val="single" w:sz="4" w:space="0" w:color="auto"/>
              <w:right w:val="single" w:sz="4" w:space="0" w:color="auto"/>
            </w:tcBorders>
            <w:shd w:val="clear" w:color="auto" w:fill="auto"/>
            <w:noWrap/>
            <w:vAlign w:val="center"/>
            <w:hideMark/>
          </w:tcPr>
          <w:p w14:paraId="0FD3284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Allende</w:t>
            </w:r>
          </w:p>
        </w:tc>
        <w:tc>
          <w:tcPr>
            <w:tcW w:w="2835" w:type="dxa"/>
            <w:tcBorders>
              <w:top w:val="nil"/>
              <w:left w:val="nil"/>
              <w:bottom w:val="single" w:sz="4" w:space="0" w:color="auto"/>
              <w:right w:val="single" w:sz="4" w:space="0" w:color="auto"/>
            </w:tcBorders>
            <w:shd w:val="clear" w:color="auto" w:fill="auto"/>
            <w:noWrap/>
            <w:vAlign w:val="center"/>
            <w:hideMark/>
          </w:tcPr>
          <w:p w14:paraId="32BC4BE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2,137,332.23</w:t>
            </w:r>
          </w:p>
        </w:tc>
      </w:tr>
      <w:tr w:rsidR="00575112" w:rsidRPr="00A228BD" w14:paraId="62E412B2"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B692C1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08004</w:t>
            </w:r>
          </w:p>
        </w:tc>
        <w:tc>
          <w:tcPr>
            <w:tcW w:w="2835" w:type="dxa"/>
            <w:tcBorders>
              <w:top w:val="nil"/>
              <w:left w:val="nil"/>
              <w:bottom w:val="single" w:sz="4" w:space="0" w:color="auto"/>
              <w:right w:val="single" w:sz="4" w:space="0" w:color="auto"/>
            </w:tcBorders>
            <w:shd w:val="clear" w:color="auto" w:fill="auto"/>
            <w:noWrap/>
            <w:vAlign w:val="center"/>
            <w:hideMark/>
          </w:tcPr>
          <w:p w14:paraId="4CCE414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Aquiles Serdán</w:t>
            </w:r>
          </w:p>
        </w:tc>
        <w:tc>
          <w:tcPr>
            <w:tcW w:w="2835" w:type="dxa"/>
            <w:tcBorders>
              <w:top w:val="nil"/>
              <w:left w:val="nil"/>
              <w:bottom w:val="single" w:sz="4" w:space="0" w:color="auto"/>
              <w:right w:val="single" w:sz="4" w:space="0" w:color="auto"/>
            </w:tcBorders>
            <w:shd w:val="clear" w:color="auto" w:fill="auto"/>
            <w:noWrap/>
            <w:vAlign w:val="center"/>
            <w:hideMark/>
          </w:tcPr>
          <w:p w14:paraId="1FAA49F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1,164,699.75</w:t>
            </w:r>
          </w:p>
        </w:tc>
      </w:tr>
      <w:tr w:rsidR="00575112" w:rsidRPr="00A228BD" w14:paraId="71F0B68B"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2AE169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08005</w:t>
            </w:r>
          </w:p>
        </w:tc>
        <w:tc>
          <w:tcPr>
            <w:tcW w:w="2835" w:type="dxa"/>
            <w:tcBorders>
              <w:top w:val="nil"/>
              <w:left w:val="nil"/>
              <w:bottom w:val="single" w:sz="4" w:space="0" w:color="auto"/>
              <w:right w:val="single" w:sz="4" w:space="0" w:color="auto"/>
            </w:tcBorders>
            <w:shd w:val="clear" w:color="auto" w:fill="auto"/>
            <w:noWrap/>
            <w:vAlign w:val="center"/>
            <w:hideMark/>
          </w:tcPr>
          <w:p w14:paraId="4BA4CC0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Ascensión</w:t>
            </w:r>
          </w:p>
        </w:tc>
        <w:tc>
          <w:tcPr>
            <w:tcW w:w="2835" w:type="dxa"/>
            <w:tcBorders>
              <w:top w:val="nil"/>
              <w:left w:val="nil"/>
              <w:bottom w:val="single" w:sz="4" w:space="0" w:color="auto"/>
              <w:right w:val="single" w:sz="4" w:space="0" w:color="auto"/>
            </w:tcBorders>
            <w:shd w:val="clear" w:color="auto" w:fill="auto"/>
            <w:noWrap/>
            <w:vAlign w:val="center"/>
            <w:hideMark/>
          </w:tcPr>
          <w:p w14:paraId="0C35404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7,272,187.18</w:t>
            </w:r>
          </w:p>
        </w:tc>
      </w:tr>
      <w:tr w:rsidR="00575112" w:rsidRPr="00A228BD" w14:paraId="52C50DE9"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A97D3E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08006</w:t>
            </w:r>
          </w:p>
        </w:tc>
        <w:tc>
          <w:tcPr>
            <w:tcW w:w="2835" w:type="dxa"/>
            <w:tcBorders>
              <w:top w:val="nil"/>
              <w:left w:val="nil"/>
              <w:bottom w:val="single" w:sz="4" w:space="0" w:color="auto"/>
              <w:right w:val="single" w:sz="4" w:space="0" w:color="auto"/>
            </w:tcBorders>
            <w:shd w:val="clear" w:color="auto" w:fill="auto"/>
            <w:noWrap/>
            <w:vAlign w:val="center"/>
            <w:hideMark/>
          </w:tcPr>
          <w:p w14:paraId="6DA923DA"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Bachíniva</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0CD1415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1,888,681.69</w:t>
            </w:r>
          </w:p>
        </w:tc>
      </w:tr>
      <w:tr w:rsidR="00575112" w:rsidRPr="00A228BD" w14:paraId="1BE6424E"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CB372E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08007</w:t>
            </w:r>
          </w:p>
        </w:tc>
        <w:tc>
          <w:tcPr>
            <w:tcW w:w="2835" w:type="dxa"/>
            <w:tcBorders>
              <w:top w:val="nil"/>
              <w:left w:val="nil"/>
              <w:bottom w:val="single" w:sz="4" w:space="0" w:color="auto"/>
              <w:right w:val="single" w:sz="4" w:space="0" w:color="auto"/>
            </w:tcBorders>
            <w:shd w:val="clear" w:color="auto" w:fill="auto"/>
            <w:noWrap/>
            <w:vAlign w:val="center"/>
            <w:hideMark/>
          </w:tcPr>
          <w:p w14:paraId="3B4C81F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Balleza</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01224CB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31,959,310.45</w:t>
            </w:r>
          </w:p>
        </w:tc>
      </w:tr>
      <w:tr w:rsidR="00575112" w:rsidRPr="00A228BD" w14:paraId="5260AF7A"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B8A6FC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08008</w:t>
            </w:r>
          </w:p>
        </w:tc>
        <w:tc>
          <w:tcPr>
            <w:tcW w:w="2835" w:type="dxa"/>
            <w:tcBorders>
              <w:top w:val="nil"/>
              <w:left w:val="nil"/>
              <w:bottom w:val="single" w:sz="4" w:space="0" w:color="auto"/>
              <w:right w:val="single" w:sz="4" w:space="0" w:color="auto"/>
            </w:tcBorders>
            <w:shd w:val="clear" w:color="auto" w:fill="auto"/>
            <w:noWrap/>
            <w:vAlign w:val="center"/>
            <w:hideMark/>
          </w:tcPr>
          <w:p w14:paraId="38EFB2B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Batopilas</w:t>
            </w:r>
          </w:p>
        </w:tc>
        <w:tc>
          <w:tcPr>
            <w:tcW w:w="2835" w:type="dxa"/>
            <w:tcBorders>
              <w:top w:val="nil"/>
              <w:left w:val="nil"/>
              <w:bottom w:val="single" w:sz="4" w:space="0" w:color="auto"/>
              <w:right w:val="single" w:sz="4" w:space="0" w:color="auto"/>
            </w:tcBorders>
            <w:shd w:val="clear" w:color="auto" w:fill="auto"/>
            <w:noWrap/>
            <w:vAlign w:val="center"/>
            <w:hideMark/>
          </w:tcPr>
          <w:p w14:paraId="5EA7472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38,299,509.86</w:t>
            </w:r>
          </w:p>
        </w:tc>
      </w:tr>
      <w:tr w:rsidR="00575112" w:rsidRPr="00A228BD" w14:paraId="6713862C"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238CA2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08009</w:t>
            </w:r>
          </w:p>
        </w:tc>
        <w:tc>
          <w:tcPr>
            <w:tcW w:w="2835" w:type="dxa"/>
            <w:tcBorders>
              <w:top w:val="nil"/>
              <w:left w:val="nil"/>
              <w:bottom w:val="single" w:sz="4" w:space="0" w:color="auto"/>
              <w:right w:val="single" w:sz="4" w:space="0" w:color="auto"/>
            </w:tcBorders>
            <w:shd w:val="clear" w:color="auto" w:fill="auto"/>
            <w:noWrap/>
            <w:vAlign w:val="center"/>
            <w:hideMark/>
          </w:tcPr>
          <w:p w14:paraId="37AF935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Bocoyna</w:t>
            </w:r>
          </w:p>
        </w:tc>
        <w:tc>
          <w:tcPr>
            <w:tcW w:w="2835" w:type="dxa"/>
            <w:tcBorders>
              <w:top w:val="nil"/>
              <w:left w:val="nil"/>
              <w:bottom w:val="single" w:sz="4" w:space="0" w:color="auto"/>
              <w:right w:val="single" w:sz="4" w:space="0" w:color="auto"/>
            </w:tcBorders>
            <w:shd w:val="clear" w:color="auto" w:fill="auto"/>
            <w:noWrap/>
            <w:vAlign w:val="center"/>
            <w:hideMark/>
          </w:tcPr>
          <w:p w14:paraId="65B4E07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35,926,384.06</w:t>
            </w:r>
          </w:p>
        </w:tc>
      </w:tr>
      <w:tr w:rsidR="00575112" w:rsidRPr="00A228BD" w14:paraId="272992FB"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30F437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08010</w:t>
            </w:r>
          </w:p>
        </w:tc>
        <w:tc>
          <w:tcPr>
            <w:tcW w:w="2835" w:type="dxa"/>
            <w:tcBorders>
              <w:top w:val="nil"/>
              <w:left w:val="nil"/>
              <w:bottom w:val="single" w:sz="4" w:space="0" w:color="auto"/>
              <w:right w:val="single" w:sz="4" w:space="0" w:color="auto"/>
            </w:tcBorders>
            <w:shd w:val="clear" w:color="auto" w:fill="auto"/>
            <w:noWrap/>
            <w:vAlign w:val="center"/>
            <w:hideMark/>
          </w:tcPr>
          <w:p w14:paraId="2B9CF5C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Buenaventura</w:t>
            </w:r>
          </w:p>
        </w:tc>
        <w:tc>
          <w:tcPr>
            <w:tcW w:w="2835" w:type="dxa"/>
            <w:tcBorders>
              <w:top w:val="nil"/>
              <w:left w:val="nil"/>
              <w:bottom w:val="single" w:sz="4" w:space="0" w:color="auto"/>
              <w:right w:val="single" w:sz="4" w:space="0" w:color="auto"/>
            </w:tcBorders>
            <w:shd w:val="clear" w:color="auto" w:fill="auto"/>
            <w:noWrap/>
            <w:vAlign w:val="center"/>
            <w:hideMark/>
          </w:tcPr>
          <w:p w14:paraId="3F8D34A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6,497,373.91</w:t>
            </w:r>
          </w:p>
        </w:tc>
      </w:tr>
      <w:tr w:rsidR="00575112" w:rsidRPr="00A228BD" w14:paraId="4B71FF63"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0F8766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08011</w:t>
            </w:r>
          </w:p>
        </w:tc>
        <w:tc>
          <w:tcPr>
            <w:tcW w:w="2835" w:type="dxa"/>
            <w:tcBorders>
              <w:top w:val="nil"/>
              <w:left w:val="nil"/>
              <w:bottom w:val="single" w:sz="4" w:space="0" w:color="auto"/>
              <w:right w:val="single" w:sz="4" w:space="0" w:color="auto"/>
            </w:tcBorders>
            <w:shd w:val="clear" w:color="auto" w:fill="auto"/>
            <w:noWrap/>
            <w:vAlign w:val="center"/>
            <w:hideMark/>
          </w:tcPr>
          <w:p w14:paraId="56E2673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Camargo</w:t>
            </w:r>
          </w:p>
        </w:tc>
        <w:tc>
          <w:tcPr>
            <w:tcW w:w="2835" w:type="dxa"/>
            <w:tcBorders>
              <w:top w:val="nil"/>
              <w:left w:val="nil"/>
              <w:bottom w:val="single" w:sz="4" w:space="0" w:color="auto"/>
              <w:right w:val="single" w:sz="4" w:space="0" w:color="auto"/>
            </w:tcBorders>
            <w:shd w:val="clear" w:color="auto" w:fill="auto"/>
            <w:noWrap/>
            <w:vAlign w:val="center"/>
            <w:hideMark/>
          </w:tcPr>
          <w:p w14:paraId="469E8C1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7,845,727.09</w:t>
            </w:r>
          </w:p>
        </w:tc>
      </w:tr>
      <w:tr w:rsidR="00575112" w:rsidRPr="00A228BD" w14:paraId="6A954924"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F5F646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08012</w:t>
            </w:r>
          </w:p>
        </w:tc>
        <w:tc>
          <w:tcPr>
            <w:tcW w:w="2835" w:type="dxa"/>
            <w:tcBorders>
              <w:top w:val="nil"/>
              <w:left w:val="nil"/>
              <w:bottom w:val="single" w:sz="4" w:space="0" w:color="auto"/>
              <w:right w:val="single" w:sz="4" w:space="0" w:color="auto"/>
            </w:tcBorders>
            <w:shd w:val="clear" w:color="auto" w:fill="auto"/>
            <w:noWrap/>
            <w:vAlign w:val="center"/>
            <w:hideMark/>
          </w:tcPr>
          <w:p w14:paraId="399BFC1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Carichí</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3023DB00"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19,297,229.29</w:t>
            </w:r>
          </w:p>
        </w:tc>
      </w:tr>
      <w:tr w:rsidR="00575112" w:rsidRPr="00A228BD" w14:paraId="7C1F49E1"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C23E87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08013</w:t>
            </w:r>
          </w:p>
        </w:tc>
        <w:tc>
          <w:tcPr>
            <w:tcW w:w="2835" w:type="dxa"/>
            <w:tcBorders>
              <w:top w:val="nil"/>
              <w:left w:val="nil"/>
              <w:bottom w:val="single" w:sz="4" w:space="0" w:color="auto"/>
              <w:right w:val="single" w:sz="4" w:space="0" w:color="auto"/>
            </w:tcBorders>
            <w:shd w:val="clear" w:color="auto" w:fill="auto"/>
            <w:noWrap/>
            <w:vAlign w:val="center"/>
            <w:hideMark/>
          </w:tcPr>
          <w:p w14:paraId="089AA0F0"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Casas Grandes</w:t>
            </w:r>
          </w:p>
        </w:tc>
        <w:tc>
          <w:tcPr>
            <w:tcW w:w="2835" w:type="dxa"/>
            <w:tcBorders>
              <w:top w:val="nil"/>
              <w:left w:val="nil"/>
              <w:bottom w:val="single" w:sz="4" w:space="0" w:color="auto"/>
              <w:right w:val="single" w:sz="4" w:space="0" w:color="auto"/>
            </w:tcBorders>
            <w:shd w:val="clear" w:color="auto" w:fill="auto"/>
            <w:noWrap/>
            <w:vAlign w:val="center"/>
            <w:hideMark/>
          </w:tcPr>
          <w:p w14:paraId="2F1CBA2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3,526,147.53</w:t>
            </w:r>
          </w:p>
        </w:tc>
      </w:tr>
      <w:tr w:rsidR="00575112" w:rsidRPr="00A228BD" w14:paraId="3FC956DD"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7622E6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08014</w:t>
            </w:r>
          </w:p>
        </w:tc>
        <w:tc>
          <w:tcPr>
            <w:tcW w:w="2835" w:type="dxa"/>
            <w:tcBorders>
              <w:top w:val="nil"/>
              <w:left w:val="nil"/>
              <w:bottom w:val="single" w:sz="4" w:space="0" w:color="auto"/>
              <w:right w:val="single" w:sz="4" w:space="0" w:color="auto"/>
            </w:tcBorders>
            <w:shd w:val="clear" w:color="auto" w:fill="auto"/>
            <w:noWrap/>
            <w:vAlign w:val="center"/>
            <w:hideMark/>
          </w:tcPr>
          <w:p w14:paraId="6C9B146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Coronado</w:t>
            </w:r>
          </w:p>
        </w:tc>
        <w:tc>
          <w:tcPr>
            <w:tcW w:w="2835" w:type="dxa"/>
            <w:tcBorders>
              <w:top w:val="nil"/>
              <w:left w:val="nil"/>
              <w:bottom w:val="single" w:sz="4" w:space="0" w:color="auto"/>
              <w:right w:val="single" w:sz="4" w:space="0" w:color="auto"/>
            </w:tcBorders>
            <w:shd w:val="clear" w:color="auto" w:fill="auto"/>
            <w:noWrap/>
            <w:vAlign w:val="center"/>
            <w:hideMark/>
          </w:tcPr>
          <w:p w14:paraId="1469F42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725,665.64</w:t>
            </w:r>
          </w:p>
        </w:tc>
      </w:tr>
      <w:tr w:rsidR="00575112" w:rsidRPr="00A228BD" w14:paraId="00814141"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A16211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08015</w:t>
            </w:r>
          </w:p>
        </w:tc>
        <w:tc>
          <w:tcPr>
            <w:tcW w:w="2835" w:type="dxa"/>
            <w:tcBorders>
              <w:top w:val="nil"/>
              <w:left w:val="nil"/>
              <w:bottom w:val="single" w:sz="4" w:space="0" w:color="auto"/>
              <w:right w:val="single" w:sz="4" w:space="0" w:color="auto"/>
            </w:tcBorders>
            <w:shd w:val="clear" w:color="auto" w:fill="auto"/>
            <w:noWrap/>
            <w:vAlign w:val="center"/>
            <w:hideMark/>
          </w:tcPr>
          <w:p w14:paraId="2DFF7FA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Coyame</w:t>
            </w:r>
            <w:proofErr w:type="spellEnd"/>
            <w:r w:rsidRPr="0071161B">
              <w:rPr>
                <w:rFonts w:asciiTheme="majorHAnsi" w:hAnsiTheme="majorHAnsi" w:cstheme="majorHAnsi"/>
                <w:color w:val="000000"/>
                <w:sz w:val="16"/>
                <w:szCs w:val="16"/>
              </w:rPr>
              <w:t xml:space="preserve"> del Sotol</w:t>
            </w:r>
          </w:p>
        </w:tc>
        <w:tc>
          <w:tcPr>
            <w:tcW w:w="2835" w:type="dxa"/>
            <w:tcBorders>
              <w:top w:val="nil"/>
              <w:left w:val="nil"/>
              <w:bottom w:val="single" w:sz="4" w:space="0" w:color="auto"/>
              <w:right w:val="single" w:sz="4" w:space="0" w:color="auto"/>
            </w:tcBorders>
            <w:shd w:val="clear" w:color="auto" w:fill="auto"/>
            <w:noWrap/>
            <w:vAlign w:val="center"/>
            <w:hideMark/>
          </w:tcPr>
          <w:p w14:paraId="3DD070B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693,576.54</w:t>
            </w:r>
          </w:p>
        </w:tc>
      </w:tr>
      <w:tr w:rsidR="00575112" w:rsidRPr="00A228BD" w14:paraId="75FF3A97"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9B0F82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08016</w:t>
            </w:r>
          </w:p>
        </w:tc>
        <w:tc>
          <w:tcPr>
            <w:tcW w:w="2835" w:type="dxa"/>
            <w:tcBorders>
              <w:top w:val="nil"/>
              <w:left w:val="nil"/>
              <w:bottom w:val="single" w:sz="4" w:space="0" w:color="auto"/>
              <w:right w:val="single" w:sz="4" w:space="0" w:color="auto"/>
            </w:tcBorders>
            <w:shd w:val="clear" w:color="auto" w:fill="auto"/>
            <w:noWrap/>
            <w:vAlign w:val="center"/>
            <w:hideMark/>
          </w:tcPr>
          <w:p w14:paraId="152C1FE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La Cruz</w:t>
            </w:r>
          </w:p>
        </w:tc>
        <w:tc>
          <w:tcPr>
            <w:tcW w:w="2835" w:type="dxa"/>
            <w:tcBorders>
              <w:top w:val="nil"/>
              <w:left w:val="nil"/>
              <w:bottom w:val="single" w:sz="4" w:space="0" w:color="auto"/>
              <w:right w:val="single" w:sz="4" w:space="0" w:color="auto"/>
            </w:tcBorders>
            <w:shd w:val="clear" w:color="auto" w:fill="auto"/>
            <w:noWrap/>
            <w:vAlign w:val="center"/>
            <w:hideMark/>
          </w:tcPr>
          <w:p w14:paraId="58D1719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741,647.10</w:t>
            </w:r>
          </w:p>
        </w:tc>
      </w:tr>
      <w:tr w:rsidR="00575112" w:rsidRPr="00A228BD" w14:paraId="0E8F7037"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B77AE6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08017</w:t>
            </w:r>
          </w:p>
        </w:tc>
        <w:tc>
          <w:tcPr>
            <w:tcW w:w="2835" w:type="dxa"/>
            <w:tcBorders>
              <w:top w:val="nil"/>
              <w:left w:val="nil"/>
              <w:bottom w:val="single" w:sz="4" w:space="0" w:color="auto"/>
              <w:right w:val="single" w:sz="4" w:space="0" w:color="auto"/>
            </w:tcBorders>
            <w:shd w:val="clear" w:color="auto" w:fill="auto"/>
            <w:noWrap/>
            <w:vAlign w:val="center"/>
            <w:hideMark/>
          </w:tcPr>
          <w:p w14:paraId="196AE03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Cuauhtémoc</w:t>
            </w:r>
          </w:p>
        </w:tc>
        <w:tc>
          <w:tcPr>
            <w:tcW w:w="2835" w:type="dxa"/>
            <w:tcBorders>
              <w:top w:val="nil"/>
              <w:left w:val="nil"/>
              <w:bottom w:val="single" w:sz="4" w:space="0" w:color="auto"/>
              <w:right w:val="single" w:sz="4" w:space="0" w:color="auto"/>
            </w:tcBorders>
            <w:shd w:val="clear" w:color="auto" w:fill="auto"/>
            <w:noWrap/>
            <w:vAlign w:val="center"/>
            <w:hideMark/>
          </w:tcPr>
          <w:p w14:paraId="3428714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21,795,909.23</w:t>
            </w:r>
          </w:p>
        </w:tc>
      </w:tr>
      <w:tr w:rsidR="00575112" w:rsidRPr="00A228BD" w14:paraId="06CC5D90"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FD0AE4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08018</w:t>
            </w:r>
          </w:p>
        </w:tc>
        <w:tc>
          <w:tcPr>
            <w:tcW w:w="2835" w:type="dxa"/>
            <w:tcBorders>
              <w:top w:val="nil"/>
              <w:left w:val="nil"/>
              <w:bottom w:val="single" w:sz="4" w:space="0" w:color="auto"/>
              <w:right w:val="single" w:sz="4" w:space="0" w:color="auto"/>
            </w:tcBorders>
            <w:shd w:val="clear" w:color="auto" w:fill="auto"/>
            <w:noWrap/>
            <w:vAlign w:val="center"/>
            <w:hideMark/>
          </w:tcPr>
          <w:p w14:paraId="73BA610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Cusihuiriachi</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502A6E0A"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2,315,671.11</w:t>
            </w:r>
          </w:p>
        </w:tc>
      </w:tr>
      <w:tr w:rsidR="00575112" w:rsidRPr="00A228BD" w14:paraId="42D908DB"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92E0E50"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lastRenderedPageBreak/>
              <w:t>08019</w:t>
            </w:r>
          </w:p>
        </w:tc>
        <w:tc>
          <w:tcPr>
            <w:tcW w:w="2835" w:type="dxa"/>
            <w:tcBorders>
              <w:top w:val="nil"/>
              <w:left w:val="nil"/>
              <w:bottom w:val="single" w:sz="4" w:space="0" w:color="auto"/>
              <w:right w:val="single" w:sz="4" w:space="0" w:color="auto"/>
            </w:tcBorders>
            <w:shd w:val="clear" w:color="auto" w:fill="auto"/>
            <w:noWrap/>
            <w:vAlign w:val="center"/>
            <w:hideMark/>
          </w:tcPr>
          <w:p w14:paraId="26E80B5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Chihuahua</w:t>
            </w:r>
          </w:p>
        </w:tc>
        <w:tc>
          <w:tcPr>
            <w:tcW w:w="2835" w:type="dxa"/>
            <w:tcBorders>
              <w:top w:val="nil"/>
              <w:left w:val="nil"/>
              <w:bottom w:val="single" w:sz="4" w:space="0" w:color="auto"/>
              <w:right w:val="single" w:sz="4" w:space="0" w:color="auto"/>
            </w:tcBorders>
            <w:shd w:val="clear" w:color="auto" w:fill="auto"/>
            <w:noWrap/>
            <w:vAlign w:val="center"/>
            <w:hideMark/>
          </w:tcPr>
          <w:p w14:paraId="2F07371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65,493,685.79</w:t>
            </w:r>
          </w:p>
        </w:tc>
      </w:tr>
      <w:tr w:rsidR="00575112" w:rsidRPr="00A228BD" w14:paraId="43E09984"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B358670"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08020</w:t>
            </w:r>
          </w:p>
        </w:tc>
        <w:tc>
          <w:tcPr>
            <w:tcW w:w="2835" w:type="dxa"/>
            <w:tcBorders>
              <w:top w:val="nil"/>
              <w:left w:val="nil"/>
              <w:bottom w:val="single" w:sz="4" w:space="0" w:color="auto"/>
              <w:right w:val="single" w:sz="4" w:space="0" w:color="auto"/>
            </w:tcBorders>
            <w:shd w:val="clear" w:color="auto" w:fill="auto"/>
            <w:noWrap/>
            <w:vAlign w:val="center"/>
            <w:hideMark/>
          </w:tcPr>
          <w:p w14:paraId="6F73381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Chínipas</w:t>
            </w:r>
          </w:p>
        </w:tc>
        <w:tc>
          <w:tcPr>
            <w:tcW w:w="2835" w:type="dxa"/>
            <w:tcBorders>
              <w:top w:val="nil"/>
              <w:left w:val="nil"/>
              <w:bottom w:val="single" w:sz="4" w:space="0" w:color="auto"/>
              <w:right w:val="single" w:sz="4" w:space="0" w:color="auto"/>
            </w:tcBorders>
            <w:shd w:val="clear" w:color="auto" w:fill="auto"/>
            <w:noWrap/>
            <w:vAlign w:val="center"/>
            <w:hideMark/>
          </w:tcPr>
          <w:p w14:paraId="323C06E0"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17,685,828.24</w:t>
            </w:r>
          </w:p>
        </w:tc>
      </w:tr>
      <w:tr w:rsidR="00575112" w:rsidRPr="00A228BD" w14:paraId="6D39E313"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A6E242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08021</w:t>
            </w:r>
          </w:p>
        </w:tc>
        <w:tc>
          <w:tcPr>
            <w:tcW w:w="2835" w:type="dxa"/>
            <w:tcBorders>
              <w:top w:val="nil"/>
              <w:left w:val="nil"/>
              <w:bottom w:val="single" w:sz="4" w:space="0" w:color="auto"/>
              <w:right w:val="single" w:sz="4" w:space="0" w:color="auto"/>
            </w:tcBorders>
            <w:shd w:val="clear" w:color="auto" w:fill="auto"/>
            <w:noWrap/>
            <w:vAlign w:val="center"/>
            <w:hideMark/>
          </w:tcPr>
          <w:p w14:paraId="0E6D1BA0"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Delicias</w:t>
            </w:r>
          </w:p>
        </w:tc>
        <w:tc>
          <w:tcPr>
            <w:tcW w:w="2835" w:type="dxa"/>
            <w:tcBorders>
              <w:top w:val="nil"/>
              <w:left w:val="nil"/>
              <w:bottom w:val="single" w:sz="4" w:space="0" w:color="auto"/>
              <w:right w:val="single" w:sz="4" w:space="0" w:color="auto"/>
            </w:tcBorders>
            <w:shd w:val="clear" w:color="auto" w:fill="auto"/>
            <w:noWrap/>
            <w:vAlign w:val="center"/>
            <w:hideMark/>
          </w:tcPr>
          <w:p w14:paraId="0AC9727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17,273,307.58</w:t>
            </w:r>
          </w:p>
        </w:tc>
      </w:tr>
      <w:tr w:rsidR="00575112" w:rsidRPr="00A228BD" w14:paraId="4AB0F2FD"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0C93C8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08022</w:t>
            </w:r>
          </w:p>
        </w:tc>
        <w:tc>
          <w:tcPr>
            <w:tcW w:w="2835" w:type="dxa"/>
            <w:tcBorders>
              <w:top w:val="nil"/>
              <w:left w:val="nil"/>
              <w:bottom w:val="single" w:sz="4" w:space="0" w:color="auto"/>
              <w:right w:val="single" w:sz="4" w:space="0" w:color="auto"/>
            </w:tcBorders>
            <w:shd w:val="clear" w:color="auto" w:fill="auto"/>
            <w:noWrap/>
            <w:vAlign w:val="center"/>
            <w:hideMark/>
          </w:tcPr>
          <w:p w14:paraId="2324AF6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Dr. Belisario Domínguez</w:t>
            </w:r>
          </w:p>
        </w:tc>
        <w:tc>
          <w:tcPr>
            <w:tcW w:w="2835" w:type="dxa"/>
            <w:tcBorders>
              <w:top w:val="nil"/>
              <w:left w:val="nil"/>
              <w:bottom w:val="single" w:sz="4" w:space="0" w:color="auto"/>
              <w:right w:val="single" w:sz="4" w:space="0" w:color="auto"/>
            </w:tcBorders>
            <w:shd w:val="clear" w:color="auto" w:fill="auto"/>
            <w:noWrap/>
            <w:vAlign w:val="center"/>
            <w:hideMark/>
          </w:tcPr>
          <w:p w14:paraId="51692B5A"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932,299.14</w:t>
            </w:r>
          </w:p>
        </w:tc>
      </w:tr>
      <w:tr w:rsidR="00575112" w:rsidRPr="00A228BD" w14:paraId="39DA5377"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1669ED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08023</w:t>
            </w:r>
          </w:p>
        </w:tc>
        <w:tc>
          <w:tcPr>
            <w:tcW w:w="2835" w:type="dxa"/>
            <w:tcBorders>
              <w:top w:val="nil"/>
              <w:left w:val="nil"/>
              <w:bottom w:val="single" w:sz="4" w:space="0" w:color="auto"/>
              <w:right w:val="single" w:sz="4" w:space="0" w:color="auto"/>
            </w:tcBorders>
            <w:shd w:val="clear" w:color="auto" w:fill="auto"/>
            <w:noWrap/>
            <w:vAlign w:val="center"/>
            <w:hideMark/>
          </w:tcPr>
          <w:p w14:paraId="58E86A2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Galeana</w:t>
            </w:r>
          </w:p>
        </w:tc>
        <w:tc>
          <w:tcPr>
            <w:tcW w:w="2835" w:type="dxa"/>
            <w:tcBorders>
              <w:top w:val="nil"/>
              <w:left w:val="nil"/>
              <w:bottom w:val="single" w:sz="4" w:space="0" w:color="auto"/>
              <w:right w:val="single" w:sz="4" w:space="0" w:color="auto"/>
            </w:tcBorders>
            <w:shd w:val="clear" w:color="auto" w:fill="auto"/>
            <w:noWrap/>
            <w:vAlign w:val="center"/>
            <w:hideMark/>
          </w:tcPr>
          <w:p w14:paraId="673D686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1,548,084.16</w:t>
            </w:r>
          </w:p>
        </w:tc>
      </w:tr>
      <w:tr w:rsidR="00575112" w:rsidRPr="00A228BD" w14:paraId="63EBF9EA"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7C0CA3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08024</w:t>
            </w:r>
          </w:p>
        </w:tc>
        <w:tc>
          <w:tcPr>
            <w:tcW w:w="2835" w:type="dxa"/>
            <w:tcBorders>
              <w:top w:val="nil"/>
              <w:left w:val="nil"/>
              <w:bottom w:val="single" w:sz="4" w:space="0" w:color="auto"/>
              <w:right w:val="single" w:sz="4" w:space="0" w:color="auto"/>
            </w:tcBorders>
            <w:shd w:val="clear" w:color="auto" w:fill="auto"/>
            <w:noWrap/>
            <w:vAlign w:val="center"/>
            <w:hideMark/>
          </w:tcPr>
          <w:p w14:paraId="0A1B16A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Santa Isabel</w:t>
            </w:r>
          </w:p>
        </w:tc>
        <w:tc>
          <w:tcPr>
            <w:tcW w:w="2835" w:type="dxa"/>
            <w:tcBorders>
              <w:top w:val="nil"/>
              <w:left w:val="nil"/>
              <w:bottom w:val="single" w:sz="4" w:space="0" w:color="auto"/>
              <w:right w:val="single" w:sz="4" w:space="0" w:color="auto"/>
            </w:tcBorders>
            <w:shd w:val="clear" w:color="auto" w:fill="auto"/>
            <w:noWrap/>
            <w:vAlign w:val="center"/>
            <w:hideMark/>
          </w:tcPr>
          <w:p w14:paraId="4C40904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695,866.16</w:t>
            </w:r>
          </w:p>
        </w:tc>
      </w:tr>
      <w:tr w:rsidR="00575112" w:rsidRPr="00A228BD" w14:paraId="16249109"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EDF651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08025</w:t>
            </w:r>
          </w:p>
        </w:tc>
        <w:tc>
          <w:tcPr>
            <w:tcW w:w="2835" w:type="dxa"/>
            <w:tcBorders>
              <w:top w:val="nil"/>
              <w:left w:val="nil"/>
              <w:bottom w:val="single" w:sz="4" w:space="0" w:color="auto"/>
              <w:right w:val="single" w:sz="4" w:space="0" w:color="auto"/>
            </w:tcBorders>
            <w:shd w:val="clear" w:color="auto" w:fill="auto"/>
            <w:noWrap/>
            <w:vAlign w:val="center"/>
            <w:hideMark/>
          </w:tcPr>
          <w:p w14:paraId="0B36107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Gómez Farías</w:t>
            </w:r>
          </w:p>
        </w:tc>
        <w:tc>
          <w:tcPr>
            <w:tcW w:w="2835" w:type="dxa"/>
            <w:tcBorders>
              <w:top w:val="nil"/>
              <w:left w:val="nil"/>
              <w:bottom w:val="single" w:sz="4" w:space="0" w:color="auto"/>
              <w:right w:val="single" w:sz="4" w:space="0" w:color="auto"/>
            </w:tcBorders>
            <w:shd w:val="clear" w:color="auto" w:fill="auto"/>
            <w:noWrap/>
            <w:vAlign w:val="center"/>
            <w:hideMark/>
          </w:tcPr>
          <w:p w14:paraId="3421F79A"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2,321,657.36</w:t>
            </w:r>
          </w:p>
        </w:tc>
      </w:tr>
      <w:tr w:rsidR="00575112" w:rsidRPr="00A228BD" w14:paraId="14A049D4"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3DCC1B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08026</w:t>
            </w:r>
          </w:p>
        </w:tc>
        <w:tc>
          <w:tcPr>
            <w:tcW w:w="2835" w:type="dxa"/>
            <w:tcBorders>
              <w:top w:val="nil"/>
              <w:left w:val="nil"/>
              <w:bottom w:val="single" w:sz="4" w:space="0" w:color="auto"/>
              <w:right w:val="single" w:sz="4" w:space="0" w:color="auto"/>
            </w:tcBorders>
            <w:shd w:val="clear" w:color="auto" w:fill="auto"/>
            <w:noWrap/>
            <w:vAlign w:val="center"/>
            <w:hideMark/>
          </w:tcPr>
          <w:p w14:paraId="16FF585A"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Gran Morelos</w:t>
            </w:r>
          </w:p>
        </w:tc>
        <w:tc>
          <w:tcPr>
            <w:tcW w:w="2835" w:type="dxa"/>
            <w:tcBorders>
              <w:top w:val="nil"/>
              <w:left w:val="nil"/>
              <w:bottom w:val="single" w:sz="4" w:space="0" w:color="auto"/>
              <w:right w:val="single" w:sz="4" w:space="0" w:color="auto"/>
            </w:tcBorders>
            <w:shd w:val="clear" w:color="auto" w:fill="auto"/>
            <w:noWrap/>
            <w:vAlign w:val="center"/>
            <w:hideMark/>
          </w:tcPr>
          <w:p w14:paraId="5CED3F3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1,150,029.35</w:t>
            </w:r>
          </w:p>
        </w:tc>
      </w:tr>
      <w:tr w:rsidR="00575112" w:rsidRPr="00A228BD" w14:paraId="235AF4ED"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43CF9B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08027</w:t>
            </w:r>
          </w:p>
        </w:tc>
        <w:tc>
          <w:tcPr>
            <w:tcW w:w="2835" w:type="dxa"/>
            <w:tcBorders>
              <w:top w:val="nil"/>
              <w:left w:val="nil"/>
              <w:bottom w:val="single" w:sz="4" w:space="0" w:color="auto"/>
              <w:right w:val="single" w:sz="4" w:space="0" w:color="auto"/>
            </w:tcBorders>
            <w:shd w:val="clear" w:color="auto" w:fill="auto"/>
            <w:noWrap/>
            <w:vAlign w:val="center"/>
            <w:hideMark/>
          </w:tcPr>
          <w:p w14:paraId="1245E2EA"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Guachochi</w:t>
            </w:r>
          </w:p>
        </w:tc>
        <w:tc>
          <w:tcPr>
            <w:tcW w:w="2835" w:type="dxa"/>
            <w:tcBorders>
              <w:top w:val="nil"/>
              <w:left w:val="nil"/>
              <w:bottom w:val="single" w:sz="4" w:space="0" w:color="auto"/>
              <w:right w:val="single" w:sz="4" w:space="0" w:color="auto"/>
            </w:tcBorders>
            <w:shd w:val="clear" w:color="auto" w:fill="auto"/>
            <w:noWrap/>
            <w:vAlign w:val="center"/>
            <w:hideMark/>
          </w:tcPr>
          <w:p w14:paraId="1E1EEC4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105,713,949.56</w:t>
            </w:r>
          </w:p>
        </w:tc>
      </w:tr>
      <w:tr w:rsidR="00575112" w:rsidRPr="00A228BD" w14:paraId="291B1497"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372E41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08028</w:t>
            </w:r>
          </w:p>
        </w:tc>
        <w:tc>
          <w:tcPr>
            <w:tcW w:w="2835" w:type="dxa"/>
            <w:tcBorders>
              <w:top w:val="nil"/>
              <w:left w:val="nil"/>
              <w:bottom w:val="single" w:sz="4" w:space="0" w:color="auto"/>
              <w:right w:val="single" w:sz="4" w:space="0" w:color="auto"/>
            </w:tcBorders>
            <w:shd w:val="clear" w:color="auto" w:fill="auto"/>
            <w:noWrap/>
            <w:vAlign w:val="center"/>
            <w:hideMark/>
          </w:tcPr>
          <w:p w14:paraId="19A6195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Guadalupe</w:t>
            </w:r>
          </w:p>
        </w:tc>
        <w:tc>
          <w:tcPr>
            <w:tcW w:w="2835" w:type="dxa"/>
            <w:tcBorders>
              <w:top w:val="nil"/>
              <w:left w:val="nil"/>
              <w:bottom w:val="single" w:sz="4" w:space="0" w:color="auto"/>
              <w:right w:val="single" w:sz="4" w:space="0" w:color="auto"/>
            </w:tcBorders>
            <w:shd w:val="clear" w:color="auto" w:fill="auto"/>
            <w:noWrap/>
            <w:vAlign w:val="center"/>
            <w:hideMark/>
          </w:tcPr>
          <w:p w14:paraId="1426A1D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2,311,151.40</w:t>
            </w:r>
          </w:p>
        </w:tc>
      </w:tr>
      <w:tr w:rsidR="00575112" w:rsidRPr="00A228BD" w14:paraId="05998EB4"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EF19EC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08029</w:t>
            </w:r>
          </w:p>
        </w:tc>
        <w:tc>
          <w:tcPr>
            <w:tcW w:w="2835" w:type="dxa"/>
            <w:tcBorders>
              <w:top w:val="nil"/>
              <w:left w:val="nil"/>
              <w:bottom w:val="single" w:sz="4" w:space="0" w:color="auto"/>
              <w:right w:val="single" w:sz="4" w:space="0" w:color="auto"/>
            </w:tcBorders>
            <w:shd w:val="clear" w:color="auto" w:fill="auto"/>
            <w:noWrap/>
            <w:vAlign w:val="center"/>
            <w:hideMark/>
          </w:tcPr>
          <w:p w14:paraId="6664FB6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Guadalupe y Calvo</w:t>
            </w:r>
          </w:p>
        </w:tc>
        <w:tc>
          <w:tcPr>
            <w:tcW w:w="2835" w:type="dxa"/>
            <w:tcBorders>
              <w:top w:val="nil"/>
              <w:left w:val="nil"/>
              <w:bottom w:val="single" w:sz="4" w:space="0" w:color="auto"/>
              <w:right w:val="single" w:sz="4" w:space="0" w:color="auto"/>
            </w:tcBorders>
            <w:shd w:val="clear" w:color="auto" w:fill="auto"/>
            <w:noWrap/>
            <w:vAlign w:val="center"/>
            <w:hideMark/>
          </w:tcPr>
          <w:p w14:paraId="4B0E7B3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101,410,763.50</w:t>
            </w:r>
          </w:p>
        </w:tc>
      </w:tr>
      <w:tr w:rsidR="00575112" w:rsidRPr="00A228BD" w14:paraId="2087FEC5"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F0438D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08030</w:t>
            </w:r>
          </w:p>
        </w:tc>
        <w:tc>
          <w:tcPr>
            <w:tcW w:w="2835" w:type="dxa"/>
            <w:tcBorders>
              <w:top w:val="nil"/>
              <w:left w:val="nil"/>
              <w:bottom w:val="single" w:sz="4" w:space="0" w:color="auto"/>
              <w:right w:val="single" w:sz="4" w:space="0" w:color="auto"/>
            </w:tcBorders>
            <w:shd w:val="clear" w:color="auto" w:fill="auto"/>
            <w:noWrap/>
            <w:vAlign w:val="center"/>
            <w:hideMark/>
          </w:tcPr>
          <w:p w14:paraId="1004E1A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Guazapares</w:t>
            </w:r>
          </w:p>
        </w:tc>
        <w:tc>
          <w:tcPr>
            <w:tcW w:w="2835" w:type="dxa"/>
            <w:tcBorders>
              <w:top w:val="nil"/>
              <w:left w:val="nil"/>
              <w:bottom w:val="single" w:sz="4" w:space="0" w:color="auto"/>
              <w:right w:val="single" w:sz="4" w:space="0" w:color="auto"/>
            </w:tcBorders>
            <w:shd w:val="clear" w:color="auto" w:fill="auto"/>
            <w:noWrap/>
            <w:vAlign w:val="center"/>
            <w:hideMark/>
          </w:tcPr>
          <w:p w14:paraId="265185D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16,223,070.62</w:t>
            </w:r>
          </w:p>
        </w:tc>
      </w:tr>
      <w:tr w:rsidR="00575112" w:rsidRPr="00A228BD" w14:paraId="78B7A7EB"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C457C7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08031</w:t>
            </w:r>
          </w:p>
        </w:tc>
        <w:tc>
          <w:tcPr>
            <w:tcW w:w="2835" w:type="dxa"/>
            <w:tcBorders>
              <w:top w:val="nil"/>
              <w:left w:val="nil"/>
              <w:bottom w:val="single" w:sz="4" w:space="0" w:color="auto"/>
              <w:right w:val="single" w:sz="4" w:space="0" w:color="auto"/>
            </w:tcBorders>
            <w:shd w:val="clear" w:color="auto" w:fill="auto"/>
            <w:noWrap/>
            <w:vAlign w:val="center"/>
            <w:hideMark/>
          </w:tcPr>
          <w:p w14:paraId="30C5DF1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Guerrero</w:t>
            </w:r>
          </w:p>
        </w:tc>
        <w:tc>
          <w:tcPr>
            <w:tcW w:w="2835" w:type="dxa"/>
            <w:tcBorders>
              <w:top w:val="nil"/>
              <w:left w:val="nil"/>
              <w:bottom w:val="single" w:sz="4" w:space="0" w:color="auto"/>
              <w:right w:val="single" w:sz="4" w:space="0" w:color="auto"/>
            </w:tcBorders>
            <w:shd w:val="clear" w:color="auto" w:fill="auto"/>
            <w:noWrap/>
            <w:vAlign w:val="center"/>
            <w:hideMark/>
          </w:tcPr>
          <w:p w14:paraId="320B5B3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23,471,244.21</w:t>
            </w:r>
          </w:p>
        </w:tc>
      </w:tr>
      <w:tr w:rsidR="00575112" w:rsidRPr="00A228BD" w14:paraId="5C8970D0"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8B1D92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08032</w:t>
            </w:r>
          </w:p>
        </w:tc>
        <w:tc>
          <w:tcPr>
            <w:tcW w:w="2835" w:type="dxa"/>
            <w:tcBorders>
              <w:top w:val="nil"/>
              <w:left w:val="nil"/>
              <w:bottom w:val="single" w:sz="4" w:space="0" w:color="auto"/>
              <w:right w:val="single" w:sz="4" w:space="0" w:color="auto"/>
            </w:tcBorders>
            <w:shd w:val="clear" w:color="auto" w:fill="auto"/>
            <w:noWrap/>
            <w:vAlign w:val="center"/>
            <w:hideMark/>
          </w:tcPr>
          <w:p w14:paraId="19E3C37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Hidalgo del Parral</w:t>
            </w:r>
          </w:p>
        </w:tc>
        <w:tc>
          <w:tcPr>
            <w:tcW w:w="2835" w:type="dxa"/>
            <w:tcBorders>
              <w:top w:val="nil"/>
              <w:left w:val="nil"/>
              <w:bottom w:val="single" w:sz="4" w:space="0" w:color="auto"/>
              <w:right w:val="single" w:sz="4" w:space="0" w:color="auto"/>
            </w:tcBorders>
            <w:shd w:val="clear" w:color="auto" w:fill="auto"/>
            <w:noWrap/>
            <w:vAlign w:val="center"/>
            <w:hideMark/>
          </w:tcPr>
          <w:p w14:paraId="51CDBAF0"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14,084,749.66</w:t>
            </w:r>
          </w:p>
        </w:tc>
      </w:tr>
      <w:tr w:rsidR="00575112" w:rsidRPr="00A228BD" w14:paraId="4350C44F"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FB9BD6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08033</w:t>
            </w:r>
          </w:p>
        </w:tc>
        <w:tc>
          <w:tcPr>
            <w:tcW w:w="2835" w:type="dxa"/>
            <w:tcBorders>
              <w:top w:val="nil"/>
              <w:left w:val="nil"/>
              <w:bottom w:val="single" w:sz="4" w:space="0" w:color="auto"/>
              <w:right w:val="single" w:sz="4" w:space="0" w:color="auto"/>
            </w:tcBorders>
            <w:shd w:val="clear" w:color="auto" w:fill="auto"/>
            <w:noWrap/>
            <w:vAlign w:val="center"/>
            <w:hideMark/>
          </w:tcPr>
          <w:p w14:paraId="33A4944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Huejotitán</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4BD8480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581,016.79</w:t>
            </w:r>
          </w:p>
        </w:tc>
      </w:tr>
      <w:tr w:rsidR="00575112" w:rsidRPr="00A228BD" w14:paraId="55341EA0"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C87DD4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08034</w:t>
            </w:r>
          </w:p>
        </w:tc>
        <w:tc>
          <w:tcPr>
            <w:tcW w:w="2835" w:type="dxa"/>
            <w:tcBorders>
              <w:top w:val="nil"/>
              <w:left w:val="nil"/>
              <w:bottom w:val="single" w:sz="4" w:space="0" w:color="auto"/>
              <w:right w:val="single" w:sz="4" w:space="0" w:color="auto"/>
            </w:tcBorders>
            <w:shd w:val="clear" w:color="auto" w:fill="auto"/>
            <w:noWrap/>
            <w:vAlign w:val="center"/>
            <w:hideMark/>
          </w:tcPr>
          <w:p w14:paraId="5340805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Ignacio Zaragoza</w:t>
            </w:r>
          </w:p>
        </w:tc>
        <w:tc>
          <w:tcPr>
            <w:tcW w:w="2835" w:type="dxa"/>
            <w:tcBorders>
              <w:top w:val="nil"/>
              <w:left w:val="nil"/>
              <w:bottom w:val="single" w:sz="4" w:space="0" w:color="auto"/>
              <w:right w:val="single" w:sz="4" w:space="0" w:color="auto"/>
            </w:tcBorders>
            <w:shd w:val="clear" w:color="auto" w:fill="auto"/>
            <w:noWrap/>
            <w:vAlign w:val="center"/>
            <w:hideMark/>
          </w:tcPr>
          <w:p w14:paraId="6C88BFD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2,415,246.49</w:t>
            </w:r>
          </w:p>
        </w:tc>
      </w:tr>
      <w:tr w:rsidR="00575112" w:rsidRPr="00A228BD" w14:paraId="41F84D63"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B87CEA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08035</w:t>
            </w:r>
          </w:p>
        </w:tc>
        <w:tc>
          <w:tcPr>
            <w:tcW w:w="2835" w:type="dxa"/>
            <w:tcBorders>
              <w:top w:val="nil"/>
              <w:left w:val="nil"/>
              <w:bottom w:val="single" w:sz="4" w:space="0" w:color="auto"/>
              <w:right w:val="single" w:sz="4" w:space="0" w:color="auto"/>
            </w:tcBorders>
            <w:shd w:val="clear" w:color="auto" w:fill="auto"/>
            <w:noWrap/>
            <w:vAlign w:val="center"/>
            <w:hideMark/>
          </w:tcPr>
          <w:p w14:paraId="340F66B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Janos</w:t>
            </w:r>
          </w:p>
        </w:tc>
        <w:tc>
          <w:tcPr>
            <w:tcW w:w="2835" w:type="dxa"/>
            <w:tcBorders>
              <w:top w:val="nil"/>
              <w:left w:val="nil"/>
              <w:bottom w:val="single" w:sz="4" w:space="0" w:color="auto"/>
              <w:right w:val="single" w:sz="4" w:space="0" w:color="auto"/>
            </w:tcBorders>
            <w:shd w:val="clear" w:color="auto" w:fill="auto"/>
            <w:noWrap/>
            <w:vAlign w:val="center"/>
            <w:hideMark/>
          </w:tcPr>
          <w:p w14:paraId="4DE414A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4,133,838.78</w:t>
            </w:r>
          </w:p>
        </w:tc>
      </w:tr>
      <w:tr w:rsidR="00575112" w:rsidRPr="00A228BD" w14:paraId="65E1D62F"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DBDB43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08036</w:t>
            </w:r>
          </w:p>
        </w:tc>
        <w:tc>
          <w:tcPr>
            <w:tcW w:w="2835" w:type="dxa"/>
            <w:tcBorders>
              <w:top w:val="nil"/>
              <w:left w:val="nil"/>
              <w:bottom w:val="single" w:sz="4" w:space="0" w:color="auto"/>
              <w:right w:val="single" w:sz="4" w:space="0" w:color="auto"/>
            </w:tcBorders>
            <w:shd w:val="clear" w:color="auto" w:fill="auto"/>
            <w:noWrap/>
            <w:vAlign w:val="center"/>
            <w:hideMark/>
          </w:tcPr>
          <w:p w14:paraId="21B6A4DA"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Jiménez</w:t>
            </w:r>
          </w:p>
        </w:tc>
        <w:tc>
          <w:tcPr>
            <w:tcW w:w="2835" w:type="dxa"/>
            <w:tcBorders>
              <w:top w:val="nil"/>
              <w:left w:val="nil"/>
              <w:bottom w:val="single" w:sz="4" w:space="0" w:color="auto"/>
              <w:right w:val="single" w:sz="4" w:space="0" w:color="auto"/>
            </w:tcBorders>
            <w:shd w:val="clear" w:color="auto" w:fill="auto"/>
            <w:noWrap/>
            <w:vAlign w:val="center"/>
            <w:hideMark/>
          </w:tcPr>
          <w:p w14:paraId="76DF0C2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9,667,729.43</w:t>
            </w:r>
          </w:p>
        </w:tc>
      </w:tr>
      <w:tr w:rsidR="00575112" w:rsidRPr="00A228BD" w14:paraId="6F4A6AD5"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3E2B4E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08037</w:t>
            </w:r>
          </w:p>
        </w:tc>
        <w:tc>
          <w:tcPr>
            <w:tcW w:w="2835" w:type="dxa"/>
            <w:tcBorders>
              <w:top w:val="nil"/>
              <w:left w:val="nil"/>
              <w:bottom w:val="single" w:sz="4" w:space="0" w:color="auto"/>
              <w:right w:val="single" w:sz="4" w:space="0" w:color="auto"/>
            </w:tcBorders>
            <w:shd w:val="clear" w:color="auto" w:fill="auto"/>
            <w:noWrap/>
            <w:vAlign w:val="center"/>
            <w:hideMark/>
          </w:tcPr>
          <w:p w14:paraId="4B429DA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Juárez</w:t>
            </w:r>
          </w:p>
        </w:tc>
        <w:tc>
          <w:tcPr>
            <w:tcW w:w="2835" w:type="dxa"/>
            <w:tcBorders>
              <w:top w:val="nil"/>
              <w:left w:val="nil"/>
              <w:bottom w:val="single" w:sz="4" w:space="0" w:color="auto"/>
              <w:right w:val="single" w:sz="4" w:space="0" w:color="auto"/>
            </w:tcBorders>
            <w:shd w:val="clear" w:color="auto" w:fill="auto"/>
            <w:noWrap/>
            <w:vAlign w:val="center"/>
            <w:hideMark/>
          </w:tcPr>
          <w:p w14:paraId="55A67E5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167,555,074.94</w:t>
            </w:r>
          </w:p>
        </w:tc>
      </w:tr>
      <w:tr w:rsidR="00575112" w:rsidRPr="00A228BD" w14:paraId="77C64809"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4F15E4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08038</w:t>
            </w:r>
          </w:p>
        </w:tc>
        <w:tc>
          <w:tcPr>
            <w:tcW w:w="2835" w:type="dxa"/>
            <w:tcBorders>
              <w:top w:val="nil"/>
              <w:left w:val="nil"/>
              <w:bottom w:val="single" w:sz="4" w:space="0" w:color="auto"/>
              <w:right w:val="single" w:sz="4" w:space="0" w:color="auto"/>
            </w:tcBorders>
            <w:shd w:val="clear" w:color="auto" w:fill="auto"/>
            <w:noWrap/>
            <w:vAlign w:val="center"/>
            <w:hideMark/>
          </w:tcPr>
          <w:p w14:paraId="0ABB594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Julimes</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505C160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1,457,584.25</w:t>
            </w:r>
          </w:p>
        </w:tc>
      </w:tr>
      <w:tr w:rsidR="00575112" w:rsidRPr="00A228BD" w14:paraId="64A61978"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CC6694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08039</w:t>
            </w:r>
          </w:p>
        </w:tc>
        <w:tc>
          <w:tcPr>
            <w:tcW w:w="2835" w:type="dxa"/>
            <w:tcBorders>
              <w:top w:val="nil"/>
              <w:left w:val="nil"/>
              <w:bottom w:val="single" w:sz="4" w:space="0" w:color="auto"/>
              <w:right w:val="single" w:sz="4" w:space="0" w:color="auto"/>
            </w:tcBorders>
            <w:shd w:val="clear" w:color="auto" w:fill="auto"/>
            <w:noWrap/>
            <w:vAlign w:val="center"/>
            <w:hideMark/>
          </w:tcPr>
          <w:p w14:paraId="32C15A6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López</w:t>
            </w:r>
          </w:p>
        </w:tc>
        <w:tc>
          <w:tcPr>
            <w:tcW w:w="2835" w:type="dxa"/>
            <w:tcBorders>
              <w:top w:val="nil"/>
              <w:left w:val="nil"/>
              <w:bottom w:val="single" w:sz="4" w:space="0" w:color="auto"/>
              <w:right w:val="single" w:sz="4" w:space="0" w:color="auto"/>
            </w:tcBorders>
            <w:shd w:val="clear" w:color="auto" w:fill="auto"/>
            <w:noWrap/>
            <w:vAlign w:val="center"/>
            <w:hideMark/>
          </w:tcPr>
          <w:p w14:paraId="3EB5EF3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1,046,637.66</w:t>
            </w:r>
          </w:p>
        </w:tc>
      </w:tr>
      <w:tr w:rsidR="00575112" w:rsidRPr="00A228BD" w14:paraId="10E5F52C"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32BF54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08040</w:t>
            </w:r>
          </w:p>
        </w:tc>
        <w:tc>
          <w:tcPr>
            <w:tcW w:w="2835" w:type="dxa"/>
            <w:tcBorders>
              <w:top w:val="nil"/>
              <w:left w:val="nil"/>
              <w:bottom w:val="single" w:sz="4" w:space="0" w:color="auto"/>
              <w:right w:val="single" w:sz="4" w:space="0" w:color="auto"/>
            </w:tcBorders>
            <w:shd w:val="clear" w:color="auto" w:fill="auto"/>
            <w:noWrap/>
            <w:vAlign w:val="center"/>
            <w:hideMark/>
          </w:tcPr>
          <w:p w14:paraId="586E433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Madera</w:t>
            </w:r>
          </w:p>
        </w:tc>
        <w:tc>
          <w:tcPr>
            <w:tcW w:w="2835" w:type="dxa"/>
            <w:tcBorders>
              <w:top w:val="nil"/>
              <w:left w:val="nil"/>
              <w:bottom w:val="single" w:sz="4" w:space="0" w:color="auto"/>
              <w:right w:val="single" w:sz="4" w:space="0" w:color="auto"/>
            </w:tcBorders>
            <w:shd w:val="clear" w:color="auto" w:fill="auto"/>
            <w:noWrap/>
            <w:vAlign w:val="center"/>
            <w:hideMark/>
          </w:tcPr>
          <w:p w14:paraId="19168B2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16,218,545.19</w:t>
            </w:r>
          </w:p>
        </w:tc>
      </w:tr>
      <w:tr w:rsidR="00575112" w:rsidRPr="00A228BD" w14:paraId="3C439B5D"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0FB58D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08041</w:t>
            </w:r>
          </w:p>
        </w:tc>
        <w:tc>
          <w:tcPr>
            <w:tcW w:w="2835" w:type="dxa"/>
            <w:tcBorders>
              <w:top w:val="nil"/>
              <w:left w:val="nil"/>
              <w:bottom w:val="single" w:sz="4" w:space="0" w:color="auto"/>
              <w:right w:val="single" w:sz="4" w:space="0" w:color="auto"/>
            </w:tcBorders>
            <w:shd w:val="clear" w:color="auto" w:fill="auto"/>
            <w:noWrap/>
            <w:vAlign w:val="center"/>
            <w:hideMark/>
          </w:tcPr>
          <w:p w14:paraId="258B673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Maguarichi</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7002F37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2,569,420.83</w:t>
            </w:r>
          </w:p>
        </w:tc>
      </w:tr>
      <w:tr w:rsidR="00575112" w:rsidRPr="00A228BD" w14:paraId="608CA199"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8AC04F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08042</w:t>
            </w:r>
          </w:p>
        </w:tc>
        <w:tc>
          <w:tcPr>
            <w:tcW w:w="2835" w:type="dxa"/>
            <w:tcBorders>
              <w:top w:val="nil"/>
              <w:left w:val="nil"/>
              <w:bottom w:val="single" w:sz="4" w:space="0" w:color="auto"/>
              <w:right w:val="single" w:sz="4" w:space="0" w:color="auto"/>
            </w:tcBorders>
            <w:shd w:val="clear" w:color="auto" w:fill="auto"/>
            <w:noWrap/>
            <w:vAlign w:val="center"/>
            <w:hideMark/>
          </w:tcPr>
          <w:p w14:paraId="4A4865A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Manuel Benavides</w:t>
            </w:r>
          </w:p>
        </w:tc>
        <w:tc>
          <w:tcPr>
            <w:tcW w:w="2835" w:type="dxa"/>
            <w:tcBorders>
              <w:top w:val="nil"/>
              <w:left w:val="nil"/>
              <w:bottom w:val="single" w:sz="4" w:space="0" w:color="auto"/>
              <w:right w:val="single" w:sz="4" w:space="0" w:color="auto"/>
            </w:tcBorders>
            <w:shd w:val="clear" w:color="auto" w:fill="auto"/>
            <w:noWrap/>
            <w:vAlign w:val="center"/>
            <w:hideMark/>
          </w:tcPr>
          <w:p w14:paraId="5671A32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701,678.63</w:t>
            </w:r>
          </w:p>
        </w:tc>
      </w:tr>
      <w:tr w:rsidR="00575112" w:rsidRPr="00A228BD" w14:paraId="499C98AD"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E205EA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08043</w:t>
            </w:r>
          </w:p>
        </w:tc>
        <w:tc>
          <w:tcPr>
            <w:tcW w:w="2835" w:type="dxa"/>
            <w:tcBorders>
              <w:top w:val="nil"/>
              <w:left w:val="nil"/>
              <w:bottom w:val="single" w:sz="4" w:space="0" w:color="auto"/>
              <w:right w:val="single" w:sz="4" w:space="0" w:color="auto"/>
            </w:tcBorders>
            <w:shd w:val="clear" w:color="auto" w:fill="auto"/>
            <w:noWrap/>
            <w:vAlign w:val="center"/>
            <w:hideMark/>
          </w:tcPr>
          <w:p w14:paraId="0ADBC7A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Matachí</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2C86C76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1,137,285.61</w:t>
            </w:r>
          </w:p>
        </w:tc>
      </w:tr>
      <w:tr w:rsidR="00575112" w:rsidRPr="00A228BD" w14:paraId="1921895B"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79A120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08044</w:t>
            </w:r>
          </w:p>
        </w:tc>
        <w:tc>
          <w:tcPr>
            <w:tcW w:w="2835" w:type="dxa"/>
            <w:tcBorders>
              <w:top w:val="nil"/>
              <w:left w:val="nil"/>
              <w:bottom w:val="single" w:sz="4" w:space="0" w:color="auto"/>
              <w:right w:val="single" w:sz="4" w:space="0" w:color="auto"/>
            </w:tcBorders>
            <w:shd w:val="clear" w:color="auto" w:fill="auto"/>
            <w:noWrap/>
            <w:vAlign w:val="center"/>
            <w:hideMark/>
          </w:tcPr>
          <w:p w14:paraId="0CB2163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Matamoros</w:t>
            </w:r>
          </w:p>
        </w:tc>
        <w:tc>
          <w:tcPr>
            <w:tcW w:w="2835" w:type="dxa"/>
            <w:tcBorders>
              <w:top w:val="nil"/>
              <w:left w:val="nil"/>
              <w:bottom w:val="single" w:sz="4" w:space="0" w:color="auto"/>
              <w:right w:val="single" w:sz="4" w:space="0" w:color="auto"/>
            </w:tcBorders>
            <w:shd w:val="clear" w:color="auto" w:fill="auto"/>
            <w:noWrap/>
            <w:vAlign w:val="center"/>
            <w:hideMark/>
          </w:tcPr>
          <w:p w14:paraId="270C2CD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1,117,425.01</w:t>
            </w:r>
          </w:p>
        </w:tc>
      </w:tr>
      <w:tr w:rsidR="00575112" w:rsidRPr="00A228BD" w14:paraId="7CF6A800"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69F199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08045</w:t>
            </w:r>
          </w:p>
        </w:tc>
        <w:tc>
          <w:tcPr>
            <w:tcW w:w="2835" w:type="dxa"/>
            <w:tcBorders>
              <w:top w:val="nil"/>
              <w:left w:val="nil"/>
              <w:bottom w:val="single" w:sz="4" w:space="0" w:color="auto"/>
              <w:right w:val="single" w:sz="4" w:space="0" w:color="auto"/>
            </w:tcBorders>
            <w:shd w:val="clear" w:color="auto" w:fill="auto"/>
            <w:noWrap/>
            <w:vAlign w:val="center"/>
            <w:hideMark/>
          </w:tcPr>
          <w:p w14:paraId="10A56BC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Meoqui</w:t>
            </w:r>
          </w:p>
        </w:tc>
        <w:tc>
          <w:tcPr>
            <w:tcW w:w="2835" w:type="dxa"/>
            <w:tcBorders>
              <w:top w:val="nil"/>
              <w:left w:val="nil"/>
              <w:bottom w:val="single" w:sz="4" w:space="0" w:color="auto"/>
              <w:right w:val="single" w:sz="4" w:space="0" w:color="auto"/>
            </w:tcBorders>
            <w:shd w:val="clear" w:color="auto" w:fill="auto"/>
            <w:noWrap/>
            <w:vAlign w:val="center"/>
            <w:hideMark/>
          </w:tcPr>
          <w:p w14:paraId="35258F4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7,773,853.80</w:t>
            </w:r>
          </w:p>
        </w:tc>
      </w:tr>
      <w:tr w:rsidR="00575112" w:rsidRPr="00A228BD" w14:paraId="72AB9088"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D9808F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08046</w:t>
            </w:r>
          </w:p>
        </w:tc>
        <w:tc>
          <w:tcPr>
            <w:tcW w:w="2835" w:type="dxa"/>
            <w:tcBorders>
              <w:top w:val="nil"/>
              <w:left w:val="nil"/>
              <w:bottom w:val="single" w:sz="4" w:space="0" w:color="auto"/>
              <w:right w:val="single" w:sz="4" w:space="0" w:color="auto"/>
            </w:tcBorders>
            <w:shd w:val="clear" w:color="auto" w:fill="auto"/>
            <w:noWrap/>
            <w:vAlign w:val="center"/>
            <w:hideMark/>
          </w:tcPr>
          <w:p w14:paraId="6C9C435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Morelos</w:t>
            </w:r>
          </w:p>
        </w:tc>
        <w:tc>
          <w:tcPr>
            <w:tcW w:w="2835" w:type="dxa"/>
            <w:tcBorders>
              <w:top w:val="nil"/>
              <w:left w:val="nil"/>
              <w:bottom w:val="single" w:sz="4" w:space="0" w:color="auto"/>
              <w:right w:val="single" w:sz="4" w:space="0" w:color="auto"/>
            </w:tcBorders>
            <w:shd w:val="clear" w:color="auto" w:fill="auto"/>
            <w:noWrap/>
            <w:vAlign w:val="center"/>
            <w:hideMark/>
          </w:tcPr>
          <w:p w14:paraId="41D0647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18,796,757.56</w:t>
            </w:r>
          </w:p>
        </w:tc>
      </w:tr>
      <w:tr w:rsidR="00575112" w:rsidRPr="00A228BD" w14:paraId="662F3AD6"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AD4A70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08047</w:t>
            </w:r>
          </w:p>
        </w:tc>
        <w:tc>
          <w:tcPr>
            <w:tcW w:w="2835" w:type="dxa"/>
            <w:tcBorders>
              <w:top w:val="nil"/>
              <w:left w:val="nil"/>
              <w:bottom w:val="single" w:sz="4" w:space="0" w:color="auto"/>
              <w:right w:val="single" w:sz="4" w:space="0" w:color="auto"/>
            </w:tcBorders>
            <w:shd w:val="clear" w:color="auto" w:fill="auto"/>
            <w:noWrap/>
            <w:vAlign w:val="center"/>
            <w:hideMark/>
          </w:tcPr>
          <w:p w14:paraId="0B1931B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Moris</w:t>
            </w:r>
          </w:p>
        </w:tc>
        <w:tc>
          <w:tcPr>
            <w:tcW w:w="2835" w:type="dxa"/>
            <w:tcBorders>
              <w:top w:val="nil"/>
              <w:left w:val="nil"/>
              <w:bottom w:val="single" w:sz="4" w:space="0" w:color="auto"/>
              <w:right w:val="single" w:sz="4" w:space="0" w:color="auto"/>
            </w:tcBorders>
            <w:shd w:val="clear" w:color="auto" w:fill="auto"/>
            <w:noWrap/>
            <w:vAlign w:val="center"/>
            <w:hideMark/>
          </w:tcPr>
          <w:p w14:paraId="6095998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6,379,065.17</w:t>
            </w:r>
          </w:p>
        </w:tc>
      </w:tr>
      <w:tr w:rsidR="00575112" w:rsidRPr="00A228BD" w14:paraId="38B9255B"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CF1146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08048</w:t>
            </w:r>
          </w:p>
        </w:tc>
        <w:tc>
          <w:tcPr>
            <w:tcW w:w="2835" w:type="dxa"/>
            <w:tcBorders>
              <w:top w:val="nil"/>
              <w:left w:val="nil"/>
              <w:bottom w:val="single" w:sz="4" w:space="0" w:color="auto"/>
              <w:right w:val="single" w:sz="4" w:space="0" w:color="auto"/>
            </w:tcBorders>
            <w:shd w:val="clear" w:color="auto" w:fill="auto"/>
            <w:noWrap/>
            <w:vAlign w:val="center"/>
            <w:hideMark/>
          </w:tcPr>
          <w:p w14:paraId="07A9C75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Namiquipa</w:t>
            </w:r>
          </w:p>
        </w:tc>
        <w:tc>
          <w:tcPr>
            <w:tcW w:w="2835" w:type="dxa"/>
            <w:tcBorders>
              <w:top w:val="nil"/>
              <w:left w:val="nil"/>
              <w:bottom w:val="single" w:sz="4" w:space="0" w:color="auto"/>
              <w:right w:val="single" w:sz="4" w:space="0" w:color="auto"/>
            </w:tcBorders>
            <w:shd w:val="clear" w:color="auto" w:fill="auto"/>
            <w:noWrap/>
            <w:vAlign w:val="center"/>
            <w:hideMark/>
          </w:tcPr>
          <w:p w14:paraId="1751D08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5,616,182.63</w:t>
            </w:r>
          </w:p>
        </w:tc>
      </w:tr>
      <w:tr w:rsidR="00575112" w:rsidRPr="00A228BD" w14:paraId="4D22FB2D"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1DADFE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08049</w:t>
            </w:r>
          </w:p>
        </w:tc>
        <w:tc>
          <w:tcPr>
            <w:tcW w:w="2835" w:type="dxa"/>
            <w:tcBorders>
              <w:top w:val="nil"/>
              <w:left w:val="nil"/>
              <w:bottom w:val="single" w:sz="4" w:space="0" w:color="auto"/>
              <w:right w:val="single" w:sz="4" w:space="0" w:color="auto"/>
            </w:tcBorders>
            <w:shd w:val="clear" w:color="auto" w:fill="auto"/>
            <w:noWrap/>
            <w:vAlign w:val="center"/>
            <w:hideMark/>
          </w:tcPr>
          <w:p w14:paraId="34CBDA6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Nonoava</w:t>
            </w:r>
          </w:p>
        </w:tc>
        <w:tc>
          <w:tcPr>
            <w:tcW w:w="2835" w:type="dxa"/>
            <w:tcBorders>
              <w:top w:val="nil"/>
              <w:left w:val="nil"/>
              <w:bottom w:val="single" w:sz="4" w:space="0" w:color="auto"/>
              <w:right w:val="single" w:sz="4" w:space="0" w:color="auto"/>
            </w:tcBorders>
            <w:shd w:val="clear" w:color="auto" w:fill="auto"/>
            <w:noWrap/>
            <w:vAlign w:val="center"/>
            <w:hideMark/>
          </w:tcPr>
          <w:p w14:paraId="0B86CAE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3,356,103.60</w:t>
            </w:r>
          </w:p>
        </w:tc>
      </w:tr>
      <w:tr w:rsidR="00575112" w:rsidRPr="00A228BD" w14:paraId="74DC5AA7"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20ABF7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08050</w:t>
            </w:r>
          </w:p>
        </w:tc>
        <w:tc>
          <w:tcPr>
            <w:tcW w:w="2835" w:type="dxa"/>
            <w:tcBorders>
              <w:top w:val="nil"/>
              <w:left w:val="nil"/>
              <w:bottom w:val="single" w:sz="4" w:space="0" w:color="auto"/>
              <w:right w:val="single" w:sz="4" w:space="0" w:color="auto"/>
            </w:tcBorders>
            <w:shd w:val="clear" w:color="auto" w:fill="auto"/>
            <w:noWrap/>
            <w:vAlign w:val="center"/>
            <w:hideMark/>
          </w:tcPr>
          <w:p w14:paraId="01603B6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Nuevo Casas Grandes</w:t>
            </w:r>
          </w:p>
        </w:tc>
        <w:tc>
          <w:tcPr>
            <w:tcW w:w="2835" w:type="dxa"/>
            <w:tcBorders>
              <w:top w:val="nil"/>
              <w:left w:val="nil"/>
              <w:bottom w:val="single" w:sz="4" w:space="0" w:color="auto"/>
              <w:right w:val="single" w:sz="4" w:space="0" w:color="auto"/>
            </w:tcBorders>
            <w:shd w:val="clear" w:color="auto" w:fill="auto"/>
            <w:noWrap/>
            <w:vAlign w:val="center"/>
            <w:hideMark/>
          </w:tcPr>
          <w:p w14:paraId="63D4C6D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7,819,869.37</w:t>
            </w:r>
          </w:p>
        </w:tc>
      </w:tr>
      <w:tr w:rsidR="00575112" w:rsidRPr="00A228BD" w14:paraId="63DE1A2D"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48EA15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08051</w:t>
            </w:r>
          </w:p>
        </w:tc>
        <w:tc>
          <w:tcPr>
            <w:tcW w:w="2835" w:type="dxa"/>
            <w:tcBorders>
              <w:top w:val="nil"/>
              <w:left w:val="nil"/>
              <w:bottom w:val="single" w:sz="4" w:space="0" w:color="auto"/>
              <w:right w:val="single" w:sz="4" w:space="0" w:color="auto"/>
            </w:tcBorders>
            <w:shd w:val="clear" w:color="auto" w:fill="auto"/>
            <w:noWrap/>
            <w:vAlign w:val="center"/>
            <w:hideMark/>
          </w:tcPr>
          <w:p w14:paraId="2ED07D5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Ocampo</w:t>
            </w:r>
          </w:p>
        </w:tc>
        <w:tc>
          <w:tcPr>
            <w:tcW w:w="2835" w:type="dxa"/>
            <w:tcBorders>
              <w:top w:val="nil"/>
              <w:left w:val="nil"/>
              <w:bottom w:val="single" w:sz="4" w:space="0" w:color="auto"/>
              <w:right w:val="single" w:sz="4" w:space="0" w:color="auto"/>
            </w:tcBorders>
            <w:shd w:val="clear" w:color="auto" w:fill="auto"/>
            <w:noWrap/>
            <w:vAlign w:val="center"/>
            <w:hideMark/>
          </w:tcPr>
          <w:p w14:paraId="0F66552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10,079,211.92</w:t>
            </w:r>
          </w:p>
        </w:tc>
      </w:tr>
      <w:tr w:rsidR="00575112" w:rsidRPr="00A228BD" w14:paraId="150CCF00"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A9F1C1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08052</w:t>
            </w:r>
          </w:p>
        </w:tc>
        <w:tc>
          <w:tcPr>
            <w:tcW w:w="2835" w:type="dxa"/>
            <w:tcBorders>
              <w:top w:val="nil"/>
              <w:left w:val="nil"/>
              <w:bottom w:val="single" w:sz="4" w:space="0" w:color="auto"/>
              <w:right w:val="single" w:sz="4" w:space="0" w:color="auto"/>
            </w:tcBorders>
            <w:shd w:val="clear" w:color="auto" w:fill="auto"/>
            <w:noWrap/>
            <w:vAlign w:val="center"/>
            <w:hideMark/>
          </w:tcPr>
          <w:p w14:paraId="2505A63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Ojinaga</w:t>
            </w:r>
          </w:p>
        </w:tc>
        <w:tc>
          <w:tcPr>
            <w:tcW w:w="2835" w:type="dxa"/>
            <w:tcBorders>
              <w:top w:val="nil"/>
              <w:left w:val="nil"/>
              <w:bottom w:val="single" w:sz="4" w:space="0" w:color="auto"/>
              <w:right w:val="single" w:sz="4" w:space="0" w:color="auto"/>
            </w:tcBorders>
            <w:shd w:val="clear" w:color="auto" w:fill="auto"/>
            <w:noWrap/>
            <w:vAlign w:val="center"/>
            <w:hideMark/>
          </w:tcPr>
          <w:p w14:paraId="64C5D86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4,435,559.94</w:t>
            </w:r>
          </w:p>
        </w:tc>
      </w:tr>
      <w:tr w:rsidR="00575112" w:rsidRPr="00A228BD" w14:paraId="38C343F7"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76E011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08053</w:t>
            </w:r>
          </w:p>
        </w:tc>
        <w:tc>
          <w:tcPr>
            <w:tcW w:w="2835" w:type="dxa"/>
            <w:tcBorders>
              <w:top w:val="nil"/>
              <w:left w:val="nil"/>
              <w:bottom w:val="single" w:sz="4" w:space="0" w:color="auto"/>
              <w:right w:val="single" w:sz="4" w:space="0" w:color="auto"/>
            </w:tcBorders>
            <w:shd w:val="clear" w:color="auto" w:fill="auto"/>
            <w:noWrap/>
            <w:vAlign w:val="center"/>
            <w:hideMark/>
          </w:tcPr>
          <w:p w14:paraId="422C1A1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Praxedis</w:t>
            </w:r>
            <w:proofErr w:type="spellEnd"/>
            <w:r w:rsidRPr="0071161B">
              <w:rPr>
                <w:rFonts w:asciiTheme="majorHAnsi" w:hAnsiTheme="majorHAnsi" w:cstheme="majorHAnsi"/>
                <w:color w:val="000000"/>
                <w:sz w:val="16"/>
                <w:szCs w:val="16"/>
              </w:rPr>
              <w:t xml:space="preserve"> G. Guerrero</w:t>
            </w:r>
          </w:p>
        </w:tc>
        <w:tc>
          <w:tcPr>
            <w:tcW w:w="2835" w:type="dxa"/>
            <w:tcBorders>
              <w:top w:val="nil"/>
              <w:left w:val="nil"/>
              <w:bottom w:val="single" w:sz="4" w:space="0" w:color="auto"/>
              <w:right w:val="single" w:sz="4" w:space="0" w:color="auto"/>
            </w:tcBorders>
            <w:shd w:val="clear" w:color="auto" w:fill="auto"/>
            <w:noWrap/>
            <w:vAlign w:val="center"/>
            <w:hideMark/>
          </w:tcPr>
          <w:p w14:paraId="30F16BD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1,558,257.61</w:t>
            </w:r>
          </w:p>
        </w:tc>
      </w:tr>
      <w:tr w:rsidR="00575112" w:rsidRPr="00A228BD" w14:paraId="5DD0871D"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613364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08054</w:t>
            </w:r>
          </w:p>
        </w:tc>
        <w:tc>
          <w:tcPr>
            <w:tcW w:w="2835" w:type="dxa"/>
            <w:tcBorders>
              <w:top w:val="nil"/>
              <w:left w:val="nil"/>
              <w:bottom w:val="single" w:sz="4" w:space="0" w:color="auto"/>
              <w:right w:val="single" w:sz="4" w:space="0" w:color="auto"/>
            </w:tcBorders>
            <w:shd w:val="clear" w:color="auto" w:fill="auto"/>
            <w:noWrap/>
            <w:vAlign w:val="center"/>
            <w:hideMark/>
          </w:tcPr>
          <w:p w14:paraId="1A16B3B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Riva Palacio</w:t>
            </w:r>
          </w:p>
        </w:tc>
        <w:tc>
          <w:tcPr>
            <w:tcW w:w="2835" w:type="dxa"/>
            <w:tcBorders>
              <w:top w:val="nil"/>
              <w:left w:val="nil"/>
              <w:bottom w:val="single" w:sz="4" w:space="0" w:color="auto"/>
              <w:right w:val="single" w:sz="4" w:space="0" w:color="auto"/>
            </w:tcBorders>
            <w:shd w:val="clear" w:color="auto" w:fill="auto"/>
            <w:noWrap/>
            <w:vAlign w:val="center"/>
            <w:hideMark/>
          </w:tcPr>
          <w:p w14:paraId="73FA20F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1,102,737.77</w:t>
            </w:r>
          </w:p>
        </w:tc>
      </w:tr>
      <w:tr w:rsidR="00575112" w:rsidRPr="00A228BD" w14:paraId="237164D2"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3DC517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08055</w:t>
            </w:r>
          </w:p>
        </w:tc>
        <w:tc>
          <w:tcPr>
            <w:tcW w:w="2835" w:type="dxa"/>
            <w:tcBorders>
              <w:top w:val="nil"/>
              <w:left w:val="nil"/>
              <w:bottom w:val="single" w:sz="4" w:space="0" w:color="auto"/>
              <w:right w:val="single" w:sz="4" w:space="0" w:color="auto"/>
            </w:tcBorders>
            <w:shd w:val="clear" w:color="auto" w:fill="auto"/>
            <w:noWrap/>
            <w:vAlign w:val="center"/>
            <w:hideMark/>
          </w:tcPr>
          <w:p w14:paraId="562DBAE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Rosales</w:t>
            </w:r>
          </w:p>
        </w:tc>
        <w:tc>
          <w:tcPr>
            <w:tcW w:w="2835" w:type="dxa"/>
            <w:tcBorders>
              <w:top w:val="nil"/>
              <w:left w:val="nil"/>
              <w:bottom w:val="single" w:sz="4" w:space="0" w:color="auto"/>
              <w:right w:val="single" w:sz="4" w:space="0" w:color="auto"/>
            </w:tcBorders>
            <w:shd w:val="clear" w:color="auto" w:fill="auto"/>
            <w:noWrap/>
            <w:vAlign w:val="center"/>
            <w:hideMark/>
          </w:tcPr>
          <w:p w14:paraId="336777F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3,515,652.20</w:t>
            </w:r>
          </w:p>
        </w:tc>
      </w:tr>
      <w:tr w:rsidR="00575112" w:rsidRPr="00A228BD" w14:paraId="665ADDAC"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03580F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08056</w:t>
            </w:r>
          </w:p>
        </w:tc>
        <w:tc>
          <w:tcPr>
            <w:tcW w:w="2835" w:type="dxa"/>
            <w:tcBorders>
              <w:top w:val="nil"/>
              <w:left w:val="nil"/>
              <w:bottom w:val="single" w:sz="4" w:space="0" w:color="auto"/>
              <w:right w:val="single" w:sz="4" w:space="0" w:color="auto"/>
            </w:tcBorders>
            <w:shd w:val="clear" w:color="auto" w:fill="auto"/>
            <w:noWrap/>
            <w:vAlign w:val="center"/>
            <w:hideMark/>
          </w:tcPr>
          <w:p w14:paraId="2FA151C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Rosario</w:t>
            </w:r>
          </w:p>
        </w:tc>
        <w:tc>
          <w:tcPr>
            <w:tcW w:w="2835" w:type="dxa"/>
            <w:tcBorders>
              <w:top w:val="nil"/>
              <w:left w:val="nil"/>
              <w:bottom w:val="single" w:sz="4" w:space="0" w:color="auto"/>
              <w:right w:val="single" w:sz="4" w:space="0" w:color="auto"/>
            </w:tcBorders>
            <w:shd w:val="clear" w:color="auto" w:fill="auto"/>
            <w:noWrap/>
            <w:vAlign w:val="center"/>
            <w:hideMark/>
          </w:tcPr>
          <w:p w14:paraId="5ACC300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1,230,225.18</w:t>
            </w:r>
          </w:p>
        </w:tc>
      </w:tr>
      <w:tr w:rsidR="00575112" w:rsidRPr="00A228BD" w14:paraId="67BBF340"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6F6EF9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08057</w:t>
            </w:r>
          </w:p>
        </w:tc>
        <w:tc>
          <w:tcPr>
            <w:tcW w:w="2835" w:type="dxa"/>
            <w:tcBorders>
              <w:top w:val="nil"/>
              <w:left w:val="nil"/>
              <w:bottom w:val="single" w:sz="4" w:space="0" w:color="auto"/>
              <w:right w:val="single" w:sz="4" w:space="0" w:color="auto"/>
            </w:tcBorders>
            <w:shd w:val="clear" w:color="auto" w:fill="auto"/>
            <w:noWrap/>
            <w:vAlign w:val="center"/>
            <w:hideMark/>
          </w:tcPr>
          <w:p w14:paraId="0A535BF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 Francisco de Borja</w:t>
            </w:r>
          </w:p>
        </w:tc>
        <w:tc>
          <w:tcPr>
            <w:tcW w:w="2835" w:type="dxa"/>
            <w:tcBorders>
              <w:top w:val="nil"/>
              <w:left w:val="nil"/>
              <w:bottom w:val="single" w:sz="4" w:space="0" w:color="auto"/>
              <w:right w:val="single" w:sz="4" w:space="0" w:color="auto"/>
            </w:tcBorders>
            <w:shd w:val="clear" w:color="auto" w:fill="auto"/>
            <w:noWrap/>
            <w:vAlign w:val="center"/>
            <w:hideMark/>
          </w:tcPr>
          <w:p w14:paraId="3AFBC4D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1,182,065.49</w:t>
            </w:r>
          </w:p>
        </w:tc>
      </w:tr>
      <w:tr w:rsidR="00575112" w:rsidRPr="00A228BD" w14:paraId="73D6ABC1"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06FDB7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08058</w:t>
            </w:r>
          </w:p>
        </w:tc>
        <w:tc>
          <w:tcPr>
            <w:tcW w:w="2835" w:type="dxa"/>
            <w:tcBorders>
              <w:top w:val="nil"/>
              <w:left w:val="nil"/>
              <w:bottom w:val="single" w:sz="4" w:space="0" w:color="auto"/>
              <w:right w:val="single" w:sz="4" w:space="0" w:color="auto"/>
            </w:tcBorders>
            <w:shd w:val="clear" w:color="auto" w:fill="auto"/>
            <w:noWrap/>
            <w:vAlign w:val="center"/>
            <w:hideMark/>
          </w:tcPr>
          <w:p w14:paraId="4E42DEF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 Francisco de Conchos</w:t>
            </w:r>
          </w:p>
        </w:tc>
        <w:tc>
          <w:tcPr>
            <w:tcW w:w="2835" w:type="dxa"/>
            <w:tcBorders>
              <w:top w:val="nil"/>
              <w:left w:val="nil"/>
              <w:bottom w:val="single" w:sz="4" w:space="0" w:color="auto"/>
              <w:right w:val="single" w:sz="4" w:space="0" w:color="auto"/>
            </w:tcBorders>
            <w:shd w:val="clear" w:color="auto" w:fill="auto"/>
            <w:noWrap/>
            <w:vAlign w:val="center"/>
            <w:hideMark/>
          </w:tcPr>
          <w:p w14:paraId="76714E5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515,175.40</w:t>
            </w:r>
          </w:p>
        </w:tc>
      </w:tr>
      <w:tr w:rsidR="00575112" w:rsidRPr="00A228BD" w14:paraId="5A969DE3"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D87F0A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08059</w:t>
            </w:r>
          </w:p>
        </w:tc>
        <w:tc>
          <w:tcPr>
            <w:tcW w:w="2835" w:type="dxa"/>
            <w:tcBorders>
              <w:top w:val="nil"/>
              <w:left w:val="nil"/>
              <w:bottom w:val="single" w:sz="4" w:space="0" w:color="auto"/>
              <w:right w:val="single" w:sz="4" w:space="0" w:color="auto"/>
            </w:tcBorders>
            <w:shd w:val="clear" w:color="auto" w:fill="auto"/>
            <w:noWrap/>
            <w:vAlign w:val="center"/>
            <w:hideMark/>
          </w:tcPr>
          <w:p w14:paraId="3327A23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 Francisco del Oro</w:t>
            </w:r>
          </w:p>
        </w:tc>
        <w:tc>
          <w:tcPr>
            <w:tcW w:w="2835" w:type="dxa"/>
            <w:tcBorders>
              <w:top w:val="nil"/>
              <w:left w:val="nil"/>
              <w:bottom w:val="single" w:sz="4" w:space="0" w:color="auto"/>
              <w:right w:val="single" w:sz="4" w:space="0" w:color="auto"/>
            </w:tcBorders>
            <w:shd w:val="clear" w:color="auto" w:fill="auto"/>
            <w:noWrap/>
            <w:vAlign w:val="center"/>
            <w:hideMark/>
          </w:tcPr>
          <w:p w14:paraId="1286DB4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1,287,839.26</w:t>
            </w:r>
          </w:p>
        </w:tc>
      </w:tr>
      <w:tr w:rsidR="00575112" w:rsidRPr="00A228BD" w14:paraId="2C5F6195"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F33F3AA"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08060</w:t>
            </w:r>
          </w:p>
        </w:tc>
        <w:tc>
          <w:tcPr>
            <w:tcW w:w="2835" w:type="dxa"/>
            <w:tcBorders>
              <w:top w:val="nil"/>
              <w:left w:val="nil"/>
              <w:bottom w:val="single" w:sz="4" w:space="0" w:color="auto"/>
              <w:right w:val="single" w:sz="4" w:space="0" w:color="auto"/>
            </w:tcBorders>
            <w:shd w:val="clear" w:color="auto" w:fill="auto"/>
            <w:noWrap/>
            <w:vAlign w:val="center"/>
            <w:hideMark/>
          </w:tcPr>
          <w:p w14:paraId="6717B7A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Santa Bárbara</w:t>
            </w:r>
          </w:p>
        </w:tc>
        <w:tc>
          <w:tcPr>
            <w:tcW w:w="2835" w:type="dxa"/>
            <w:tcBorders>
              <w:top w:val="nil"/>
              <w:left w:val="nil"/>
              <w:bottom w:val="single" w:sz="4" w:space="0" w:color="auto"/>
              <w:right w:val="single" w:sz="4" w:space="0" w:color="auto"/>
            </w:tcBorders>
            <w:shd w:val="clear" w:color="auto" w:fill="auto"/>
            <w:noWrap/>
            <w:vAlign w:val="center"/>
            <w:hideMark/>
          </w:tcPr>
          <w:p w14:paraId="13EDFF1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2,090,459.05</w:t>
            </w:r>
          </w:p>
        </w:tc>
      </w:tr>
      <w:tr w:rsidR="00575112" w:rsidRPr="00A228BD" w14:paraId="33ADAD1E"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22F5743"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08061</w:t>
            </w:r>
          </w:p>
        </w:tc>
        <w:tc>
          <w:tcPr>
            <w:tcW w:w="2835" w:type="dxa"/>
            <w:tcBorders>
              <w:top w:val="nil"/>
              <w:left w:val="nil"/>
              <w:bottom w:val="single" w:sz="4" w:space="0" w:color="auto"/>
              <w:right w:val="single" w:sz="4" w:space="0" w:color="auto"/>
            </w:tcBorders>
            <w:shd w:val="clear" w:color="auto" w:fill="auto"/>
            <w:noWrap/>
            <w:vAlign w:val="center"/>
            <w:hideMark/>
          </w:tcPr>
          <w:p w14:paraId="4D337FC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Satevó</w:t>
            </w:r>
          </w:p>
        </w:tc>
        <w:tc>
          <w:tcPr>
            <w:tcW w:w="2835" w:type="dxa"/>
            <w:tcBorders>
              <w:top w:val="nil"/>
              <w:left w:val="nil"/>
              <w:bottom w:val="single" w:sz="4" w:space="0" w:color="auto"/>
              <w:right w:val="single" w:sz="4" w:space="0" w:color="auto"/>
            </w:tcBorders>
            <w:shd w:val="clear" w:color="auto" w:fill="auto"/>
            <w:noWrap/>
            <w:vAlign w:val="center"/>
            <w:hideMark/>
          </w:tcPr>
          <w:p w14:paraId="4BB9D85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1,066,910.11</w:t>
            </w:r>
          </w:p>
        </w:tc>
      </w:tr>
      <w:tr w:rsidR="00575112" w:rsidRPr="00A228BD" w14:paraId="20BBD4FA"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8D7291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lastRenderedPageBreak/>
              <w:t>08062</w:t>
            </w:r>
          </w:p>
        </w:tc>
        <w:tc>
          <w:tcPr>
            <w:tcW w:w="2835" w:type="dxa"/>
            <w:tcBorders>
              <w:top w:val="nil"/>
              <w:left w:val="nil"/>
              <w:bottom w:val="single" w:sz="4" w:space="0" w:color="auto"/>
              <w:right w:val="single" w:sz="4" w:space="0" w:color="auto"/>
            </w:tcBorders>
            <w:shd w:val="clear" w:color="auto" w:fill="auto"/>
            <w:noWrap/>
            <w:vAlign w:val="center"/>
            <w:hideMark/>
          </w:tcPr>
          <w:p w14:paraId="6151603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Saucillo</w:t>
            </w:r>
          </w:p>
        </w:tc>
        <w:tc>
          <w:tcPr>
            <w:tcW w:w="2835" w:type="dxa"/>
            <w:tcBorders>
              <w:top w:val="nil"/>
              <w:left w:val="nil"/>
              <w:bottom w:val="single" w:sz="4" w:space="0" w:color="auto"/>
              <w:right w:val="single" w:sz="4" w:space="0" w:color="auto"/>
            </w:tcBorders>
            <w:shd w:val="clear" w:color="auto" w:fill="auto"/>
            <w:noWrap/>
            <w:vAlign w:val="center"/>
            <w:hideMark/>
          </w:tcPr>
          <w:p w14:paraId="09E491D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4,948,154.48</w:t>
            </w:r>
          </w:p>
        </w:tc>
      </w:tr>
      <w:tr w:rsidR="00575112" w:rsidRPr="00A228BD" w14:paraId="0765E6E8"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0E63590"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08063</w:t>
            </w:r>
          </w:p>
        </w:tc>
        <w:tc>
          <w:tcPr>
            <w:tcW w:w="2835" w:type="dxa"/>
            <w:tcBorders>
              <w:top w:val="nil"/>
              <w:left w:val="nil"/>
              <w:bottom w:val="single" w:sz="4" w:space="0" w:color="auto"/>
              <w:right w:val="single" w:sz="4" w:space="0" w:color="auto"/>
            </w:tcBorders>
            <w:shd w:val="clear" w:color="auto" w:fill="auto"/>
            <w:noWrap/>
            <w:vAlign w:val="center"/>
            <w:hideMark/>
          </w:tcPr>
          <w:p w14:paraId="7AA1BEBC"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Temósachic</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2A1F21F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5,951,543.83</w:t>
            </w:r>
          </w:p>
        </w:tc>
      </w:tr>
      <w:tr w:rsidR="00575112" w:rsidRPr="00A228BD" w14:paraId="255081CB"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B58094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08064</w:t>
            </w:r>
          </w:p>
        </w:tc>
        <w:tc>
          <w:tcPr>
            <w:tcW w:w="2835" w:type="dxa"/>
            <w:tcBorders>
              <w:top w:val="nil"/>
              <w:left w:val="nil"/>
              <w:bottom w:val="single" w:sz="4" w:space="0" w:color="auto"/>
              <w:right w:val="single" w:sz="4" w:space="0" w:color="auto"/>
            </w:tcBorders>
            <w:shd w:val="clear" w:color="auto" w:fill="auto"/>
            <w:noWrap/>
            <w:vAlign w:val="center"/>
            <w:hideMark/>
          </w:tcPr>
          <w:p w14:paraId="2B68CF1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El Tule</w:t>
            </w:r>
          </w:p>
        </w:tc>
        <w:tc>
          <w:tcPr>
            <w:tcW w:w="2835" w:type="dxa"/>
            <w:tcBorders>
              <w:top w:val="nil"/>
              <w:left w:val="nil"/>
              <w:bottom w:val="single" w:sz="4" w:space="0" w:color="auto"/>
              <w:right w:val="single" w:sz="4" w:space="0" w:color="auto"/>
            </w:tcBorders>
            <w:shd w:val="clear" w:color="auto" w:fill="auto"/>
            <w:noWrap/>
            <w:vAlign w:val="center"/>
            <w:hideMark/>
          </w:tcPr>
          <w:p w14:paraId="6EDCBD2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1,015,068.12</w:t>
            </w:r>
          </w:p>
        </w:tc>
      </w:tr>
      <w:tr w:rsidR="00575112" w:rsidRPr="00A228BD" w14:paraId="5536869C"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C90045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08065</w:t>
            </w:r>
          </w:p>
        </w:tc>
        <w:tc>
          <w:tcPr>
            <w:tcW w:w="2835" w:type="dxa"/>
            <w:tcBorders>
              <w:top w:val="nil"/>
              <w:left w:val="nil"/>
              <w:bottom w:val="single" w:sz="4" w:space="0" w:color="auto"/>
              <w:right w:val="single" w:sz="4" w:space="0" w:color="auto"/>
            </w:tcBorders>
            <w:shd w:val="clear" w:color="auto" w:fill="auto"/>
            <w:noWrap/>
            <w:vAlign w:val="center"/>
            <w:hideMark/>
          </w:tcPr>
          <w:p w14:paraId="5C025A6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Urique</w:t>
            </w:r>
          </w:p>
        </w:tc>
        <w:tc>
          <w:tcPr>
            <w:tcW w:w="2835" w:type="dxa"/>
            <w:tcBorders>
              <w:top w:val="nil"/>
              <w:left w:val="nil"/>
              <w:bottom w:val="single" w:sz="4" w:space="0" w:color="auto"/>
              <w:right w:val="single" w:sz="4" w:space="0" w:color="auto"/>
            </w:tcBorders>
            <w:shd w:val="clear" w:color="auto" w:fill="auto"/>
            <w:noWrap/>
            <w:vAlign w:val="center"/>
            <w:hideMark/>
          </w:tcPr>
          <w:p w14:paraId="615356D1"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38,746,170.18</w:t>
            </w:r>
          </w:p>
        </w:tc>
      </w:tr>
      <w:tr w:rsidR="00575112" w:rsidRPr="00A228BD" w14:paraId="08B268DB"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7D7041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08066</w:t>
            </w:r>
          </w:p>
        </w:tc>
        <w:tc>
          <w:tcPr>
            <w:tcW w:w="2835" w:type="dxa"/>
            <w:tcBorders>
              <w:top w:val="nil"/>
              <w:left w:val="nil"/>
              <w:bottom w:val="single" w:sz="4" w:space="0" w:color="auto"/>
              <w:right w:val="single" w:sz="4" w:space="0" w:color="auto"/>
            </w:tcBorders>
            <w:shd w:val="clear" w:color="auto" w:fill="auto"/>
            <w:noWrap/>
            <w:vAlign w:val="center"/>
            <w:hideMark/>
          </w:tcPr>
          <w:p w14:paraId="7EC48BA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Uruachi</w:t>
            </w:r>
            <w:proofErr w:type="spellEnd"/>
          </w:p>
        </w:tc>
        <w:tc>
          <w:tcPr>
            <w:tcW w:w="2835" w:type="dxa"/>
            <w:tcBorders>
              <w:top w:val="nil"/>
              <w:left w:val="nil"/>
              <w:bottom w:val="single" w:sz="4" w:space="0" w:color="auto"/>
              <w:right w:val="single" w:sz="4" w:space="0" w:color="auto"/>
            </w:tcBorders>
            <w:shd w:val="clear" w:color="auto" w:fill="auto"/>
            <w:noWrap/>
            <w:vAlign w:val="center"/>
            <w:hideMark/>
          </w:tcPr>
          <w:p w14:paraId="552F0A7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16,441,223.65</w:t>
            </w:r>
          </w:p>
        </w:tc>
      </w:tr>
      <w:tr w:rsidR="00575112" w:rsidRPr="00A228BD" w14:paraId="19FB183A"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F6D4E4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08067</w:t>
            </w:r>
          </w:p>
        </w:tc>
        <w:tc>
          <w:tcPr>
            <w:tcW w:w="2835" w:type="dxa"/>
            <w:tcBorders>
              <w:top w:val="nil"/>
              <w:left w:val="nil"/>
              <w:bottom w:val="single" w:sz="4" w:space="0" w:color="auto"/>
              <w:right w:val="single" w:sz="4" w:space="0" w:color="auto"/>
            </w:tcBorders>
            <w:shd w:val="clear" w:color="auto" w:fill="auto"/>
            <w:noWrap/>
            <w:vAlign w:val="center"/>
            <w:hideMark/>
          </w:tcPr>
          <w:p w14:paraId="5F6201BE"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Valle de Zaragoza</w:t>
            </w:r>
          </w:p>
        </w:tc>
        <w:tc>
          <w:tcPr>
            <w:tcW w:w="2835" w:type="dxa"/>
            <w:tcBorders>
              <w:top w:val="nil"/>
              <w:left w:val="nil"/>
              <w:bottom w:val="single" w:sz="4" w:space="0" w:color="auto"/>
              <w:right w:val="single" w:sz="4" w:space="0" w:color="auto"/>
            </w:tcBorders>
            <w:shd w:val="clear" w:color="auto" w:fill="auto"/>
            <w:noWrap/>
            <w:vAlign w:val="center"/>
            <w:hideMark/>
          </w:tcPr>
          <w:p w14:paraId="4DE9B61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1,585,601.48</w:t>
            </w:r>
          </w:p>
        </w:tc>
      </w:tr>
      <w:tr w:rsidR="00575112" w:rsidRPr="00A228BD" w14:paraId="3A37C1D6" w14:textId="77777777" w:rsidTr="00784686">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0DD1F51" w14:textId="77777777" w:rsidR="00575112" w:rsidRPr="0071161B" w:rsidRDefault="00575112" w:rsidP="00784686">
            <w:pPr>
              <w:spacing w:after="0" w:line="240" w:lineRule="auto"/>
              <w:jc w:val="right"/>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w:t>
            </w:r>
          </w:p>
        </w:tc>
        <w:tc>
          <w:tcPr>
            <w:tcW w:w="2835" w:type="dxa"/>
            <w:tcBorders>
              <w:top w:val="nil"/>
              <w:left w:val="nil"/>
              <w:bottom w:val="single" w:sz="4" w:space="0" w:color="auto"/>
              <w:right w:val="single" w:sz="4" w:space="0" w:color="auto"/>
            </w:tcBorders>
            <w:shd w:val="clear" w:color="FFFFFF" w:fill="FFFFFF"/>
            <w:noWrap/>
            <w:vAlign w:val="center"/>
            <w:hideMark/>
          </w:tcPr>
          <w:p w14:paraId="4E0753BF" w14:textId="77777777" w:rsidR="00575112" w:rsidRPr="0071161B" w:rsidRDefault="00575112" w:rsidP="00784686">
            <w:pPr>
              <w:spacing w:after="0" w:line="240" w:lineRule="auto"/>
              <w:jc w:val="center"/>
              <w:rPr>
                <w:rFonts w:asciiTheme="majorHAnsi" w:eastAsia="Times New Roman" w:hAnsiTheme="majorHAnsi" w:cstheme="majorHAnsi"/>
                <w:sz w:val="16"/>
                <w:szCs w:val="16"/>
                <w:lang w:eastAsia="es-MX"/>
              </w:rPr>
            </w:pPr>
            <w:r w:rsidRPr="0071161B">
              <w:rPr>
                <w:rFonts w:asciiTheme="majorHAnsi" w:hAnsiTheme="majorHAnsi" w:cstheme="majorHAnsi"/>
                <w:color w:val="000000"/>
                <w:sz w:val="16"/>
                <w:szCs w:val="16"/>
              </w:rPr>
              <w:t>Total</w:t>
            </w:r>
          </w:p>
        </w:tc>
        <w:tc>
          <w:tcPr>
            <w:tcW w:w="2835" w:type="dxa"/>
            <w:tcBorders>
              <w:top w:val="nil"/>
              <w:left w:val="nil"/>
              <w:bottom w:val="single" w:sz="4" w:space="0" w:color="auto"/>
              <w:right w:val="single" w:sz="4" w:space="0" w:color="auto"/>
            </w:tcBorders>
            <w:shd w:val="clear" w:color="auto" w:fill="auto"/>
            <w:noWrap/>
            <w:vAlign w:val="center"/>
            <w:hideMark/>
          </w:tcPr>
          <w:p w14:paraId="0A24A0C1" w14:textId="77777777" w:rsidR="00575112" w:rsidRPr="0071161B" w:rsidRDefault="00575112" w:rsidP="00784686">
            <w:pPr>
              <w:spacing w:after="0" w:line="240" w:lineRule="auto"/>
              <w:jc w:val="center"/>
              <w:rPr>
                <w:rFonts w:asciiTheme="majorHAnsi" w:eastAsia="Times New Roman" w:hAnsiTheme="majorHAnsi" w:cstheme="majorHAnsi"/>
                <w:sz w:val="16"/>
                <w:szCs w:val="16"/>
                <w:lang w:eastAsia="es-MX"/>
              </w:rPr>
            </w:pPr>
            <w:r w:rsidRPr="0071161B">
              <w:rPr>
                <w:rFonts w:asciiTheme="majorHAnsi" w:hAnsiTheme="majorHAnsi" w:cstheme="majorHAnsi"/>
                <w:color w:val="000000"/>
                <w:sz w:val="16"/>
                <w:szCs w:val="16"/>
              </w:rPr>
              <w:t>913,559,363.00</w:t>
            </w:r>
          </w:p>
        </w:tc>
      </w:tr>
    </w:tbl>
    <w:p w14:paraId="4D9ACEDD" w14:textId="77777777" w:rsidR="00623A88" w:rsidRDefault="00623A88" w:rsidP="00575112">
      <w:pPr>
        <w:jc w:val="both"/>
        <w:rPr>
          <w:rFonts w:asciiTheme="majorHAnsi" w:hAnsiTheme="majorHAnsi" w:cstheme="majorHAnsi"/>
          <w:b/>
          <w:bCs/>
        </w:rPr>
      </w:pPr>
    </w:p>
    <w:p w14:paraId="04F5DE28" w14:textId="2C477D33" w:rsidR="00575112" w:rsidRPr="0071161B" w:rsidRDefault="00575112" w:rsidP="00575112">
      <w:pPr>
        <w:jc w:val="both"/>
        <w:rPr>
          <w:rFonts w:asciiTheme="majorHAnsi" w:hAnsiTheme="majorHAnsi" w:cstheme="majorHAnsi"/>
          <w:b/>
          <w:bCs/>
        </w:rPr>
      </w:pPr>
      <w:r w:rsidRPr="0071161B">
        <w:rPr>
          <w:rFonts w:asciiTheme="majorHAnsi" w:hAnsiTheme="majorHAnsi" w:cstheme="majorHAnsi"/>
          <w:b/>
          <w:bCs/>
        </w:rPr>
        <w:t>Etapa 2.</w:t>
      </w:r>
    </w:p>
    <w:p w14:paraId="4326B70C" w14:textId="77777777" w:rsidR="00575112" w:rsidRPr="0071161B" w:rsidRDefault="00575112" w:rsidP="00575112">
      <w:pPr>
        <w:jc w:val="both"/>
        <w:rPr>
          <w:rFonts w:asciiTheme="majorHAnsi" w:hAnsiTheme="majorHAnsi" w:cstheme="majorHAnsi"/>
          <w:b/>
          <w:bCs/>
        </w:rPr>
      </w:pPr>
      <w:r w:rsidRPr="0071161B">
        <w:rPr>
          <w:rFonts w:asciiTheme="majorHAnsi" w:hAnsiTheme="majorHAnsi" w:cstheme="majorHAnsi"/>
          <w:b/>
          <w:bCs/>
        </w:rPr>
        <w:t>Obtener la asignación FAISMUN 2025 de los cinco municipios que no cuentan con información de pobreza extrema 2015.</w:t>
      </w:r>
    </w:p>
    <w:p w14:paraId="3F490EFE" w14:textId="77777777" w:rsidR="00575112" w:rsidRPr="0071161B" w:rsidRDefault="00575112" w:rsidP="00575112">
      <w:pPr>
        <w:jc w:val="both"/>
        <w:rPr>
          <w:rFonts w:asciiTheme="majorHAnsi" w:hAnsiTheme="majorHAnsi" w:cstheme="majorHAnsi"/>
          <w:b/>
          <w:bCs/>
        </w:rPr>
      </w:pPr>
    </w:p>
    <w:p w14:paraId="70D0F29F" w14:textId="77777777" w:rsidR="00575112" w:rsidRPr="0071161B" w:rsidRDefault="00575112" w:rsidP="00575112">
      <w:pPr>
        <w:jc w:val="both"/>
        <w:rPr>
          <w:rFonts w:asciiTheme="majorHAnsi" w:hAnsiTheme="majorHAnsi" w:cstheme="majorHAnsi"/>
          <w:b/>
          <w:bCs/>
        </w:rPr>
      </w:pPr>
      <w:r w:rsidRPr="0071161B">
        <w:rPr>
          <w:rFonts w:asciiTheme="majorHAnsi" w:hAnsiTheme="majorHAnsi" w:cstheme="majorHAnsi"/>
          <w:b/>
          <w:bCs/>
        </w:rPr>
        <w:t xml:space="preserve">Cálculo del Componente </w:t>
      </w:r>
      <w:proofErr w:type="spellStart"/>
      <w:proofErr w:type="gramStart"/>
      <w:r w:rsidRPr="0071161B">
        <w:rPr>
          <w:rFonts w:asciiTheme="majorHAnsi" w:hAnsiTheme="majorHAnsi" w:cstheme="majorHAnsi"/>
          <w:b/>
          <w:bCs/>
          <w:i/>
          <w:iCs/>
        </w:rPr>
        <w:t>Z</w:t>
      </w:r>
      <w:r w:rsidRPr="0071161B">
        <w:rPr>
          <w:rFonts w:asciiTheme="majorHAnsi" w:hAnsiTheme="majorHAnsi" w:cstheme="majorHAnsi"/>
          <w:b/>
          <w:bCs/>
          <w:i/>
          <w:iCs/>
          <w:vertAlign w:val="subscript"/>
        </w:rPr>
        <w:t>i,t</w:t>
      </w:r>
      <w:proofErr w:type="spellEnd"/>
      <w:proofErr w:type="gramEnd"/>
      <w:r w:rsidRPr="0071161B">
        <w:rPr>
          <w:rFonts w:asciiTheme="majorHAnsi" w:hAnsiTheme="majorHAnsi" w:cstheme="majorHAnsi"/>
          <w:b/>
          <w:bCs/>
        </w:rPr>
        <w:t xml:space="preserve"> de los 5 municipios reservados:</w:t>
      </w:r>
    </w:p>
    <w:p w14:paraId="54239879" w14:textId="77777777" w:rsidR="00575112" w:rsidRDefault="00575112" w:rsidP="00575112">
      <w:pPr>
        <w:jc w:val="both"/>
        <w:rPr>
          <w:rFonts w:asciiTheme="majorHAnsi" w:hAnsiTheme="majorHAnsi" w:cstheme="majorHAnsi"/>
          <w:i/>
          <w:iCs/>
          <w:vertAlign w:val="subscript"/>
        </w:rPr>
      </w:pPr>
      <w:r w:rsidRPr="0071161B">
        <w:rPr>
          <w:rFonts w:asciiTheme="majorHAnsi" w:hAnsiTheme="majorHAnsi" w:cstheme="majorHAnsi"/>
        </w:rPr>
        <w:t xml:space="preserve">Paso 1. Cálculo del componente </w:t>
      </w:r>
      <w:proofErr w:type="spellStart"/>
      <w:proofErr w:type="gramStart"/>
      <w:r w:rsidRPr="0071161B">
        <w:rPr>
          <w:rFonts w:asciiTheme="majorHAnsi" w:hAnsiTheme="majorHAnsi" w:cstheme="majorHAnsi"/>
          <w:i/>
          <w:iCs/>
        </w:rPr>
        <w:t>Z</w:t>
      </w:r>
      <w:r w:rsidRPr="0071161B">
        <w:rPr>
          <w:rFonts w:asciiTheme="majorHAnsi" w:hAnsiTheme="majorHAnsi" w:cstheme="majorHAnsi"/>
          <w:i/>
          <w:iCs/>
          <w:vertAlign w:val="subscript"/>
        </w:rPr>
        <w:t>i,t</w:t>
      </w:r>
      <w:proofErr w:type="spellEnd"/>
      <w:proofErr w:type="gramEnd"/>
      <w:r w:rsidRPr="0071161B">
        <w:rPr>
          <w:rFonts w:asciiTheme="majorHAnsi" w:hAnsiTheme="majorHAnsi" w:cstheme="majorHAnsi"/>
          <w:i/>
          <w:iCs/>
          <w:vertAlign w:val="subscript"/>
        </w:rPr>
        <w:t>:</w:t>
      </w:r>
    </w:p>
    <w:p w14:paraId="3A75596F" w14:textId="77777777" w:rsidR="00623A88" w:rsidRPr="0071161B" w:rsidRDefault="00623A88" w:rsidP="00575112">
      <w:pPr>
        <w:jc w:val="both"/>
        <w:rPr>
          <w:rFonts w:asciiTheme="majorHAnsi" w:hAnsiTheme="majorHAnsi" w:cstheme="majorHAnsi"/>
          <w:i/>
          <w:iCs/>
          <w:vertAlign w:val="subscript"/>
        </w:rPr>
      </w:pPr>
    </w:p>
    <w:tbl>
      <w:tblPr>
        <w:tblW w:w="10482" w:type="dxa"/>
        <w:jc w:val="center"/>
        <w:tblLayout w:type="fixed"/>
        <w:tblCellMar>
          <w:left w:w="72" w:type="dxa"/>
          <w:right w:w="72" w:type="dxa"/>
        </w:tblCellMar>
        <w:tblLook w:val="0000" w:firstRow="0" w:lastRow="0" w:firstColumn="0" w:lastColumn="0" w:noHBand="0" w:noVBand="0"/>
      </w:tblPr>
      <w:tblGrid>
        <w:gridCol w:w="1378"/>
        <w:gridCol w:w="1449"/>
        <w:gridCol w:w="1095"/>
        <w:gridCol w:w="1457"/>
        <w:gridCol w:w="1371"/>
        <w:gridCol w:w="2154"/>
        <w:gridCol w:w="1578"/>
      </w:tblGrid>
      <w:tr w:rsidR="00575112" w:rsidRPr="00A228BD" w14:paraId="05AB7C55" w14:textId="77777777" w:rsidTr="00784686">
        <w:trPr>
          <w:cantSplit/>
          <w:trHeight w:val="20"/>
          <w:tblHeader/>
          <w:jc w:val="center"/>
        </w:trPr>
        <w:tc>
          <w:tcPr>
            <w:tcW w:w="1378" w:type="dxa"/>
            <w:tcBorders>
              <w:top w:val="single" w:sz="6" w:space="0" w:color="auto"/>
              <w:left w:val="single" w:sz="6" w:space="0" w:color="auto"/>
              <w:right w:val="single" w:sz="6" w:space="0" w:color="auto"/>
            </w:tcBorders>
            <w:shd w:val="clear" w:color="auto" w:fill="DBDBDB" w:themeFill="accent3" w:themeFillTint="66"/>
            <w:vAlign w:val="center"/>
          </w:tcPr>
          <w:p w14:paraId="749D3F68"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p>
        </w:tc>
        <w:tc>
          <w:tcPr>
            <w:tcW w:w="1449" w:type="dxa"/>
            <w:vMerge w:val="restart"/>
            <w:tcBorders>
              <w:top w:val="single" w:sz="6" w:space="0" w:color="auto"/>
              <w:left w:val="single" w:sz="6" w:space="0" w:color="auto"/>
              <w:right w:val="single" w:sz="6" w:space="0" w:color="auto"/>
            </w:tcBorders>
            <w:shd w:val="clear" w:color="auto" w:fill="DBDBDB" w:themeFill="accent3" w:themeFillTint="66"/>
            <w:noWrap/>
            <w:vAlign w:val="center"/>
          </w:tcPr>
          <w:p w14:paraId="4F9676BC"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highlight w:val="lightGray"/>
              </w:rPr>
            </w:pPr>
            <w:r w:rsidRPr="0071161B">
              <w:rPr>
                <w:rFonts w:asciiTheme="majorHAnsi" w:hAnsiTheme="majorHAnsi" w:cstheme="majorHAnsi"/>
                <w:b/>
                <w:szCs w:val="18"/>
                <w:highlight w:val="lightGray"/>
              </w:rPr>
              <w:t>Municipio o demarcación territorial</w:t>
            </w:r>
          </w:p>
        </w:tc>
        <w:tc>
          <w:tcPr>
            <w:tcW w:w="2552" w:type="dxa"/>
            <w:gridSpan w:val="2"/>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5A55F12C"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highlight w:val="lightGray"/>
              </w:rPr>
            </w:pPr>
            <w:r w:rsidRPr="0071161B">
              <w:rPr>
                <w:rFonts w:asciiTheme="majorHAnsi" w:hAnsiTheme="majorHAnsi" w:cstheme="majorHAnsi"/>
                <w:b/>
                <w:szCs w:val="18"/>
                <w:highlight w:val="lightGray"/>
              </w:rPr>
              <w:t>Información CONEVAL 2020</w:t>
            </w:r>
          </w:p>
        </w:tc>
        <w:tc>
          <w:tcPr>
            <w:tcW w:w="5103" w:type="dxa"/>
            <w:gridSpan w:val="3"/>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2E120DE3"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highlight w:val="lightGray"/>
              </w:rPr>
            </w:pPr>
            <w:r w:rsidRPr="0071161B">
              <w:rPr>
                <w:rFonts w:asciiTheme="majorHAnsi" w:hAnsiTheme="majorHAnsi" w:cstheme="majorHAnsi"/>
                <w:b/>
                <w:szCs w:val="18"/>
                <w:highlight w:val="lightGray"/>
              </w:rPr>
              <w:t>Desarrollo de la Fórmula</w:t>
            </w:r>
          </w:p>
        </w:tc>
      </w:tr>
      <w:tr w:rsidR="00575112" w:rsidRPr="00A228BD" w14:paraId="0B5618C8" w14:textId="77777777" w:rsidTr="00784686">
        <w:trPr>
          <w:cantSplit/>
          <w:trHeight w:val="20"/>
          <w:tblHeader/>
          <w:jc w:val="center"/>
        </w:trPr>
        <w:tc>
          <w:tcPr>
            <w:tcW w:w="1378" w:type="dxa"/>
            <w:tcBorders>
              <w:left w:val="single" w:sz="6" w:space="0" w:color="auto"/>
              <w:right w:val="single" w:sz="6" w:space="0" w:color="auto"/>
            </w:tcBorders>
            <w:shd w:val="clear" w:color="auto" w:fill="DBDBDB" w:themeFill="accent3" w:themeFillTint="66"/>
            <w:vAlign w:val="center"/>
          </w:tcPr>
          <w:p w14:paraId="1ECD8B91"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highlight w:val="lightGray"/>
              </w:rPr>
            </w:pPr>
          </w:p>
        </w:tc>
        <w:tc>
          <w:tcPr>
            <w:tcW w:w="1449" w:type="dxa"/>
            <w:vMerge/>
            <w:tcBorders>
              <w:left w:val="single" w:sz="6" w:space="0" w:color="auto"/>
              <w:right w:val="single" w:sz="6" w:space="0" w:color="auto"/>
            </w:tcBorders>
            <w:shd w:val="clear" w:color="auto" w:fill="DBDBDB" w:themeFill="accent3" w:themeFillTint="66"/>
            <w:vAlign w:val="center"/>
          </w:tcPr>
          <w:p w14:paraId="4E70067A"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highlight w:val="lightGray"/>
              </w:rPr>
            </w:pPr>
          </w:p>
        </w:tc>
        <w:tc>
          <w:tcPr>
            <w:tcW w:w="1095"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3AB55721" w14:textId="77777777" w:rsidR="00575112" w:rsidRPr="0071161B" w:rsidRDefault="00575112" w:rsidP="00784686">
            <w:pPr>
              <w:pStyle w:val="Texto"/>
              <w:spacing w:before="40" w:after="40" w:line="240" w:lineRule="auto"/>
              <w:ind w:firstLine="0"/>
              <w:jc w:val="center"/>
              <w:rPr>
                <w:rFonts w:asciiTheme="majorHAnsi" w:hAnsiTheme="majorHAnsi" w:cstheme="majorHAnsi"/>
                <w:bCs/>
                <w:i/>
                <w:iCs/>
                <w:szCs w:val="18"/>
                <w:highlight w:val="lightGray"/>
              </w:rPr>
            </w:pPr>
            <w:r w:rsidRPr="0071161B">
              <w:rPr>
                <w:rFonts w:asciiTheme="majorHAnsi" w:hAnsiTheme="majorHAnsi" w:cstheme="majorHAnsi"/>
                <w:bCs/>
                <w:i/>
                <w:iCs/>
                <w:szCs w:val="18"/>
                <w:highlight w:val="lightGray"/>
              </w:rPr>
              <w:t xml:space="preserve">(1) </w:t>
            </w:r>
            <w:proofErr w:type="spellStart"/>
            <w:proofErr w:type="gramStart"/>
            <w:r w:rsidRPr="0071161B">
              <w:rPr>
                <w:rFonts w:asciiTheme="majorHAnsi" w:hAnsiTheme="majorHAnsi" w:cstheme="majorHAnsi"/>
                <w:bCs/>
                <w:i/>
                <w:iCs/>
                <w:szCs w:val="18"/>
                <w:highlight w:val="lightGray"/>
              </w:rPr>
              <w:t>PPE</w:t>
            </w:r>
            <w:r w:rsidRPr="0071161B">
              <w:rPr>
                <w:rFonts w:asciiTheme="majorHAnsi" w:hAnsiTheme="majorHAnsi" w:cstheme="majorHAnsi"/>
                <w:bCs/>
                <w:i/>
                <w:iCs/>
                <w:szCs w:val="18"/>
                <w:highlight w:val="lightGray"/>
                <w:vertAlign w:val="subscript"/>
              </w:rPr>
              <w:t>i,T</w:t>
            </w:r>
            <w:proofErr w:type="spellEnd"/>
            <w:proofErr w:type="gramEnd"/>
          </w:p>
        </w:tc>
        <w:tc>
          <w:tcPr>
            <w:tcW w:w="1457"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59DC5A8A" w14:textId="77777777" w:rsidR="00575112" w:rsidRPr="0071161B" w:rsidRDefault="00575112" w:rsidP="00784686">
            <w:pPr>
              <w:pStyle w:val="Texto"/>
              <w:spacing w:before="40" w:after="40" w:line="240" w:lineRule="auto"/>
              <w:ind w:firstLine="0"/>
              <w:jc w:val="center"/>
              <w:rPr>
                <w:rFonts w:asciiTheme="majorHAnsi" w:hAnsiTheme="majorHAnsi" w:cstheme="majorHAnsi"/>
                <w:bCs/>
                <w:i/>
                <w:iCs/>
                <w:szCs w:val="18"/>
                <w:highlight w:val="lightGray"/>
              </w:rPr>
            </w:pPr>
            <w:r w:rsidRPr="0071161B">
              <w:rPr>
                <w:rFonts w:asciiTheme="majorHAnsi" w:hAnsiTheme="majorHAnsi" w:cstheme="majorHAnsi"/>
                <w:bCs/>
                <w:i/>
                <w:iCs/>
                <w:szCs w:val="18"/>
                <w:highlight w:val="lightGray"/>
              </w:rPr>
              <w:t xml:space="preserve">(2) </w:t>
            </w:r>
            <w:proofErr w:type="spellStart"/>
            <w:proofErr w:type="gramStart"/>
            <w:r w:rsidRPr="0071161B">
              <w:rPr>
                <w:rFonts w:asciiTheme="majorHAnsi" w:hAnsiTheme="majorHAnsi" w:cstheme="majorHAnsi"/>
                <w:bCs/>
                <w:i/>
                <w:iCs/>
                <w:szCs w:val="18"/>
                <w:highlight w:val="lightGray"/>
              </w:rPr>
              <w:t>CPPE</w:t>
            </w:r>
            <w:r w:rsidRPr="0071161B">
              <w:rPr>
                <w:rFonts w:asciiTheme="majorHAnsi" w:hAnsiTheme="majorHAnsi" w:cstheme="majorHAnsi"/>
                <w:bCs/>
                <w:i/>
                <w:iCs/>
                <w:szCs w:val="18"/>
                <w:highlight w:val="lightGray"/>
                <w:vertAlign w:val="subscript"/>
              </w:rPr>
              <w:t>i,T</w:t>
            </w:r>
            <w:proofErr w:type="spellEnd"/>
            <w:proofErr w:type="gramEnd"/>
          </w:p>
        </w:tc>
        <w:tc>
          <w:tcPr>
            <w:tcW w:w="1371"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758A39E5"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highlight w:val="lightGray"/>
              </w:rPr>
            </w:pPr>
            <w:r w:rsidRPr="0071161B">
              <w:rPr>
                <w:rFonts w:asciiTheme="majorHAnsi" w:hAnsiTheme="majorHAnsi" w:cstheme="majorHAnsi"/>
                <w:szCs w:val="18"/>
                <w:highlight w:val="lightGray"/>
              </w:rPr>
              <w:t>(3)</w:t>
            </w:r>
          </w:p>
          <w:p w14:paraId="52DBF742" w14:textId="77777777" w:rsidR="00575112" w:rsidRPr="0071161B" w:rsidRDefault="002B5030" w:rsidP="00784686">
            <w:pPr>
              <w:pStyle w:val="Texto"/>
              <w:spacing w:before="40" w:after="40" w:line="240" w:lineRule="auto"/>
              <w:ind w:firstLine="0"/>
              <w:jc w:val="center"/>
              <w:rPr>
                <w:rFonts w:asciiTheme="majorHAnsi" w:hAnsiTheme="majorHAnsi" w:cstheme="majorHAnsi"/>
                <w:szCs w:val="18"/>
                <w:highlight w:val="lightGray"/>
              </w:rPr>
            </w:pPr>
            <m:oMathPara>
              <m:oMath>
                <m:f>
                  <m:fPr>
                    <m:ctrlPr>
                      <w:rPr>
                        <w:rFonts w:ascii="Cambria Math" w:hAnsi="Cambria Math" w:cstheme="majorHAnsi"/>
                        <w:b/>
                        <w:bCs/>
                        <w:i/>
                        <w:szCs w:val="18"/>
                        <w:highlight w:val="lightGray"/>
                        <w:lang w:val="en-US" w:eastAsia="es-MX"/>
                      </w:rPr>
                    </m:ctrlPr>
                  </m:fPr>
                  <m:num>
                    <m:sSub>
                      <m:sSubPr>
                        <m:ctrlPr>
                          <w:rPr>
                            <w:rFonts w:ascii="Cambria Math" w:hAnsi="Cambria Math" w:cstheme="majorHAnsi"/>
                            <w:b/>
                            <w:bCs/>
                            <w:i/>
                            <w:szCs w:val="18"/>
                            <w:highlight w:val="lightGray"/>
                            <w:lang w:val="en-US" w:eastAsia="es-MX"/>
                          </w:rPr>
                        </m:ctrlPr>
                      </m:sSubPr>
                      <m:e>
                        <m:r>
                          <m:rPr>
                            <m:sty m:val="bi"/>
                          </m:rPr>
                          <w:rPr>
                            <w:rFonts w:ascii="Cambria Math" w:hAnsi="Cambria Math" w:cstheme="majorHAnsi"/>
                            <w:szCs w:val="18"/>
                            <w:highlight w:val="lightGray"/>
                            <w:lang w:val="en-US" w:eastAsia="es-MX"/>
                          </w:rPr>
                          <m:t>PPE</m:t>
                        </m:r>
                      </m:e>
                      <m:sub>
                        <m:r>
                          <m:rPr>
                            <m:sty m:val="bi"/>
                          </m:rPr>
                          <w:rPr>
                            <w:rFonts w:ascii="Cambria Math" w:hAnsi="Cambria Math" w:cstheme="majorHAnsi"/>
                            <w:szCs w:val="18"/>
                            <w:highlight w:val="lightGray"/>
                            <w:lang w:val="en-US" w:eastAsia="es-MX"/>
                          </w:rPr>
                          <m:t>i,T</m:t>
                        </m:r>
                      </m:sub>
                    </m:sSub>
                  </m:num>
                  <m:den>
                    <m:nary>
                      <m:naryPr>
                        <m:chr m:val="∑"/>
                        <m:limLoc m:val="subSup"/>
                        <m:supHide m:val="1"/>
                        <m:ctrlPr>
                          <w:rPr>
                            <w:rFonts w:ascii="Cambria Math" w:hAnsi="Cambria Math" w:cstheme="majorHAnsi"/>
                            <w:b/>
                            <w:bCs/>
                            <w:i/>
                            <w:szCs w:val="18"/>
                            <w:highlight w:val="lightGray"/>
                            <w:lang w:val="en-US" w:eastAsia="es-MX"/>
                          </w:rPr>
                        </m:ctrlPr>
                      </m:naryPr>
                      <m:sub>
                        <m:r>
                          <m:rPr>
                            <m:sty m:val="bi"/>
                          </m:rPr>
                          <w:rPr>
                            <w:rFonts w:ascii="Cambria Math" w:hAnsi="Cambria Math" w:cstheme="majorHAnsi"/>
                            <w:szCs w:val="18"/>
                            <w:highlight w:val="lightGray"/>
                            <w:lang w:val="en-US" w:eastAsia="es-MX"/>
                          </w:rPr>
                          <m:t>i</m:t>
                        </m:r>
                      </m:sub>
                      <m:sup/>
                      <m:e>
                        <m:sSub>
                          <m:sSubPr>
                            <m:ctrlPr>
                              <w:rPr>
                                <w:rFonts w:ascii="Cambria Math" w:hAnsi="Cambria Math" w:cstheme="majorHAnsi"/>
                                <w:b/>
                                <w:bCs/>
                                <w:i/>
                                <w:szCs w:val="18"/>
                                <w:highlight w:val="lightGray"/>
                                <w:lang w:val="en-US" w:eastAsia="es-MX"/>
                              </w:rPr>
                            </m:ctrlPr>
                          </m:sSubPr>
                          <m:e>
                            <m:r>
                              <m:rPr>
                                <m:sty m:val="bi"/>
                              </m:rPr>
                              <w:rPr>
                                <w:rFonts w:ascii="Cambria Math" w:hAnsi="Cambria Math" w:cstheme="majorHAnsi"/>
                                <w:szCs w:val="18"/>
                                <w:highlight w:val="lightGray"/>
                                <w:lang w:val="en-US" w:eastAsia="es-MX"/>
                              </w:rPr>
                              <m:t>PPE</m:t>
                            </m:r>
                          </m:e>
                          <m:sub>
                            <m:r>
                              <m:rPr>
                                <m:sty m:val="bi"/>
                              </m:rPr>
                              <w:rPr>
                                <w:rFonts w:ascii="Cambria Math" w:hAnsi="Cambria Math" w:cstheme="majorHAnsi"/>
                                <w:szCs w:val="18"/>
                                <w:highlight w:val="lightGray"/>
                                <w:lang w:val="en-US" w:eastAsia="es-MX"/>
                              </w:rPr>
                              <m:t>i,T</m:t>
                            </m:r>
                          </m:sub>
                        </m:sSub>
                      </m:e>
                    </m:nary>
                  </m:den>
                </m:f>
              </m:oMath>
            </m:oMathPara>
          </w:p>
        </w:tc>
        <w:tc>
          <w:tcPr>
            <w:tcW w:w="2154"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5BA97C90"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highlight w:val="lightGray"/>
              </w:rPr>
            </w:pPr>
            <w:r w:rsidRPr="0071161B">
              <w:rPr>
                <w:rFonts w:asciiTheme="majorHAnsi" w:hAnsiTheme="majorHAnsi" w:cstheme="majorHAnsi"/>
                <w:szCs w:val="18"/>
                <w:highlight w:val="lightGray"/>
              </w:rPr>
              <w:t>(4)</w:t>
            </w:r>
          </w:p>
          <w:p w14:paraId="101C7522" w14:textId="77777777" w:rsidR="00575112" w:rsidRPr="0071161B" w:rsidRDefault="002B5030" w:rsidP="00784686">
            <w:pPr>
              <w:pStyle w:val="Texto"/>
              <w:spacing w:before="40" w:after="40" w:line="240" w:lineRule="auto"/>
              <w:ind w:firstLine="0"/>
              <w:jc w:val="center"/>
              <w:rPr>
                <w:rFonts w:asciiTheme="majorHAnsi" w:hAnsiTheme="majorHAnsi" w:cstheme="majorHAnsi"/>
                <w:szCs w:val="18"/>
                <w:highlight w:val="lightGray"/>
              </w:rPr>
            </w:pPr>
            <m:oMathPara>
              <m:oMath>
                <m:sSub>
                  <m:sSubPr>
                    <m:ctrlPr>
                      <w:rPr>
                        <w:rFonts w:ascii="Cambria Math" w:hAnsi="Cambria Math" w:cstheme="majorHAnsi"/>
                        <w:b/>
                        <w:bCs/>
                        <w:i/>
                        <w:szCs w:val="18"/>
                        <w:highlight w:val="lightGray"/>
                        <w:lang w:val="en-US" w:eastAsia="es-MX"/>
                      </w:rPr>
                    </m:ctrlPr>
                  </m:sSubPr>
                  <m:e>
                    <m:r>
                      <m:rPr>
                        <m:sty m:val="bi"/>
                      </m:rPr>
                      <w:rPr>
                        <w:rFonts w:ascii="Cambria Math" w:hAnsi="Cambria Math" w:cstheme="majorHAnsi"/>
                        <w:szCs w:val="18"/>
                        <w:highlight w:val="lightGray"/>
                        <w:lang w:val="en-US" w:eastAsia="es-MX"/>
                      </w:rPr>
                      <m:t>X</m:t>
                    </m:r>
                  </m:e>
                  <m:sub>
                    <m:r>
                      <m:rPr>
                        <m:sty m:val="bi"/>
                      </m:rPr>
                      <w:rPr>
                        <w:rFonts w:ascii="Cambria Math" w:hAnsi="Cambria Math" w:cstheme="majorHAnsi"/>
                        <w:szCs w:val="18"/>
                        <w:highlight w:val="lightGray"/>
                        <w:lang w:val="en-US" w:eastAsia="es-MX"/>
                      </w:rPr>
                      <m:t>i,t</m:t>
                    </m:r>
                  </m:sub>
                </m:sSub>
                <m:r>
                  <m:rPr>
                    <m:sty m:val="bi"/>
                  </m:rPr>
                  <w:rPr>
                    <w:rFonts w:ascii="Cambria Math" w:hAnsi="Cambria Math" w:cstheme="majorHAnsi"/>
                    <w:szCs w:val="18"/>
                    <w:highlight w:val="lightGray"/>
                    <w:lang w:val="en-US" w:eastAsia="es-MX"/>
                  </w:rPr>
                  <m:t>=</m:t>
                </m:r>
                <m:sSub>
                  <m:sSubPr>
                    <m:ctrlPr>
                      <w:rPr>
                        <w:rFonts w:ascii="Cambria Math" w:hAnsi="Cambria Math" w:cstheme="majorHAnsi"/>
                        <w:b/>
                        <w:bCs/>
                        <w:i/>
                        <w:szCs w:val="18"/>
                        <w:highlight w:val="lightGray"/>
                        <w:lang w:val="en-US" w:eastAsia="es-MX"/>
                      </w:rPr>
                    </m:ctrlPr>
                  </m:sSubPr>
                  <m:e>
                    <m:r>
                      <m:rPr>
                        <m:sty m:val="bi"/>
                      </m:rPr>
                      <w:rPr>
                        <w:rFonts w:ascii="Cambria Math" w:hAnsi="Cambria Math" w:cstheme="majorHAnsi"/>
                        <w:szCs w:val="18"/>
                        <w:highlight w:val="lightGray"/>
                        <w:lang w:val="en-US" w:eastAsia="es-MX"/>
                      </w:rPr>
                      <m:t>CPPE</m:t>
                    </m:r>
                  </m:e>
                  <m:sub>
                    <m:r>
                      <m:rPr>
                        <m:sty m:val="bi"/>
                      </m:rPr>
                      <w:rPr>
                        <w:rFonts w:ascii="Cambria Math" w:hAnsi="Cambria Math" w:cstheme="majorHAnsi"/>
                        <w:szCs w:val="18"/>
                        <w:highlight w:val="lightGray"/>
                        <w:lang w:val="en-US" w:eastAsia="es-MX"/>
                      </w:rPr>
                      <m:t>i</m:t>
                    </m:r>
                  </m:sub>
                </m:sSub>
                <m:f>
                  <m:fPr>
                    <m:ctrlPr>
                      <w:rPr>
                        <w:rFonts w:ascii="Cambria Math" w:hAnsi="Cambria Math" w:cstheme="majorHAnsi"/>
                        <w:b/>
                        <w:bCs/>
                        <w:i/>
                        <w:szCs w:val="18"/>
                        <w:highlight w:val="lightGray"/>
                        <w:lang w:val="en-US" w:eastAsia="es-MX"/>
                      </w:rPr>
                    </m:ctrlPr>
                  </m:fPr>
                  <m:num>
                    <m:sSub>
                      <m:sSubPr>
                        <m:ctrlPr>
                          <w:rPr>
                            <w:rFonts w:ascii="Cambria Math" w:hAnsi="Cambria Math" w:cstheme="majorHAnsi"/>
                            <w:b/>
                            <w:bCs/>
                            <w:i/>
                            <w:szCs w:val="18"/>
                            <w:highlight w:val="lightGray"/>
                            <w:lang w:val="en-US" w:eastAsia="es-MX"/>
                          </w:rPr>
                        </m:ctrlPr>
                      </m:sSubPr>
                      <m:e>
                        <m:r>
                          <m:rPr>
                            <m:sty m:val="bi"/>
                          </m:rPr>
                          <w:rPr>
                            <w:rFonts w:ascii="Cambria Math" w:hAnsi="Cambria Math" w:cstheme="majorHAnsi"/>
                            <w:szCs w:val="18"/>
                            <w:highlight w:val="lightGray"/>
                            <w:lang w:val="en-US" w:eastAsia="es-MX"/>
                          </w:rPr>
                          <m:t>PPE</m:t>
                        </m:r>
                      </m:e>
                      <m:sub>
                        <m:r>
                          <m:rPr>
                            <m:sty m:val="bi"/>
                          </m:rPr>
                          <w:rPr>
                            <w:rFonts w:ascii="Cambria Math" w:hAnsi="Cambria Math" w:cstheme="majorHAnsi"/>
                            <w:szCs w:val="18"/>
                            <w:highlight w:val="lightGray"/>
                            <w:lang w:val="en-US" w:eastAsia="es-MX"/>
                          </w:rPr>
                          <m:t>i,T</m:t>
                        </m:r>
                      </m:sub>
                    </m:sSub>
                  </m:num>
                  <m:den>
                    <m:nary>
                      <m:naryPr>
                        <m:chr m:val="∑"/>
                        <m:limLoc m:val="subSup"/>
                        <m:supHide m:val="1"/>
                        <m:ctrlPr>
                          <w:rPr>
                            <w:rFonts w:ascii="Cambria Math" w:hAnsi="Cambria Math" w:cstheme="majorHAnsi"/>
                            <w:b/>
                            <w:bCs/>
                            <w:i/>
                            <w:szCs w:val="18"/>
                            <w:highlight w:val="lightGray"/>
                            <w:lang w:val="en-US" w:eastAsia="es-MX"/>
                          </w:rPr>
                        </m:ctrlPr>
                      </m:naryPr>
                      <m:sub>
                        <m:r>
                          <m:rPr>
                            <m:sty m:val="bi"/>
                          </m:rPr>
                          <w:rPr>
                            <w:rFonts w:ascii="Cambria Math" w:hAnsi="Cambria Math" w:cstheme="majorHAnsi"/>
                            <w:szCs w:val="18"/>
                            <w:highlight w:val="lightGray"/>
                            <w:lang w:val="en-US" w:eastAsia="es-MX"/>
                          </w:rPr>
                          <m:t>i</m:t>
                        </m:r>
                      </m:sub>
                      <m:sup/>
                      <m:e>
                        <m:sSub>
                          <m:sSubPr>
                            <m:ctrlPr>
                              <w:rPr>
                                <w:rFonts w:ascii="Cambria Math" w:hAnsi="Cambria Math" w:cstheme="majorHAnsi"/>
                                <w:b/>
                                <w:bCs/>
                                <w:i/>
                                <w:szCs w:val="18"/>
                                <w:highlight w:val="lightGray"/>
                                <w:lang w:val="en-US" w:eastAsia="es-MX"/>
                              </w:rPr>
                            </m:ctrlPr>
                          </m:sSubPr>
                          <m:e>
                            <m:r>
                              <m:rPr>
                                <m:sty m:val="bi"/>
                              </m:rPr>
                              <w:rPr>
                                <w:rFonts w:ascii="Cambria Math" w:hAnsi="Cambria Math" w:cstheme="majorHAnsi"/>
                                <w:szCs w:val="18"/>
                                <w:highlight w:val="lightGray"/>
                                <w:lang w:val="en-US" w:eastAsia="es-MX"/>
                              </w:rPr>
                              <m:t>PPE</m:t>
                            </m:r>
                          </m:e>
                          <m:sub>
                            <m:r>
                              <m:rPr>
                                <m:sty m:val="bi"/>
                              </m:rPr>
                              <w:rPr>
                                <w:rFonts w:ascii="Cambria Math" w:hAnsi="Cambria Math" w:cstheme="majorHAnsi"/>
                                <w:szCs w:val="18"/>
                                <w:highlight w:val="lightGray"/>
                                <w:lang w:val="en-US" w:eastAsia="es-MX"/>
                              </w:rPr>
                              <m:t>i,T</m:t>
                            </m:r>
                          </m:sub>
                        </m:sSub>
                      </m:e>
                    </m:nary>
                  </m:den>
                </m:f>
              </m:oMath>
            </m:oMathPara>
          </w:p>
        </w:tc>
        <w:tc>
          <w:tcPr>
            <w:tcW w:w="1578"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2EC66482"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highlight w:val="lightGray"/>
              </w:rPr>
            </w:pPr>
            <w:r w:rsidRPr="0071161B">
              <w:rPr>
                <w:rFonts w:asciiTheme="majorHAnsi" w:hAnsiTheme="majorHAnsi" w:cstheme="majorHAnsi"/>
                <w:szCs w:val="18"/>
                <w:highlight w:val="lightGray"/>
              </w:rPr>
              <w:t>(5)</w:t>
            </w:r>
          </w:p>
          <w:p w14:paraId="0C0A89D3" w14:textId="77777777" w:rsidR="00575112" w:rsidRPr="0071161B" w:rsidRDefault="002B5030" w:rsidP="00784686">
            <w:pPr>
              <w:pStyle w:val="Texto"/>
              <w:spacing w:before="40" w:after="40" w:line="240" w:lineRule="auto"/>
              <w:ind w:firstLine="0"/>
              <w:jc w:val="center"/>
              <w:rPr>
                <w:rFonts w:asciiTheme="majorHAnsi" w:hAnsiTheme="majorHAnsi" w:cstheme="majorHAnsi"/>
                <w:szCs w:val="18"/>
                <w:highlight w:val="lightGray"/>
              </w:rPr>
            </w:pPr>
            <m:oMathPara>
              <m:oMath>
                <m:sSub>
                  <m:sSubPr>
                    <m:ctrlPr>
                      <w:rPr>
                        <w:rFonts w:ascii="Cambria Math" w:hAnsi="Cambria Math" w:cstheme="majorHAnsi"/>
                        <w:b/>
                        <w:bCs/>
                        <w:i/>
                        <w:szCs w:val="18"/>
                        <w:highlight w:val="lightGray"/>
                        <w:lang w:val="en-US" w:eastAsia="es-MX"/>
                      </w:rPr>
                    </m:ctrlPr>
                  </m:sSubPr>
                  <m:e>
                    <m:r>
                      <m:rPr>
                        <m:sty m:val="bi"/>
                      </m:rPr>
                      <w:rPr>
                        <w:rFonts w:ascii="Cambria Math" w:hAnsi="Cambria Math" w:cstheme="majorHAnsi"/>
                        <w:szCs w:val="18"/>
                        <w:highlight w:val="lightGray"/>
                        <w:lang w:val="en-US" w:eastAsia="es-MX"/>
                      </w:rPr>
                      <m:t>Z</m:t>
                    </m:r>
                  </m:e>
                  <m:sub>
                    <m:r>
                      <m:rPr>
                        <m:sty m:val="bi"/>
                      </m:rPr>
                      <w:rPr>
                        <w:rFonts w:ascii="Cambria Math" w:hAnsi="Cambria Math" w:cstheme="majorHAnsi"/>
                        <w:szCs w:val="18"/>
                        <w:highlight w:val="lightGray"/>
                        <w:lang w:val="en-US" w:eastAsia="es-MX"/>
                      </w:rPr>
                      <m:t>i,t</m:t>
                    </m:r>
                  </m:sub>
                </m:sSub>
                <m:r>
                  <m:rPr>
                    <m:sty m:val="bi"/>
                  </m:rPr>
                  <w:rPr>
                    <w:rFonts w:ascii="Cambria Math" w:hAnsi="Cambria Math" w:cstheme="majorHAnsi"/>
                    <w:szCs w:val="18"/>
                    <w:highlight w:val="lightGray"/>
                    <w:lang w:val="en-US" w:eastAsia="es-MX"/>
                  </w:rPr>
                  <m:t>=</m:t>
                </m:r>
                <m:f>
                  <m:fPr>
                    <m:ctrlPr>
                      <w:rPr>
                        <w:rFonts w:ascii="Cambria Math" w:hAnsi="Cambria Math" w:cstheme="majorHAnsi"/>
                        <w:b/>
                        <w:bCs/>
                        <w:i/>
                        <w:szCs w:val="18"/>
                        <w:highlight w:val="lightGray"/>
                        <w:lang w:val="en-US" w:eastAsia="es-MX"/>
                      </w:rPr>
                    </m:ctrlPr>
                  </m:fPr>
                  <m:num>
                    <m:sSub>
                      <m:sSubPr>
                        <m:ctrlPr>
                          <w:rPr>
                            <w:rFonts w:ascii="Cambria Math" w:hAnsi="Cambria Math" w:cstheme="majorHAnsi"/>
                            <w:b/>
                            <w:bCs/>
                            <w:i/>
                            <w:szCs w:val="18"/>
                            <w:highlight w:val="lightGray"/>
                            <w:lang w:val="en-US" w:eastAsia="es-MX"/>
                          </w:rPr>
                        </m:ctrlPr>
                      </m:sSubPr>
                      <m:e>
                        <m:r>
                          <m:rPr>
                            <m:sty m:val="bi"/>
                          </m:rPr>
                          <w:rPr>
                            <w:rFonts w:ascii="Cambria Math" w:hAnsi="Cambria Math" w:cstheme="majorHAnsi"/>
                            <w:szCs w:val="18"/>
                            <w:highlight w:val="lightGray"/>
                            <w:lang w:val="en-US" w:eastAsia="es-MX"/>
                          </w:rPr>
                          <m:t>x</m:t>
                        </m:r>
                      </m:e>
                      <m:sub>
                        <m:r>
                          <m:rPr>
                            <m:sty m:val="bi"/>
                          </m:rPr>
                          <w:rPr>
                            <w:rFonts w:ascii="Cambria Math" w:hAnsi="Cambria Math" w:cstheme="majorHAnsi"/>
                            <w:szCs w:val="18"/>
                            <w:highlight w:val="lightGray"/>
                            <w:lang w:val="en-US" w:eastAsia="es-MX"/>
                          </w:rPr>
                          <m:t>i,t</m:t>
                        </m:r>
                      </m:sub>
                    </m:sSub>
                  </m:num>
                  <m:den>
                    <m:nary>
                      <m:naryPr>
                        <m:chr m:val="∑"/>
                        <m:limLoc m:val="subSup"/>
                        <m:supHide m:val="1"/>
                        <m:ctrlPr>
                          <w:rPr>
                            <w:rFonts w:ascii="Cambria Math" w:hAnsi="Cambria Math" w:cstheme="majorHAnsi"/>
                            <w:b/>
                            <w:bCs/>
                            <w:i/>
                            <w:szCs w:val="18"/>
                            <w:highlight w:val="lightGray"/>
                            <w:lang w:val="en-US" w:eastAsia="es-MX"/>
                          </w:rPr>
                        </m:ctrlPr>
                      </m:naryPr>
                      <m:sub>
                        <m:r>
                          <m:rPr>
                            <m:sty m:val="bi"/>
                          </m:rPr>
                          <w:rPr>
                            <w:rFonts w:ascii="Cambria Math" w:hAnsi="Cambria Math" w:cstheme="majorHAnsi"/>
                            <w:szCs w:val="18"/>
                            <w:highlight w:val="lightGray"/>
                            <w:lang w:val="en-US" w:eastAsia="es-MX"/>
                          </w:rPr>
                          <m:t>i</m:t>
                        </m:r>
                      </m:sub>
                      <m:sup/>
                      <m:e>
                        <m:sSub>
                          <m:sSubPr>
                            <m:ctrlPr>
                              <w:rPr>
                                <w:rFonts w:ascii="Cambria Math" w:hAnsi="Cambria Math" w:cstheme="majorHAnsi"/>
                                <w:b/>
                                <w:bCs/>
                                <w:i/>
                                <w:szCs w:val="18"/>
                                <w:highlight w:val="lightGray"/>
                                <w:lang w:val="en-US" w:eastAsia="es-MX"/>
                              </w:rPr>
                            </m:ctrlPr>
                          </m:sSubPr>
                          <m:e>
                            <m:r>
                              <m:rPr>
                                <m:sty m:val="bi"/>
                              </m:rPr>
                              <w:rPr>
                                <w:rFonts w:ascii="Cambria Math" w:hAnsi="Cambria Math" w:cstheme="majorHAnsi"/>
                                <w:szCs w:val="18"/>
                                <w:highlight w:val="lightGray"/>
                                <w:lang w:val="en-US" w:eastAsia="es-MX"/>
                              </w:rPr>
                              <m:t>x</m:t>
                            </m:r>
                          </m:e>
                          <m:sub>
                            <m:r>
                              <m:rPr>
                                <m:sty m:val="bi"/>
                              </m:rPr>
                              <w:rPr>
                                <w:rFonts w:ascii="Cambria Math" w:hAnsi="Cambria Math" w:cstheme="majorHAnsi"/>
                                <w:szCs w:val="18"/>
                                <w:highlight w:val="lightGray"/>
                                <w:lang w:val="en-US" w:eastAsia="es-MX"/>
                              </w:rPr>
                              <m:t>i,t</m:t>
                            </m:r>
                          </m:sub>
                        </m:sSub>
                      </m:e>
                    </m:nary>
                  </m:den>
                </m:f>
              </m:oMath>
            </m:oMathPara>
          </w:p>
        </w:tc>
      </w:tr>
      <w:tr w:rsidR="00575112" w:rsidRPr="00A228BD" w14:paraId="0F3F32FA" w14:textId="77777777" w:rsidTr="00784686">
        <w:trPr>
          <w:cantSplit/>
          <w:trHeight w:val="20"/>
          <w:tblHeader/>
          <w:jc w:val="center"/>
        </w:trPr>
        <w:tc>
          <w:tcPr>
            <w:tcW w:w="1378" w:type="dxa"/>
            <w:tcBorders>
              <w:left w:val="single" w:sz="6" w:space="0" w:color="auto"/>
              <w:bottom w:val="single" w:sz="6" w:space="0" w:color="auto"/>
              <w:right w:val="single" w:sz="6" w:space="0" w:color="auto"/>
            </w:tcBorders>
            <w:shd w:val="clear" w:color="auto" w:fill="DBDBDB" w:themeFill="accent3" w:themeFillTint="66"/>
          </w:tcPr>
          <w:p w14:paraId="01015BD2" w14:textId="77777777" w:rsidR="00575112" w:rsidRPr="0071161B" w:rsidRDefault="00575112" w:rsidP="00784686">
            <w:pPr>
              <w:pStyle w:val="Texto"/>
              <w:spacing w:before="40" w:after="40" w:line="240" w:lineRule="auto"/>
              <w:ind w:firstLine="0"/>
              <w:jc w:val="center"/>
              <w:rPr>
                <w:rFonts w:asciiTheme="majorHAnsi" w:hAnsiTheme="majorHAnsi" w:cstheme="majorHAnsi"/>
                <w:b/>
                <w:bCs/>
                <w:szCs w:val="18"/>
                <w:highlight w:val="lightGray"/>
              </w:rPr>
            </w:pPr>
            <w:r w:rsidRPr="0071161B">
              <w:rPr>
                <w:rFonts w:asciiTheme="majorHAnsi" w:hAnsiTheme="majorHAnsi" w:cstheme="majorHAnsi"/>
                <w:b/>
                <w:bCs/>
                <w:szCs w:val="18"/>
                <w:highlight w:val="lightGray"/>
              </w:rPr>
              <w:t>Clave INEGI del Municipio</w:t>
            </w:r>
          </w:p>
        </w:tc>
        <w:tc>
          <w:tcPr>
            <w:tcW w:w="1449" w:type="dxa"/>
            <w:vMerge/>
            <w:tcBorders>
              <w:left w:val="single" w:sz="6" w:space="0" w:color="auto"/>
              <w:bottom w:val="single" w:sz="6" w:space="0" w:color="auto"/>
              <w:right w:val="single" w:sz="6" w:space="0" w:color="auto"/>
            </w:tcBorders>
            <w:shd w:val="clear" w:color="auto" w:fill="DBDBDB" w:themeFill="accent3" w:themeFillTint="66"/>
            <w:vAlign w:val="center"/>
          </w:tcPr>
          <w:p w14:paraId="2C2C2C61"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highlight w:val="lightGray"/>
              </w:rPr>
            </w:pPr>
          </w:p>
        </w:tc>
        <w:tc>
          <w:tcPr>
            <w:tcW w:w="1095"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35AF5BB5"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highlight w:val="lightGray"/>
              </w:rPr>
            </w:pPr>
            <w:r w:rsidRPr="0071161B">
              <w:rPr>
                <w:rFonts w:asciiTheme="majorHAnsi" w:hAnsiTheme="majorHAnsi" w:cstheme="majorHAnsi"/>
                <w:b/>
                <w:szCs w:val="18"/>
                <w:highlight w:val="lightGray"/>
              </w:rPr>
              <w:t>Personas en Pobreza Extrema 2020</w:t>
            </w:r>
          </w:p>
        </w:tc>
        <w:tc>
          <w:tcPr>
            <w:tcW w:w="1457"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235E0543"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highlight w:val="lightGray"/>
              </w:rPr>
              <w:t>Carencias Promedio de personas en pobreza extrema 2020</w:t>
            </w:r>
          </w:p>
        </w:tc>
        <w:tc>
          <w:tcPr>
            <w:tcW w:w="1371" w:type="dxa"/>
            <w:vMerge/>
            <w:tcBorders>
              <w:left w:val="single" w:sz="6" w:space="0" w:color="auto"/>
              <w:bottom w:val="single" w:sz="6" w:space="0" w:color="auto"/>
              <w:right w:val="single" w:sz="6" w:space="0" w:color="auto"/>
            </w:tcBorders>
            <w:shd w:val="clear" w:color="auto" w:fill="DBDBDB" w:themeFill="accent3" w:themeFillTint="66"/>
            <w:vAlign w:val="center"/>
          </w:tcPr>
          <w:p w14:paraId="68FC96AE" w14:textId="77777777" w:rsidR="00575112" w:rsidRPr="0071161B" w:rsidRDefault="00575112" w:rsidP="00784686">
            <w:pPr>
              <w:pStyle w:val="Texto"/>
              <w:spacing w:before="40" w:after="40" w:line="240" w:lineRule="auto"/>
              <w:ind w:firstLine="0"/>
              <w:jc w:val="center"/>
              <w:rPr>
                <w:rFonts w:asciiTheme="majorHAnsi" w:hAnsiTheme="majorHAnsi" w:cstheme="majorHAnsi"/>
                <w:sz w:val="22"/>
                <w:szCs w:val="22"/>
              </w:rPr>
            </w:pPr>
          </w:p>
        </w:tc>
        <w:tc>
          <w:tcPr>
            <w:tcW w:w="2154" w:type="dxa"/>
            <w:vMerge/>
            <w:tcBorders>
              <w:left w:val="single" w:sz="6" w:space="0" w:color="auto"/>
              <w:bottom w:val="single" w:sz="6" w:space="0" w:color="auto"/>
              <w:right w:val="single" w:sz="6" w:space="0" w:color="auto"/>
            </w:tcBorders>
            <w:shd w:val="clear" w:color="auto" w:fill="DBDBDB" w:themeFill="accent3" w:themeFillTint="66"/>
            <w:vAlign w:val="center"/>
          </w:tcPr>
          <w:p w14:paraId="3D2D8C05" w14:textId="77777777" w:rsidR="00575112" w:rsidRPr="0071161B" w:rsidRDefault="00575112" w:rsidP="00784686">
            <w:pPr>
              <w:pStyle w:val="Texto"/>
              <w:spacing w:before="40" w:after="40" w:line="240" w:lineRule="auto"/>
              <w:ind w:firstLine="0"/>
              <w:jc w:val="center"/>
              <w:rPr>
                <w:rFonts w:asciiTheme="majorHAnsi" w:hAnsiTheme="majorHAnsi" w:cstheme="majorHAnsi"/>
                <w:sz w:val="22"/>
                <w:szCs w:val="22"/>
              </w:rPr>
            </w:pPr>
          </w:p>
        </w:tc>
        <w:tc>
          <w:tcPr>
            <w:tcW w:w="1578" w:type="dxa"/>
            <w:vMerge/>
            <w:tcBorders>
              <w:left w:val="single" w:sz="6" w:space="0" w:color="auto"/>
              <w:bottom w:val="single" w:sz="6" w:space="0" w:color="auto"/>
              <w:right w:val="single" w:sz="6" w:space="0" w:color="auto"/>
            </w:tcBorders>
            <w:shd w:val="clear" w:color="auto" w:fill="DBDBDB" w:themeFill="accent3" w:themeFillTint="66"/>
            <w:vAlign w:val="center"/>
          </w:tcPr>
          <w:p w14:paraId="17616A7E" w14:textId="77777777" w:rsidR="00575112" w:rsidRPr="0071161B" w:rsidRDefault="00575112" w:rsidP="00784686">
            <w:pPr>
              <w:pStyle w:val="Texto"/>
              <w:spacing w:before="40" w:after="40" w:line="240" w:lineRule="auto"/>
              <w:ind w:firstLine="0"/>
              <w:jc w:val="center"/>
              <w:rPr>
                <w:rFonts w:asciiTheme="majorHAnsi" w:hAnsiTheme="majorHAnsi" w:cstheme="majorHAnsi"/>
                <w:sz w:val="22"/>
                <w:szCs w:val="22"/>
              </w:rPr>
            </w:pPr>
          </w:p>
        </w:tc>
      </w:tr>
      <w:tr w:rsidR="00575112" w:rsidRPr="00A228BD" w14:paraId="4BDA9056" w14:textId="77777777" w:rsidTr="00784686">
        <w:trPr>
          <w:cantSplit/>
          <w:trHeight w:val="20"/>
          <w:jc w:val="center"/>
        </w:trPr>
        <w:tc>
          <w:tcPr>
            <w:tcW w:w="137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935413" w14:textId="77777777" w:rsidR="00575112" w:rsidRPr="0071161B" w:rsidRDefault="00575112" w:rsidP="00784686">
            <w:pPr>
              <w:pStyle w:val="Texto"/>
              <w:spacing w:before="40" w:after="40" w:line="240" w:lineRule="auto"/>
              <w:ind w:firstLine="0"/>
              <w:jc w:val="center"/>
              <w:rPr>
                <w:rStyle w:val="Refdecomentario"/>
                <w:rFonts w:asciiTheme="majorHAnsi" w:eastAsiaTheme="minorHAnsi" w:hAnsiTheme="majorHAnsi" w:cstheme="majorHAnsi"/>
                <w:lang w:eastAsia="en-US"/>
              </w:rPr>
            </w:pPr>
            <w:r w:rsidRPr="0071161B">
              <w:rPr>
                <w:rFonts w:asciiTheme="majorHAnsi" w:hAnsiTheme="majorHAnsi" w:cstheme="majorHAnsi"/>
                <w:color w:val="000000"/>
                <w:sz w:val="16"/>
                <w:szCs w:val="16"/>
              </w:rPr>
              <w:t>08010</w:t>
            </w:r>
          </w:p>
        </w:tc>
        <w:tc>
          <w:tcPr>
            <w:tcW w:w="1449" w:type="dxa"/>
            <w:tcBorders>
              <w:top w:val="single" w:sz="4" w:space="0" w:color="000000"/>
              <w:left w:val="nil"/>
              <w:bottom w:val="single" w:sz="4" w:space="0" w:color="000000"/>
              <w:right w:val="nil"/>
            </w:tcBorders>
            <w:shd w:val="clear" w:color="FFFFFF" w:fill="FFFFFF"/>
            <w:vAlign w:val="center"/>
          </w:tcPr>
          <w:p w14:paraId="5D0D19A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Buenaventura</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9AD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 xml:space="preserve">1,706.0 </w:t>
            </w:r>
          </w:p>
        </w:tc>
        <w:tc>
          <w:tcPr>
            <w:tcW w:w="1457" w:type="dxa"/>
            <w:tcBorders>
              <w:top w:val="single" w:sz="4" w:space="0" w:color="000000"/>
              <w:left w:val="nil"/>
              <w:bottom w:val="single" w:sz="4" w:space="0" w:color="000000"/>
              <w:right w:val="single" w:sz="4" w:space="0" w:color="000000"/>
            </w:tcBorders>
            <w:shd w:val="clear" w:color="FFFFFF" w:fill="FFFFFF"/>
            <w:vAlign w:val="center"/>
          </w:tcPr>
          <w:p w14:paraId="11A8507B"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3.8409109033</w:t>
            </w:r>
          </w:p>
        </w:tc>
        <w:tc>
          <w:tcPr>
            <w:tcW w:w="1371" w:type="dxa"/>
            <w:tcBorders>
              <w:top w:val="single" w:sz="4" w:space="0" w:color="000000"/>
              <w:left w:val="nil"/>
              <w:bottom w:val="single" w:sz="4" w:space="0" w:color="000000"/>
              <w:right w:val="single" w:sz="4" w:space="0" w:color="000000"/>
            </w:tcBorders>
            <w:shd w:val="clear" w:color="FFFFFF" w:fill="FFFFFF"/>
            <w:vAlign w:val="center"/>
          </w:tcPr>
          <w:p w14:paraId="01242EA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0.0138449303</w:t>
            </w:r>
          </w:p>
        </w:tc>
        <w:tc>
          <w:tcPr>
            <w:tcW w:w="2154" w:type="dxa"/>
            <w:tcBorders>
              <w:top w:val="single" w:sz="4" w:space="0" w:color="000000"/>
              <w:left w:val="nil"/>
              <w:bottom w:val="single" w:sz="4" w:space="0" w:color="000000"/>
              <w:right w:val="single" w:sz="4" w:space="0" w:color="000000"/>
            </w:tcBorders>
            <w:shd w:val="clear" w:color="FFFFFF" w:fill="FFFFFF"/>
            <w:vAlign w:val="center"/>
          </w:tcPr>
          <w:p w14:paraId="641E06A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0.0531771437</w:t>
            </w:r>
          </w:p>
        </w:tc>
        <w:tc>
          <w:tcPr>
            <w:tcW w:w="1578" w:type="dxa"/>
            <w:tcBorders>
              <w:top w:val="single" w:sz="6" w:space="0" w:color="auto"/>
              <w:left w:val="nil"/>
              <w:bottom w:val="single" w:sz="4" w:space="0" w:color="000000"/>
              <w:right w:val="single" w:sz="6" w:space="0" w:color="auto"/>
            </w:tcBorders>
            <w:shd w:val="clear" w:color="FFFFFF" w:fill="FFFFFF"/>
            <w:vAlign w:val="center"/>
          </w:tcPr>
          <w:p w14:paraId="6EF1C33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0.0145082069</w:t>
            </w:r>
          </w:p>
        </w:tc>
      </w:tr>
      <w:tr w:rsidR="00575112" w:rsidRPr="00A228BD" w14:paraId="540EDB0A"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1AE00331"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08012</w:t>
            </w:r>
          </w:p>
        </w:tc>
        <w:tc>
          <w:tcPr>
            <w:tcW w:w="1449" w:type="dxa"/>
            <w:tcBorders>
              <w:top w:val="nil"/>
              <w:left w:val="nil"/>
              <w:bottom w:val="single" w:sz="4" w:space="0" w:color="000000"/>
              <w:right w:val="nil"/>
            </w:tcBorders>
            <w:shd w:val="clear" w:color="FFFFFF" w:fill="FFFFFF"/>
            <w:vAlign w:val="center"/>
          </w:tcPr>
          <w:p w14:paraId="1EE74160"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Carichí</w:t>
            </w:r>
            <w:proofErr w:type="spellEnd"/>
          </w:p>
        </w:tc>
        <w:tc>
          <w:tcPr>
            <w:tcW w:w="1095" w:type="dxa"/>
            <w:tcBorders>
              <w:top w:val="nil"/>
              <w:left w:val="single" w:sz="4" w:space="0" w:color="000000"/>
              <w:bottom w:val="single" w:sz="4" w:space="0" w:color="000000"/>
              <w:right w:val="single" w:sz="4" w:space="0" w:color="000000"/>
            </w:tcBorders>
            <w:shd w:val="clear" w:color="auto" w:fill="auto"/>
            <w:vAlign w:val="center"/>
          </w:tcPr>
          <w:p w14:paraId="28C3B9CC"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2,143.0 </w:t>
            </w:r>
          </w:p>
        </w:tc>
        <w:tc>
          <w:tcPr>
            <w:tcW w:w="1457" w:type="dxa"/>
            <w:tcBorders>
              <w:top w:val="nil"/>
              <w:left w:val="nil"/>
              <w:bottom w:val="single" w:sz="4" w:space="0" w:color="000000"/>
              <w:right w:val="single" w:sz="4" w:space="0" w:color="000000"/>
            </w:tcBorders>
            <w:shd w:val="clear" w:color="FFFFFF" w:fill="FFFFFF"/>
            <w:vAlign w:val="center"/>
          </w:tcPr>
          <w:p w14:paraId="77BB8A3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4.2596283919</w:t>
            </w:r>
          </w:p>
        </w:tc>
        <w:tc>
          <w:tcPr>
            <w:tcW w:w="1371" w:type="dxa"/>
            <w:tcBorders>
              <w:top w:val="nil"/>
              <w:left w:val="nil"/>
              <w:bottom w:val="single" w:sz="4" w:space="0" w:color="000000"/>
              <w:right w:val="single" w:sz="4" w:space="0" w:color="000000"/>
            </w:tcBorders>
            <w:shd w:val="clear" w:color="FFFFFF" w:fill="FFFFFF"/>
            <w:vAlign w:val="center"/>
          </w:tcPr>
          <w:p w14:paraId="70B3632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0.0173913749</w:t>
            </w:r>
          </w:p>
        </w:tc>
        <w:tc>
          <w:tcPr>
            <w:tcW w:w="2154" w:type="dxa"/>
            <w:tcBorders>
              <w:top w:val="nil"/>
              <w:left w:val="nil"/>
              <w:bottom w:val="single" w:sz="4" w:space="0" w:color="000000"/>
              <w:right w:val="single" w:sz="4" w:space="0" w:color="000000"/>
            </w:tcBorders>
            <w:shd w:val="clear" w:color="FFFFFF" w:fill="FFFFFF"/>
            <w:vAlign w:val="center"/>
          </w:tcPr>
          <w:p w14:paraId="2CEEFDD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0.0740807944</w:t>
            </w:r>
          </w:p>
        </w:tc>
        <w:tc>
          <w:tcPr>
            <w:tcW w:w="1578" w:type="dxa"/>
            <w:tcBorders>
              <w:top w:val="single" w:sz="4" w:space="0" w:color="000000"/>
              <w:left w:val="nil"/>
              <w:bottom w:val="single" w:sz="4" w:space="0" w:color="000000"/>
              <w:right w:val="single" w:sz="6" w:space="0" w:color="auto"/>
            </w:tcBorders>
            <w:shd w:val="clear" w:color="FFFFFF" w:fill="FFFFFF"/>
            <w:vAlign w:val="center"/>
          </w:tcPr>
          <w:p w14:paraId="678E2ADA"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0.0202113054</w:t>
            </w:r>
          </w:p>
        </w:tc>
      </w:tr>
      <w:tr w:rsidR="00575112" w:rsidRPr="00A228BD" w14:paraId="7F375CAC"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58F5F36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08024</w:t>
            </w:r>
          </w:p>
        </w:tc>
        <w:tc>
          <w:tcPr>
            <w:tcW w:w="1449" w:type="dxa"/>
            <w:tcBorders>
              <w:top w:val="nil"/>
              <w:left w:val="nil"/>
              <w:bottom w:val="single" w:sz="4" w:space="0" w:color="000000"/>
              <w:right w:val="nil"/>
            </w:tcBorders>
            <w:shd w:val="clear" w:color="FFFFFF" w:fill="FFFFFF"/>
            <w:vAlign w:val="center"/>
          </w:tcPr>
          <w:p w14:paraId="6E87E8BF"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Santa Isabel</w:t>
            </w:r>
          </w:p>
        </w:tc>
        <w:tc>
          <w:tcPr>
            <w:tcW w:w="1095" w:type="dxa"/>
            <w:tcBorders>
              <w:top w:val="nil"/>
              <w:left w:val="single" w:sz="4" w:space="0" w:color="000000"/>
              <w:bottom w:val="single" w:sz="4" w:space="0" w:color="000000"/>
              <w:right w:val="single" w:sz="4" w:space="0" w:color="000000"/>
            </w:tcBorders>
            <w:shd w:val="clear" w:color="auto" w:fill="auto"/>
            <w:vAlign w:val="center"/>
          </w:tcPr>
          <w:p w14:paraId="6EF8CCE9"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19.0 </w:t>
            </w:r>
          </w:p>
        </w:tc>
        <w:tc>
          <w:tcPr>
            <w:tcW w:w="1457" w:type="dxa"/>
            <w:tcBorders>
              <w:top w:val="nil"/>
              <w:left w:val="nil"/>
              <w:bottom w:val="single" w:sz="4" w:space="0" w:color="000000"/>
              <w:right w:val="single" w:sz="4" w:space="0" w:color="000000"/>
            </w:tcBorders>
            <w:shd w:val="clear" w:color="FFFFFF" w:fill="FFFFFF"/>
            <w:vAlign w:val="center"/>
          </w:tcPr>
          <w:p w14:paraId="59DA0BA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3.7439272633</w:t>
            </w:r>
          </w:p>
        </w:tc>
        <w:tc>
          <w:tcPr>
            <w:tcW w:w="1371" w:type="dxa"/>
            <w:tcBorders>
              <w:top w:val="nil"/>
              <w:left w:val="nil"/>
              <w:bottom w:val="single" w:sz="4" w:space="0" w:color="000000"/>
              <w:right w:val="single" w:sz="4" w:space="0" w:color="000000"/>
            </w:tcBorders>
            <w:shd w:val="clear" w:color="FFFFFF" w:fill="FFFFFF"/>
            <w:vAlign w:val="center"/>
          </w:tcPr>
          <w:p w14:paraId="1CFD7C4E"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0.0001541932</w:t>
            </w:r>
          </w:p>
        </w:tc>
        <w:tc>
          <w:tcPr>
            <w:tcW w:w="2154" w:type="dxa"/>
            <w:tcBorders>
              <w:top w:val="nil"/>
              <w:left w:val="nil"/>
              <w:bottom w:val="single" w:sz="4" w:space="0" w:color="000000"/>
              <w:right w:val="single" w:sz="4" w:space="0" w:color="000000"/>
            </w:tcBorders>
            <w:shd w:val="clear" w:color="FFFFFF" w:fill="FFFFFF"/>
            <w:vAlign w:val="center"/>
          </w:tcPr>
          <w:p w14:paraId="43967B2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0.0005772883</w:t>
            </w:r>
          </w:p>
        </w:tc>
        <w:tc>
          <w:tcPr>
            <w:tcW w:w="1578" w:type="dxa"/>
            <w:tcBorders>
              <w:top w:val="single" w:sz="4" w:space="0" w:color="000000"/>
              <w:left w:val="nil"/>
              <w:bottom w:val="single" w:sz="4" w:space="0" w:color="000000"/>
              <w:right w:val="single" w:sz="6" w:space="0" w:color="auto"/>
            </w:tcBorders>
            <w:shd w:val="clear" w:color="FFFFFF" w:fill="FFFFFF"/>
            <w:vAlign w:val="center"/>
          </w:tcPr>
          <w:p w14:paraId="7EFE5CB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0.0001575003</w:t>
            </w:r>
          </w:p>
        </w:tc>
      </w:tr>
      <w:tr w:rsidR="00575112" w:rsidRPr="00A228BD" w14:paraId="12A42770"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09EB3949"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08063</w:t>
            </w:r>
          </w:p>
        </w:tc>
        <w:tc>
          <w:tcPr>
            <w:tcW w:w="1449" w:type="dxa"/>
            <w:tcBorders>
              <w:top w:val="nil"/>
              <w:left w:val="nil"/>
              <w:bottom w:val="single" w:sz="4" w:space="0" w:color="000000"/>
              <w:right w:val="nil"/>
            </w:tcBorders>
            <w:shd w:val="clear" w:color="FFFFFF" w:fill="FFFFFF"/>
            <w:vAlign w:val="center"/>
          </w:tcPr>
          <w:p w14:paraId="2001504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proofErr w:type="spellStart"/>
            <w:r w:rsidRPr="0071161B">
              <w:rPr>
                <w:rFonts w:asciiTheme="majorHAnsi" w:hAnsiTheme="majorHAnsi" w:cstheme="majorHAnsi"/>
                <w:color w:val="000000"/>
                <w:sz w:val="16"/>
                <w:szCs w:val="16"/>
              </w:rPr>
              <w:t>Temósachic</w:t>
            </w:r>
            <w:proofErr w:type="spellEnd"/>
          </w:p>
        </w:tc>
        <w:tc>
          <w:tcPr>
            <w:tcW w:w="1095" w:type="dxa"/>
            <w:tcBorders>
              <w:top w:val="nil"/>
              <w:left w:val="single" w:sz="4" w:space="0" w:color="000000"/>
              <w:bottom w:val="single" w:sz="4" w:space="0" w:color="000000"/>
              <w:right w:val="single" w:sz="4" w:space="0" w:color="000000"/>
            </w:tcBorders>
            <w:shd w:val="clear" w:color="auto" w:fill="auto"/>
            <w:vAlign w:val="center"/>
          </w:tcPr>
          <w:p w14:paraId="6D728F4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245.0 </w:t>
            </w:r>
          </w:p>
        </w:tc>
        <w:tc>
          <w:tcPr>
            <w:tcW w:w="1457" w:type="dxa"/>
            <w:tcBorders>
              <w:top w:val="nil"/>
              <w:left w:val="nil"/>
              <w:bottom w:val="single" w:sz="4" w:space="0" w:color="000000"/>
              <w:right w:val="single" w:sz="4" w:space="0" w:color="000000"/>
            </w:tcBorders>
            <w:shd w:val="clear" w:color="FFFFFF" w:fill="FFFFFF"/>
            <w:vAlign w:val="center"/>
          </w:tcPr>
          <w:p w14:paraId="5EF0B4C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3.4418551329</w:t>
            </w:r>
          </w:p>
        </w:tc>
        <w:tc>
          <w:tcPr>
            <w:tcW w:w="1371" w:type="dxa"/>
            <w:tcBorders>
              <w:top w:val="nil"/>
              <w:left w:val="nil"/>
              <w:bottom w:val="single" w:sz="4" w:space="0" w:color="000000"/>
              <w:right w:val="single" w:sz="4" w:space="0" w:color="000000"/>
            </w:tcBorders>
            <w:shd w:val="clear" w:color="FFFFFF" w:fill="FFFFFF"/>
            <w:vAlign w:val="center"/>
          </w:tcPr>
          <w:p w14:paraId="5353D92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0.0019882813</w:t>
            </w:r>
          </w:p>
        </w:tc>
        <w:tc>
          <w:tcPr>
            <w:tcW w:w="2154" w:type="dxa"/>
            <w:tcBorders>
              <w:top w:val="nil"/>
              <w:left w:val="nil"/>
              <w:bottom w:val="single" w:sz="4" w:space="0" w:color="000000"/>
              <w:right w:val="single" w:sz="4" w:space="0" w:color="000000"/>
            </w:tcBorders>
            <w:shd w:val="clear" w:color="FFFFFF" w:fill="FFFFFF"/>
            <w:vAlign w:val="center"/>
          </w:tcPr>
          <w:p w14:paraId="52BDD8F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0.0068433762</w:t>
            </w:r>
          </w:p>
        </w:tc>
        <w:tc>
          <w:tcPr>
            <w:tcW w:w="1578" w:type="dxa"/>
            <w:tcBorders>
              <w:top w:val="single" w:sz="4" w:space="0" w:color="000000"/>
              <w:left w:val="nil"/>
              <w:bottom w:val="single" w:sz="4" w:space="0" w:color="000000"/>
              <w:right w:val="single" w:sz="6" w:space="0" w:color="auto"/>
            </w:tcBorders>
            <w:shd w:val="clear" w:color="FFFFFF" w:fill="FFFFFF"/>
            <w:vAlign w:val="center"/>
          </w:tcPr>
          <w:p w14:paraId="5838B5D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0.0018670638</w:t>
            </w:r>
          </w:p>
        </w:tc>
      </w:tr>
      <w:tr w:rsidR="00575112" w:rsidRPr="00A228BD" w14:paraId="75755147"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3E89A79D"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08065</w:t>
            </w:r>
          </w:p>
        </w:tc>
        <w:tc>
          <w:tcPr>
            <w:tcW w:w="1449" w:type="dxa"/>
            <w:tcBorders>
              <w:top w:val="nil"/>
              <w:left w:val="nil"/>
              <w:bottom w:val="single" w:sz="4" w:space="0" w:color="000000"/>
              <w:right w:val="nil"/>
            </w:tcBorders>
            <w:shd w:val="clear" w:color="FFFFFF" w:fill="FFFFFF"/>
            <w:vAlign w:val="center"/>
          </w:tcPr>
          <w:p w14:paraId="41F00727"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Urique</w:t>
            </w:r>
          </w:p>
        </w:tc>
        <w:tc>
          <w:tcPr>
            <w:tcW w:w="1095" w:type="dxa"/>
            <w:tcBorders>
              <w:top w:val="nil"/>
              <w:left w:val="single" w:sz="4" w:space="0" w:color="000000"/>
              <w:bottom w:val="single" w:sz="4" w:space="0" w:color="000000"/>
              <w:right w:val="single" w:sz="4" w:space="0" w:color="000000"/>
            </w:tcBorders>
            <w:shd w:val="clear" w:color="auto" w:fill="auto"/>
            <w:vAlign w:val="center"/>
          </w:tcPr>
          <w:p w14:paraId="304F4A3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4,431.0 </w:t>
            </w:r>
          </w:p>
        </w:tc>
        <w:tc>
          <w:tcPr>
            <w:tcW w:w="1457" w:type="dxa"/>
            <w:tcBorders>
              <w:top w:val="nil"/>
              <w:left w:val="nil"/>
              <w:bottom w:val="single" w:sz="4" w:space="0" w:color="000000"/>
              <w:right w:val="single" w:sz="4" w:space="0" w:color="000000"/>
            </w:tcBorders>
            <w:shd w:val="clear" w:color="FFFFFF" w:fill="FFFFFF"/>
            <w:vAlign w:val="center"/>
          </w:tcPr>
          <w:p w14:paraId="6CDE30A2"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4.0995859925</w:t>
            </w:r>
          </w:p>
        </w:tc>
        <w:tc>
          <w:tcPr>
            <w:tcW w:w="1371" w:type="dxa"/>
            <w:tcBorders>
              <w:top w:val="nil"/>
              <w:left w:val="nil"/>
              <w:bottom w:val="single" w:sz="4" w:space="0" w:color="000000"/>
              <w:right w:val="single" w:sz="4" w:space="0" w:color="000000"/>
            </w:tcBorders>
            <w:shd w:val="clear" w:color="FFFFFF" w:fill="FFFFFF"/>
            <w:vAlign w:val="center"/>
          </w:tcPr>
          <w:p w14:paraId="22FCBA3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0.0359594878</w:t>
            </w:r>
          </w:p>
        </w:tc>
        <w:tc>
          <w:tcPr>
            <w:tcW w:w="2154" w:type="dxa"/>
            <w:tcBorders>
              <w:top w:val="nil"/>
              <w:left w:val="nil"/>
              <w:bottom w:val="single" w:sz="4" w:space="0" w:color="000000"/>
              <w:right w:val="single" w:sz="4" w:space="0" w:color="000000"/>
            </w:tcBorders>
            <w:shd w:val="clear" w:color="FFFFFF" w:fill="FFFFFF"/>
            <w:vAlign w:val="center"/>
          </w:tcPr>
          <w:p w14:paraId="54802066"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0.1474190123</w:t>
            </w:r>
          </w:p>
        </w:tc>
        <w:tc>
          <w:tcPr>
            <w:tcW w:w="1578" w:type="dxa"/>
            <w:tcBorders>
              <w:top w:val="single" w:sz="4" w:space="0" w:color="000000"/>
              <w:left w:val="nil"/>
              <w:bottom w:val="single" w:sz="4" w:space="0" w:color="000000"/>
              <w:right w:val="single" w:sz="6" w:space="0" w:color="auto"/>
            </w:tcBorders>
            <w:shd w:val="clear" w:color="FFFFFF" w:fill="FFFFFF"/>
            <w:vAlign w:val="center"/>
          </w:tcPr>
          <w:p w14:paraId="5267DC25"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0.0402200153</w:t>
            </w:r>
          </w:p>
        </w:tc>
      </w:tr>
      <w:tr w:rsidR="00575112" w:rsidRPr="00A228BD" w14:paraId="39992304" w14:textId="77777777" w:rsidTr="00784686">
        <w:trPr>
          <w:cantSplit/>
          <w:trHeight w:val="20"/>
          <w:jc w:val="center"/>
        </w:trPr>
        <w:tc>
          <w:tcPr>
            <w:tcW w:w="1378" w:type="dxa"/>
            <w:tcBorders>
              <w:top w:val="nil"/>
              <w:left w:val="single" w:sz="4" w:space="0" w:color="000000"/>
              <w:bottom w:val="single" w:sz="4" w:space="0" w:color="000000"/>
              <w:right w:val="single" w:sz="4" w:space="0" w:color="000000"/>
            </w:tcBorders>
            <w:shd w:val="clear" w:color="FFFFFF" w:fill="FFFFFF"/>
            <w:vAlign w:val="center"/>
          </w:tcPr>
          <w:p w14:paraId="30BC08D4"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 </w:t>
            </w:r>
          </w:p>
        </w:tc>
        <w:tc>
          <w:tcPr>
            <w:tcW w:w="1449" w:type="dxa"/>
            <w:tcBorders>
              <w:top w:val="nil"/>
              <w:left w:val="nil"/>
              <w:bottom w:val="single" w:sz="4" w:space="0" w:color="000000"/>
              <w:right w:val="single" w:sz="4" w:space="0" w:color="000000"/>
            </w:tcBorders>
            <w:shd w:val="clear" w:color="FFFFFF" w:fill="FFFFFF"/>
            <w:vAlign w:val="center"/>
          </w:tcPr>
          <w:p w14:paraId="38AB868E" w14:textId="77777777" w:rsidR="00575112" w:rsidRPr="0071161B" w:rsidRDefault="00575112" w:rsidP="00784686">
            <w:pPr>
              <w:pStyle w:val="Texto"/>
              <w:spacing w:before="40" w:after="40" w:line="240" w:lineRule="auto"/>
              <w:ind w:firstLine="0"/>
              <w:jc w:val="center"/>
              <w:rPr>
                <w:rFonts w:asciiTheme="majorHAnsi" w:hAnsiTheme="majorHAnsi" w:cstheme="majorHAnsi"/>
                <w:b/>
                <w:sz w:val="16"/>
                <w:szCs w:val="16"/>
              </w:rPr>
            </w:pPr>
            <w:r w:rsidRPr="0071161B">
              <w:rPr>
                <w:rFonts w:asciiTheme="majorHAnsi" w:hAnsiTheme="majorHAnsi" w:cstheme="majorHAnsi"/>
                <w:color w:val="000000"/>
                <w:sz w:val="16"/>
                <w:szCs w:val="16"/>
              </w:rPr>
              <w:t>Total</w:t>
            </w:r>
          </w:p>
        </w:tc>
        <w:tc>
          <w:tcPr>
            <w:tcW w:w="1095" w:type="dxa"/>
            <w:tcBorders>
              <w:top w:val="nil"/>
              <w:left w:val="nil"/>
              <w:bottom w:val="single" w:sz="4" w:space="0" w:color="000000"/>
              <w:right w:val="single" w:sz="4" w:space="0" w:color="000000"/>
            </w:tcBorders>
            <w:shd w:val="clear" w:color="FFFFFF" w:fill="FFFFFF"/>
            <w:vAlign w:val="center"/>
          </w:tcPr>
          <w:p w14:paraId="2755D1C0"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8,544.0 </w:t>
            </w:r>
          </w:p>
        </w:tc>
        <w:tc>
          <w:tcPr>
            <w:tcW w:w="1457" w:type="dxa"/>
            <w:tcBorders>
              <w:top w:val="nil"/>
              <w:left w:val="nil"/>
              <w:bottom w:val="single" w:sz="4" w:space="0" w:color="000000"/>
              <w:right w:val="single" w:sz="4" w:space="0" w:color="000000"/>
            </w:tcBorders>
            <w:shd w:val="clear" w:color="FFFFFF" w:fill="FFFFFF"/>
            <w:vAlign w:val="center"/>
          </w:tcPr>
          <w:p w14:paraId="225C7643"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19.3859076839</w:t>
            </w:r>
          </w:p>
        </w:tc>
        <w:tc>
          <w:tcPr>
            <w:tcW w:w="1371" w:type="dxa"/>
            <w:tcBorders>
              <w:top w:val="nil"/>
              <w:left w:val="nil"/>
              <w:bottom w:val="single" w:sz="4" w:space="0" w:color="000000"/>
              <w:right w:val="single" w:sz="4" w:space="0" w:color="000000"/>
            </w:tcBorders>
            <w:shd w:val="clear" w:color="FFFFFF" w:fill="FFFFFF"/>
            <w:vAlign w:val="center"/>
          </w:tcPr>
          <w:p w14:paraId="5031B511"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0.0693382675</w:t>
            </w:r>
          </w:p>
        </w:tc>
        <w:tc>
          <w:tcPr>
            <w:tcW w:w="2154" w:type="dxa"/>
            <w:tcBorders>
              <w:top w:val="nil"/>
              <w:left w:val="nil"/>
              <w:bottom w:val="single" w:sz="4" w:space="0" w:color="000000"/>
              <w:right w:val="single" w:sz="4" w:space="0" w:color="000000"/>
            </w:tcBorders>
            <w:shd w:val="clear" w:color="FFFFFF" w:fill="FFFFFF"/>
            <w:vAlign w:val="center"/>
          </w:tcPr>
          <w:p w14:paraId="1DFC2704"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0.2820976149</w:t>
            </w:r>
          </w:p>
        </w:tc>
        <w:tc>
          <w:tcPr>
            <w:tcW w:w="1578" w:type="dxa"/>
            <w:tcBorders>
              <w:top w:val="single" w:sz="4" w:space="0" w:color="000000"/>
              <w:left w:val="nil"/>
              <w:bottom w:val="single" w:sz="4" w:space="0" w:color="000000"/>
              <w:right w:val="single" w:sz="6" w:space="0" w:color="auto"/>
            </w:tcBorders>
            <w:shd w:val="clear" w:color="FFFFFF" w:fill="FFFFFF"/>
            <w:vAlign w:val="center"/>
          </w:tcPr>
          <w:p w14:paraId="6D71961F" w14:textId="77777777" w:rsidR="00575112" w:rsidRPr="0071161B" w:rsidRDefault="00575112" w:rsidP="00784686">
            <w:pPr>
              <w:pStyle w:val="Texto"/>
              <w:spacing w:before="40" w:after="40" w:line="240" w:lineRule="auto"/>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0.0769640917</w:t>
            </w:r>
          </w:p>
        </w:tc>
      </w:tr>
    </w:tbl>
    <w:p w14:paraId="42E11EC1" w14:textId="77777777" w:rsidR="00575112" w:rsidRPr="0071161B" w:rsidRDefault="00575112" w:rsidP="00575112">
      <w:pPr>
        <w:jc w:val="both"/>
        <w:rPr>
          <w:rFonts w:asciiTheme="majorHAnsi" w:hAnsiTheme="majorHAnsi" w:cstheme="majorHAnsi"/>
        </w:rPr>
      </w:pPr>
    </w:p>
    <w:p w14:paraId="5165A4D5" w14:textId="62801254" w:rsidR="00575112" w:rsidRDefault="00575112" w:rsidP="00575112">
      <w:pPr>
        <w:jc w:val="both"/>
        <w:rPr>
          <w:rFonts w:asciiTheme="majorHAnsi" w:hAnsiTheme="majorHAnsi" w:cstheme="majorHAnsi"/>
          <w:bCs/>
          <w:i/>
          <w:iCs/>
          <w:vertAlign w:val="subscript"/>
        </w:rPr>
      </w:pPr>
      <w:r w:rsidRPr="0071161B">
        <w:rPr>
          <w:rFonts w:asciiTheme="majorHAnsi" w:hAnsiTheme="majorHAnsi" w:cstheme="majorHAnsi"/>
        </w:rPr>
        <w:t xml:space="preserve">Paso 2. Obtener el Componente </w:t>
      </w:r>
      <w:r w:rsidRPr="0071161B">
        <w:rPr>
          <w:rFonts w:asciiTheme="majorHAnsi" w:hAnsiTheme="majorHAnsi" w:cstheme="majorHAnsi"/>
          <w:bCs/>
          <w:i/>
          <w:iCs/>
        </w:rPr>
        <w:t>ΔF</w:t>
      </w:r>
      <w:proofErr w:type="gramStart"/>
      <w:r w:rsidRPr="0071161B">
        <w:rPr>
          <w:rFonts w:asciiTheme="majorHAnsi" w:hAnsiTheme="majorHAnsi" w:cstheme="majorHAnsi"/>
          <w:bCs/>
          <w:i/>
          <w:iCs/>
          <w:vertAlign w:val="subscript"/>
        </w:rPr>
        <w:t>2013,t</w:t>
      </w:r>
      <w:proofErr w:type="gramEnd"/>
      <w:r w:rsidRPr="0071161B">
        <w:rPr>
          <w:rFonts w:asciiTheme="majorHAnsi" w:hAnsiTheme="majorHAnsi" w:cstheme="majorHAnsi"/>
          <w:bCs/>
          <w:i/>
          <w:iCs/>
          <w:vertAlign w:val="subscript"/>
        </w:rPr>
        <w:t>:</w:t>
      </w:r>
    </w:p>
    <w:p w14:paraId="422EEAC7" w14:textId="77777777" w:rsidR="00623A88" w:rsidRPr="0071161B" w:rsidRDefault="00623A88" w:rsidP="00575112">
      <w:pPr>
        <w:jc w:val="both"/>
        <w:rPr>
          <w:rFonts w:asciiTheme="majorHAnsi" w:hAnsiTheme="majorHAnsi" w:cstheme="majorHAnsi"/>
          <w:bCs/>
          <w:i/>
          <w:iCs/>
          <w:vertAlign w:val="subscript"/>
        </w:rPr>
      </w:pPr>
    </w:p>
    <w:tbl>
      <w:tblPr>
        <w:tblStyle w:val="Tablaconcuadrcula"/>
        <w:tblW w:w="0" w:type="auto"/>
        <w:jc w:val="center"/>
        <w:tblLook w:val="04A0" w:firstRow="1" w:lastRow="0" w:firstColumn="1" w:lastColumn="0" w:noHBand="0" w:noVBand="1"/>
      </w:tblPr>
      <w:tblGrid>
        <w:gridCol w:w="3118"/>
        <w:gridCol w:w="3229"/>
        <w:gridCol w:w="2725"/>
      </w:tblGrid>
      <w:tr w:rsidR="00575112" w:rsidRPr="00A228BD" w14:paraId="3576267D" w14:textId="77777777" w:rsidTr="00784686">
        <w:trPr>
          <w:jc w:val="center"/>
        </w:trPr>
        <w:tc>
          <w:tcPr>
            <w:tcW w:w="3118" w:type="dxa"/>
            <w:shd w:val="clear" w:color="auto" w:fill="DBDBDB" w:themeFill="accent3" w:themeFillTint="66"/>
            <w:vAlign w:val="center"/>
          </w:tcPr>
          <w:p w14:paraId="43716D99" w14:textId="77777777" w:rsidR="00575112" w:rsidRPr="0071161B" w:rsidRDefault="00575112" w:rsidP="00784686">
            <w:pPr>
              <w:jc w:val="center"/>
              <w:rPr>
                <w:rFonts w:asciiTheme="majorHAnsi" w:hAnsiTheme="majorHAnsi" w:cstheme="majorHAnsi"/>
                <w:bCs/>
                <w:sz w:val="20"/>
                <w:szCs w:val="20"/>
              </w:rPr>
            </w:pPr>
            <w:r w:rsidRPr="0071161B">
              <w:rPr>
                <w:rFonts w:asciiTheme="majorHAnsi" w:hAnsiTheme="majorHAnsi" w:cstheme="majorHAnsi"/>
                <w:bCs/>
                <w:sz w:val="20"/>
                <w:szCs w:val="20"/>
              </w:rPr>
              <w:t>(6)</w:t>
            </w:r>
          </w:p>
          <w:p w14:paraId="718667D6"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FAISMUN 2013</w:t>
            </w:r>
          </w:p>
          <w:p w14:paraId="4C4A741A"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de la entidad</w:t>
            </w:r>
          </w:p>
        </w:tc>
        <w:tc>
          <w:tcPr>
            <w:tcW w:w="3229" w:type="dxa"/>
            <w:shd w:val="clear" w:color="auto" w:fill="DBDBDB" w:themeFill="accent3" w:themeFillTint="66"/>
            <w:vAlign w:val="center"/>
          </w:tcPr>
          <w:p w14:paraId="5F54F0EB" w14:textId="77777777" w:rsidR="00575112" w:rsidRPr="0071161B" w:rsidRDefault="00575112" w:rsidP="00784686">
            <w:pPr>
              <w:jc w:val="center"/>
              <w:rPr>
                <w:rFonts w:asciiTheme="majorHAnsi" w:hAnsiTheme="majorHAnsi" w:cstheme="majorHAnsi"/>
                <w:bCs/>
                <w:sz w:val="20"/>
                <w:szCs w:val="20"/>
              </w:rPr>
            </w:pPr>
            <w:r w:rsidRPr="0071161B">
              <w:rPr>
                <w:rFonts w:asciiTheme="majorHAnsi" w:hAnsiTheme="majorHAnsi" w:cstheme="majorHAnsi"/>
                <w:bCs/>
                <w:sz w:val="20"/>
                <w:szCs w:val="20"/>
              </w:rPr>
              <w:t>(7)</w:t>
            </w:r>
          </w:p>
          <w:p w14:paraId="58AB61A7"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FAISMUN 2025 </w:t>
            </w:r>
          </w:p>
          <w:p w14:paraId="41CE2E4B"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de la entidad</w:t>
            </w:r>
          </w:p>
        </w:tc>
        <w:tc>
          <w:tcPr>
            <w:tcW w:w="2725" w:type="dxa"/>
            <w:shd w:val="clear" w:color="auto" w:fill="DBDBDB" w:themeFill="accent3" w:themeFillTint="66"/>
            <w:vAlign w:val="center"/>
          </w:tcPr>
          <w:p w14:paraId="1DD2B8EF" w14:textId="77777777" w:rsidR="00575112" w:rsidRPr="0071161B" w:rsidRDefault="00575112" w:rsidP="00784686">
            <w:pPr>
              <w:jc w:val="center"/>
              <w:rPr>
                <w:rFonts w:asciiTheme="majorHAnsi" w:hAnsiTheme="majorHAnsi" w:cstheme="majorHAnsi"/>
                <w:bCs/>
                <w:sz w:val="20"/>
                <w:szCs w:val="20"/>
              </w:rPr>
            </w:pPr>
            <w:r w:rsidRPr="0071161B">
              <w:rPr>
                <w:rFonts w:asciiTheme="majorHAnsi" w:hAnsiTheme="majorHAnsi" w:cstheme="majorHAnsi"/>
                <w:bCs/>
                <w:sz w:val="20"/>
                <w:szCs w:val="20"/>
              </w:rPr>
              <w:t>(8)</w:t>
            </w:r>
          </w:p>
          <w:p w14:paraId="380D5974"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Incremento</w:t>
            </w:r>
          </w:p>
          <w:p w14:paraId="732D8C8E"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i/>
                <w:iCs/>
                <w:sz w:val="20"/>
                <w:szCs w:val="20"/>
              </w:rPr>
              <w:t>ΔF</w:t>
            </w:r>
            <w:r w:rsidRPr="0071161B">
              <w:rPr>
                <w:rFonts w:asciiTheme="majorHAnsi" w:hAnsiTheme="majorHAnsi" w:cstheme="majorHAnsi"/>
                <w:b/>
                <w:bCs/>
                <w:i/>
                <w:iCs/>
                <w:sz w:val="20"/>
                <w:szCs w:val="20"/>
                <w:vertAlign w:val="subscript"/>
              </w:rPr>
              <w:t>2013, 2025</w:t>
            </w:r>
          </w:p>
        </w:tc>
      </w:tr>
      <w:tr w:rsidR="00575112" w:rsidRPr="00A228BD" w14:paraId="0E58661A" w14:textId="77777777" w:rsidTr="00784686">
        <w:trPr>
          <w:trHeight w:val="286"/>
          <w:jc w:val="center"/>
        </w:trPr>
        <w:tc>
          <w:tcPr>
            <w:tcW w:w="3118" w:type="dxa"/>
            <w:noWrap/>
            <w:vAlign w:val="center"/>
            <w:hideMark/>
          </w:tcPr>
          <w:p w14:paraId="10AF497A"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913,559,363.00</w:t>
            </w:r>
          </w:p>
        </w:tc>
        <w:tc>
          <w:tcPr>
            <w:tcW w:w="3229" w:type="dxa"/>
            <w:noWrap/>
            <w:vAlign w:val="center"/>
            <w:hideMark/>
          </w:tcPr>
          <w:p w14:paraId="2FA28C69"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1,535,126,100.00</w:t>
            </w:r>
          </w:p>
        </w:tc>
        <w:tc>
          <w:tcPr>
            <w:tcW w:w="2725" w:type="dxa"/>
            <w:noWrap/>
            <w:vAlign w:val="center"/>
            <w:hideMark/>
          </w:tcPr>
          <w:p w14:paraId="09F16FBD"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621,566,737.00 </w:t>
            </w:r>
          </w:p>
        </w:tc>
      </w:tr>
    </w:tbl>
    <w:p w14:paraId="4DEA5CEE" w14:textId="77777777" w:rsidR="00575112" w:rsidRPr="0071161B" w:rsidRDefault="00575112" w:rsidP="00575112">
      <w:pPr>
        <w:jc w:val="both"/>
        <w:rPr>
          <w:rFonts w:asciiTheme="majorHAnsi" w:hAnsiTheme="majorHAnsi" w:cstheme="majorHAnsi"/>
        </w:rPr>
      </w:pPr>
    </w:p>
    <w:p w14:paraId="00448DEC" w14:textId="77777777" w:rsidR="00623A88" w:rsidRDefault="00623A88" w:rsidP="00575112">
      <w:pPr>
        <w:jc w:val="both"/>
        <w:rPr>
          <w:rFonts w:asciiTheme="majorHAnsi" w:hAnsiTheme="majorHAnsi" w:cstheme="majorHAnsi"/>
        </w:rPr>
      </w:pPr>
    </w:p>
    <w:p w14:paraId="22B20EA8" w14:textId="77777777" w:rsidR="00623A88" w:rsidRDefault="00623A88" w:rsidP="00575112">
      <w:pPr>
        <w:jc w:val="both"/>
        <w:rPr>
          <w:rFonts w:asciiTheme="majorHAnsi" w:hAnsiTheme="majorHAnsi" w:cstheme="majorHAnsi"/>
        </w:rPr>
      </w:pPr>
    </w:p>
    <w:p w14:paraId="3C2BA08E" w14:textId="77777777" w:rsidR="00623A88" w:rsidRDefault="00623A88" w:rsidP="00575112">
      <w:pPr>
        <w:jc w:val="both"/>
        <w:rPr>
          <w:rFonts w:asciiTheme="majorHAnsi" w:hAnsiTheme="majorHAnsi" w:cstheme="majorHAnsi"/>
        </w:rPr>
      </w:pPr>
    </w:p>
    <w:p w14:paraId="574EAC5C" w14:textId="77777777" w:rsidR="00623A88" w:rsidRDefault="00623A88" w:rsidP="00575112">
      <w:pPr>
        <w:jc w:val="both"/>
        <w:rPr>
          <w:rFonts w:asciiTheme="majorHAnsi" w:hAnsiTheme="majorHAnsi" w:cstheme="majorHAnsi"/>
        </w:rPr>
      </w:pPr>
    </w:p>
    <w:p w14:paraId="08B3EF71" w14:textId="70BB2A32" w:rsidR="00575112" w:rsidRPr="0071161B" w:rsidRDefault="00575112" w:rsidP="00575112">
      <w:pPr>
        <w:jc w:val="both"/>
        <w:rPr>
          <w:rFonts w:asciiTheme="majorHAnsi" w:hAnsiTheme="majorHAnsi" w:cstheme="majorHAnsi"/>
        </w:rPr>
      </w:pPr>
      <w:r w:rsidRPr="0071161B">
        <w:rPr>
          <w:rFonts w:asciiTheme="majorHAnsi" w:hAnsiTheme="majorHAnsi" w:cstheme="majorHAnsi"/>
        </w:rPr>
        <w:lastRenderedPageBreak/>
        <w:t xml:space="preserve">Paso 3. Obtener la asignación monetaria para cada municipio o demarcación territorial por el concepto </w:t>
      </w:r>
      <w:proofErr w:type="spellStart"/>
      <w:proofErr w:type="gramStart"/>
      <w:r w:rsidRPr="0071161B">
        <w:rPr>
          <w:rFonts w:asciiTheme="majorHAnsi" w:hAnsiTheme="majorHAnsi" w:cstheme="majorHAnsi"/>
        </w:rPr>
        <w:t>Z</w:t>
      </w:r>
      <w:r w:rsidRPr="0071161B">
        <w:rPr>
          <w:rFonts w:asciiTheme="majorHAnsi" w:hAnsiTheme="majorHAnsi" w:cstheme="majorHAnsi"/>
          <w:vertAlign w:val="subscript"/>
        </w:rPr>
        <w:t>i,t</w:t>
      </w:r>
      <w:proofErr w:type="spellEnd"/>
      <w:proofErr w:type="gramEnd"/>
      <w:r w:rsidRPr="0071161B">
        <w:rPr>
          <w:rFonts w:asciiTheme="majorHAnsi" w:hAnsiTheme="majorHAnsi" w:cstheme="majorHAnsi"/>
        </w:rPr>
        <w:t>:</w:t>
      </w:r>
    </w:p>
    <w:tbl>
      <w:tblPr>
        <w:tblStyle w:val="Tablaconcuadrcula"/>
        <w:tblW w:w="0" w:type="auto"/>
        <w:jc w:val="center"/>
        <w:tblLook w:val="04A0" w:firstRow="1" w:lastRow="0" w:firstColumn="1" w:lastColumn="0" w:noHBand="0" w:noVBand="1"/>
      </w:tblPr>
      <w:tblGrid>
        <w:gridCol w:w="1492"/>
        <w:gridCol w:w="2177"/>
        <w:gridCol w:w="2112"/>
        <w:gridCol w:w="2019"/>
        <w:gridCol w:w="2144"/>
      </w:tblGrid>
      <w:tr w:rsidR="00575112" w:rsidRPr="00A228BD" w14:paraId="42AA4E2B" w14:textId="77777777" w:rsidTr="00784686">
        <w:trPr>
          <w:jc w:val="center"/>
        </w:trPr>
        <w:tc>
          <w:tcPr>
            <w:tcW w:w="1492" w:type="dxa"/>
            <w:shd w:val="clear" w:color="auto" w:fill="DBDBDB" w:themeFill="accent3" w:themeFillTint="66"/>
          </w:tcPr>
          <w:p w14:paraId="5AE973D9" w14:textId="77777777" w:rsidR="00575112" w:rsidRPr="0071161B" w:rsidRDefault="00575112" w:rsidP="00784686">
            <w:pPr>
              <w:jc w:val="center"/>
              <w:rPr>
                <w:rFonts w:asciiTheme="majorHAnsi" w:hAnsiTheme="majorHAnsi" w:cstheme="majorHAnsi"/>
                <w:b/>
                <w:bCs/>
                <w:sz w:val="18"/>
                <w:szCs w:val="18"/>
              </w:rPr>
            </w:pPr>
          </w:p>
          <w:p w14:paraId="490E3927" w14:textId="77777777" w:rsidR="00575112" w:rsidRPr="0071161B" w:rsidRDefault="00575112" w:rsidP="00784686">
            <w:pPr>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Clave INEGI del Municipio</w:t>
            </w:r>
          </w:p>
          <w:p w14:paraId="41B36788" w14:textId="77777777" w:rsidR="00575112" w:rsidRPr="0071161B" w:rsidRDefault="00575112" w:rsidP="00784686">
            <w:pPr>
              <w:jc w:val="center"/>
              <w:rPr>
                <w:rFonts w:asciiTheme="majorHAnsi" w:hAnsiTheme="majorHAnsi" w:cstheme="majorHAnsi"/>
                <w:b/>
                <w:bCs/>
                <w:sz w:val="18"/>
                <w:szCs w:val="18"/>
                <w:highlight w:val="lightGray"/>
              </w:rPr>
            </w:pPr>
          </w:p>
          <w:p w14:paraId="1A97A87F" w14:textId="77777777" w:rsidR="00575112" w:rsidRPr="0071161B" w:rsidRDefault="00575112" w:rsidP="00784686">
            <w:pPr>
              <w:jc w:val="center"/>
              <w:rPr>
                <w:rFonts w:asciiTheme="majorHAnsi" w:hAnsiTheme="majorHAnsi" w:cstheme="majorHAnsi"/>
                <w:b/>
                <w:bCs/>
                <w:sz w:val="18"/>
                <w:szCs w:val="18"/>
                <w:highlight w:val="lightGray"/>
              </w:rPr>
            </w:pPr>
          </w:p>
        </w:tc>
        <w:tc>
          <w:tcPr>
            <w:tcW w:w="2177" w:type="dxa"/>
            <w:shd w:val="clear" w:color="auto" w:fill="DBDBDB" w:themeFill="accent3" w:themeFillTint="66"/>
          </w:tcPr>
          <w:p w14:paraId="4727CCAE" w14:textId="77777777" w:rsidR="00575112" w:rsidRPr="0071161B" w:rsidRDefault="00575112" w:rsidP="00784686">
            <w:pPr>
              <w:jc w:val="center"/>
              <w:rPr>
                <w:rFonts w:asciiTheme="majorHAnsi" w:hAnsiTheme="majorHAnsi" w:cstheme="majorHAnsi"/>
                <w:b/>
                <w:bCs/>
                <w:sz w:val="18"/>
                <w:szCs w:val="18"/>
                <w:highlight w:val="lightGray"/>
              </w:rPr>
            </w:pPr>
          </w:p>
          <w:p w14:paraId="5CE4000F" w14:textId="77777777" w:rsidR="00575112" w:rsidRPr="0071161B" w:rsidRDefault="00575112" w:rsidP="00784686">
            <w:pPr>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Municipio o demarcación territorial</w:t>
            </w:r>
          </w:p>
        </w:tc>
        <w:tc>
          <w:tcPr>
            <w:tcW w:w="2112" w:type="dxa"/>
            <w:shd w:val="clear" w:color="auto" w:fill="DBDBDB" w:themeFill="accent3" w:themeFillTint="66"/>
          </w:tcPr>
          <w:p w14:paraId="31E318EA" w14:textId="77777777" w:rsidR="00575112" w:rsidRPr="0071161B" w:rsidRDefault="00575112" w:rsidP="00784686">
            <w:pPr>
              <w:jc w:val="center"/>
              <w:rPr>
                <w:rFonts w:asciiTheme="majorHAnsi" w:hAnsiTheme="majorHAnsi" w:cstheme="majorHAnsi"/>
                <w:i/>
                <w:iCs/>
                <w:sz w:val="18"/>
                <w:szCs w:val="18"/>
                <w:highlight w:val="lightGray"/>
              </w:rPr>
            </w:pPr>
          </w:p>
          <w:p w14:paraId="703F9E33" w14:textId="77777777" w:rsidR="00575112" w:rsidRPr="0071161B" w:rsidRDefault="00575112" w:rsidP="00784686">
            <w:pPr>
              <w:jc w:val="center"/>
              <w:rPr>
                <w:rFonts w:asciiTheme="majorHAnsi" w:hAnsiTheme="majorHAnsi" w:cstheme="majorHAnsi"/>
                <w:b/>
                <w:i/>
                <w:iCs/>
                <w:sz w:val="18"/>
                <w:szCs w:val="18"/>
                <w:highlight w:val="lightGray"/>
              </w:rPr>
            </w:pPr>
            <w:r w:rsidRPr="0071161B">
              <w:rPr>
                <w:rFonts w:asciiTheme="majorHAnsi" w:hAnsiTheme="majorHAnsi" w:cstheme="majorHAnsi"/>
                <w:i/>
                <w:iCs/>
                <w:sz w:val="18"/>
                <w:szCs w:val="18"/>
                <w:highlight w:val="lightGray"/>
              </w:rPr>
              <w:t>(8)</w:t>
            </w:r>
            <w:r w:rsidRPr="0071161B">
              <w:rPr>
                <w:rFonts w:asciiTheme="majorHAnsi" w:hAnsiTheme="majorHAnsi" w:cstheme="majorHAnsi"/>
                <w:b/>
                <w:i/>
                <w:iCs/>
                <w:sz w:val="18"/>
                <w:szCs w:val="18"/>
                <w:highlight w:val="lightGray"/>
              </w:rPr>
              <w:t xml:space="preserve">   </w:t>
            </w:r>
          </w:p>
          <w:p w14:paraId="53A4F885" w14:textId="77777777" w:rsidR="00575112" w:rsidRPr="0071161B" w:rsidRDefault="00575112" w:rsidP="00784686">
            <w:pPr>
              <w:jc w:val="center"/>
              <w:rPr>
                <w:rFonts w:asciiTheme="majorHAnsi" w:hAnsiTheme="majorHAnsi" w:cstheme="majorHAnsi"/>
                <w:b/>
                <w:sz w:val="18"/>
                <w:szCs w:val="18"/>
                <w:highlight w:val="lightGray"/>
              </w:rPr>
            </w:pPr>
            <w:r w:rsidRPr="0071161B">
              <w:rPr>
                <w:rFonts w:asciiTheme="majorHAnsi" w:hAnsiTheme="majorHAnsi" w:cstheme="majorHAnsi"/>
                <w:b/>
                <w:i/>
                <w:iCs/>
                <w:sz w:val="18"/>
                <w:szCs w:val="18"/>
                <w:highlight w:val="lightGray"/>
              </w:rPr>
              <w:t>ΔF</w:t>
            </w:r>
            <w:r w:rsidRPr="0071161B">
              <w:rPr>
                <w:rFonts w:asciiTheme="majorHAnsi" w:hAnsiTheme="majorHAnsi" w:cstheme="majorHAnsi"/>
                <w:b/>
                <w:i/>
                <w:iCs/>
                <w:sz w:val="18"/>
                <w:szCs w:val="18"/>
                <w:highlight w:val="lightGray"/>
                <w:vertAlign w:val="subscript"/>
              </w:rPr>
              <w:t>2013,2025:</w:t>
            </w:r>
          </w:p>
        </w:tc>
        <w:tc>
          <w:tcPr>
            <w:tcW w:w="2019" w:type="dxa"/>
            <w:shd w:val="clear" w:color="auto" w:fill="DBDBDB" w:themeFill="accent3" w:themeFillTint="66"/>
          </w:tcPr>
          <w:p w14:paraId="7ADEF907" w14:textId="77777777" w:rsidR="00575112" w:rsidRPr="0071161B" w:rsidRDefault="00575112" w:rsidP="00784686">
            <w:pPr>
              <w:jc w:val="center"/>
              <w:rPr>
                <w:rFonts w:asciiTheme="majorHAnsi" w:hAnsiTheme="majorHAnsi" w:cstheme="majorHAnsi"/>
                <w:bCs/>
                <w:i/>
                <w:iCs/>
                <w:sz w:val="18"/>
                <w:szCs w:val="18"/>
                <w:highlight w:val="lightGray"/>
              </w:rPr>
            </w:pPr>
          </w:p>
          <w:p w14:paraId="57048544" w14:textId="77777777" w:rsidR="00575112" w:rsidRPr="0071161B" w:rsidRDefault="00575112" w:rsidP="00784686">
            <w:pPr>
              <w:jc w:val="center"/>
              <w:rPr>
                <w:rFonts w:asciiTheme="majorHAnsi" w:hAnsiTheme="majorHAnsi" w:cstheme="majorHAnsi"/>
                <w:b/>
                <w:bCs/>
                <w:i/>
                <w:iCs/>
                <w:sz w:val="18"/>
                <w:szCs w:val="18"/>
                <w:highlight w:val="lightGray"/>
              </w:rPr>
            </w:pPr>
            <w:r w:rsidRPr="0071161B">
              <w:rPr>
                <w:rFonts w:asciiTheme="majorHAnsi" w:hAnsiTheme="majorHAnsi" w:cstheme="majorHAnsi"/>
                <w:bCs/>
                <w:i/>
                <w:iCs/>
                <w:sz w:val="18"/>
                <w:szCs w:val="18"/>
                <w:highlight w:val="lightGray"/>
              </w:rPr>
              <w:t>(5)</w:t>
            </w:r>
            <w:r w:rsidRPr="0071161B">
              <w:rPr>
                <w:rFonts w:asciiTheme="majorHAnsi" w:hAnsiTheme="majorHAnsi" w:cstheme="majorHAnsi"/>
                <w:b/>
                <w:bCs/>
                <w:i/>
                <w:iCs/>
                <w:sz w:val="18"/>
                <w:szCs w:val="18"/>
                <w:highlight w:val="lightGray"/>
              </w:rPr>
              <w:t xml:space="preserve"> </w:t>
            </w:r>
          </w:p>
          <w:p w14:paraId="63796821" w14:textId="77777777" w:rsidR="00575112" w:rsidRPr="0071161B" w:rsidRDefault="00575112" w:rsidP="00784686">
            <w:pPr>
              <w:jc w:val="center"/>
              <w:rPr>
                <w:rFonts w:asciiTheme="majorHAnsi" w:hAnsiTheme="majorHAnsi" w:cstheme="majorHAnsi"/>
                <w:b/>
                <w:bCs/>
                <w:sz w:val="18"/>
                <w:szCs w:val="18"/>
                <w:highlight w:val="lightGray"/>
              </w:rPr>
            </w:pPr>
            <w:proofErr w:type="spellStart"/>
            <w:proofErr w:type="gramStart"/>
            <w:r w:rsidRPr="0071161B">
              <w:rPr>
                <w:rFonts w:asciiTheme="majorHAnsi" w:hAnsiTheme="majorHAnsi" w:cstheme="majorHAnsi"/>
                <w:b/>
                <w:bCs/>
                <w:i/>
                <w:iCs/>
                <w:sz w:val="18"/>
                <w:szCs w:val="18"/>
                <w:highlight w:val="lightGray"/>
              </w:rPr>
              <w:t>Z</w:t>
            </w:r>
            <w:r w:rsidRPr="0071161B">
              <w:rPr>
                <w:rFonts w:asciiTheme="majorHAnsi" w:hAnsiTheme="majorHAnsi" w:cstheme="majorHAnsi"/>
                <w:b/>
                <w:bCs/>
                <w:i/>
                <w:iCs/>
                <w:sz w:val="18"/>
                <w:szCs w:val="18"/>
                <w:highlight w:val="lightGray"/>
                <w:vertAlign w:val="subscript"/>
              </w:rPr>
              <w:t>i,t</w:t>
            </w:r>
            <w:proofErr w:type="spellEnd"/>
            <w:proofErr w:type="gramEnd"/>
          </w:p>
        </w:tc>
        <w:tc>
          <w:tcPr>
            <w:tcW w:w="2144" w:type="dxa"/>
            <w:shd w:val="clear" w:color="auto" w:fill="DBDBDB" w:themeFill="accent3" w:themeFillTint="66"/>
          </w:tcPr>
          <w:p w14:paraId="439C9F71" w14:textId="77777777" w:rsidR="00575112" w:rsidRPr="0071161B" w:rsidRDefault="00575112" w:rsidP="00784686">
            <w:pPr>
              <w:jc w:val="center"/>
              <w:rPr>
                <w:rFonts w:asciiTheme="majorHAnsi" w:hAnsiTheme="majorHAnsi" w:cstheme="majorHAnsi"/>
                <w:bCs/>
                <w:sz w:val="18"/>
                <w:szCs w:val="18"/>
                <w:highlight w:val="lightGray"/>
              </w:rPr>
            </w:pPr>
          </w:p>
          <w:p w14:paraId="6A9D89A4" w14:textId="77777777" w:rsidR="00575112" w:rsidRPr="0071161B" w:rsidRDefault="00575112" w:rsidP="00784686">
            <w:pPr>
              <w:jc w:val="center"/>
              <w:rPr>
                <w:rFonts w:asciiTheme="majorHAnsi" w:hAnsiTheme="majorHAnsi" w:cstheme="majorHAnsi"/>
                <w:b/>
                <w:bCs/>
                <w:sz w:val="18"/>
                <w:szCs w:val="18"/>
                <w:highlight w:val="lightGray"/>
              </w:rPr>
            </w:pPr>
            <w:r w:rsidRPr="0071161B">
              <w:rPr>
                <w:rFonts w:asciiTheme="majorHAnsi" w:hAnsiTheme="majorHAnsi" w:cstheme="majorHAnsi"/>
                <w:bCs/>
                <w:sz w:val="18"/>
                <w:szCs w:val="18"/>
                <w:highlight w:val="lightGray"/>
              </w:rPr>
              <w:t>(9)</w:t>
            </w:r>
            <w:r w:rsidRPr="0071161B">
              <w:rPr>
                <w:rFonts w:asciiTheme="majorHAnsi" w:hAnsiTheme="majorHAnsi" w:cstheme="majorHAnsi"/>
                <w:b/>
                <w:bCs/>
                <w:sz w:val="18"/>
                <w:szCs w:val="18"/>
                <w:highlight w:val="lightGray"/>
              </w:rPr>
              <w:t xml:space="preserve"> </w:t>
            </w:r>
          </w:p>
          <w:p w14:paraId="38B63F61"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highlight w:val="lightGray"/>
              </w:rPr>
              <w:t xml:space="preserve">Asignación </w:t>
            </w:r>
            <w:proofErr w:type="spellStart"/>
            <w:proofErr w:type="gramStart"/>
            <w:r w:rsidRPr="0071161B">
              <w:rPr>
                <w:rFonts w:asciiTheme="majorHAnsi" w:hAnsiTheme="majorHAnsi" w:cstheme="majorHAnsi"/>
                <w:b/>
                <w:bCs/>
                <w:i/>
                <w:iCs/>
                <w:sz w:val="18"/>
                <w:szCs w:val="18"/>
                <w:highlight w:val="lightGray"/>
              </w:rPr>
              <w:t>Z</w:t>
            </w:r>
            <w:r w:rsidRPr="0071161B">
              <w:rPr>
                <w:rFonts w:asciiTheme="majorHAnsi" w:hAnsiTheme="majorHAnsi" w:cstheme="majorHAnsi"/>
                <w:b/>
                <w:bCs/>
                <w:i/>
                <w:iCs/>
                <w:sz w:val="18"/>
                <w:szCs w:val="18"/>
                <w:highlight w:val="lightGray"/>
                <w:vertAlign w:val="subscript"/>
              </w:rPr>
              <w:t>i,t</w:t>
            </w:r>
            <w:proofErr w:type="spellEnd"/>
            <w:proofErr w:type="gramEnd"/>
          </w:p>
        </w:tc>
      </w:tr>
      <w:tr w:rsidR="00575112" w:rsidRPr="00A228BD" w14:paraId="4C8930E1" w14:textId="77777777" w:rsidTr="00560339">
        <w:trPr>
          <w:trHeight w:val="340"/>
          <w:jc w:val="center"/>
        </w:trPr>
        <w:tc>
          <w:tcPr>
            <w:tcW w:w="14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85B0F9" w14:textId="77777777"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08010</w:t>
            </w:r>
          </w:p>
        </w:tc>
        <w:tc>
          <w:tcPr>
            <w:tcW w:w="2177" w:type="dxa"/>
            <w:tcBorders>
              <w:top w:val="single" w:sz="4" w:space="0" w:color="000000"/>
              <w:left w:val="nil"/>
              <w:bottom w:val="single" w:sz="4" w:space="0" w:color="000000"/>
              <w:right w:val="single" w:sz="4" w:space="0" w:color="000000"/>
            </w:tcBorders>
            <w:shd w:val="clear" w:color="FFFFFF" w:fill="FFFFFF"/>
            <w:vAlign w:val="center"/>
          </w:tcPr>
          <w:p w14:paraId="15E302C5" w14:textId="77777777"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Buenaventura</w:t>
            </w:r>
          </w:p>
        </w:tc>
        <w:tc>
          <w:tcPr>
            <w:tcW w:w="2112" w:type="dxa"/>
            <w:tcBorders>
              <w:top w:val="single" w:sz="4" w:space="0" w:color="000000"/>
              <w:left w:val="nil"/>
              <w:bottom w:val="single" w:sz="4" w:space="0" w:color="000000"/>
              <w:right w:val="single" w:sz="4" w:space="0" w:color="000000"/>
            </w:tcBorders>
            <w:shd w:val="clear" w:color="FFFFFF" w:fill="FFFFFF"/>
            <w:vAlign w:val="center"/>
          </w:tcPr>
          <w:p w14:paraId="40EE0FE4" w14:textId="2B2F073D"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621,566,737.00</w:t>
            </w:r>
          </w:p>
        </w:tc>
        <w:tc>
          <w:tcPr>
            <w:tcW w:w="2019" w:type="dxa"/>
            <w:tcBorders>
              <w:top w:val="single" w:sz="4" w:space="0" w:color="000000"/>
              <w:left w:val="nil"/>
              <w:bottom w:val="single" w:sz="4" w:space="0" w:color="000000"/>
              <w:right w:val="single" w:sz="4" w:space="0" w:color="000000"/>
            </w:tcBorders>
            <w:shd w:val="clear" w:color="FFFFFF" w:fill="FFFFFF"/>
            <w:vAlign w:val="center"/>
          </w:tcPr>
          <w:p w14:paraId="07E46CE2" w14:textId="4635742B"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0.0145082069</w:t>
            </w:r>
          </w:p>
        </w:tc>
        <w:tc>
          <w:tcPr>
            <w:tcW w:w="2144" w:type="dxa"/>
            <w:tcBorders>
              <w:top w:val="single" w:sz="4" w:space="0" w:color="000000"/>
              <w:left w:val="nil"/>
              <w:bottom w:val="single" w:sz="4" w:space="0" w:color="000000"/>
              <w:right w:val="single" w:sz="4" w:space="0" w:color="000000"/>
            </w:tcBorders>
            <w:shd w:val="clear" w:color="FFFFFF" w:fill="FFFFFF"/>
            <w:vAlign w:val="center"/>
          </w:tcPr>
          <w:p w14:paraId="6131BF6A" w14:textId="0BB67AA1"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9,017,818.82</w:t>
            </w:r>
          </w:p>
        </w:tc>
      </w:tr>
      <w:tr w:rsidR="00575112" w:rsidRPr="00A228BD" w14:paraId="44E6EBF3" w14:textId="77777777" w:rsidTr="00560339">
        <w:trPr>
          <w:trHeight w:val="340"/>
          <w:jc w:val="center"/>
        </w:trPr>
        <w:tc>
          <w:tcPr>
            <w:tcW w:w="1492" w:type="dxa"/>
            <w:tcBorders>
              <w:top w:val="nil"/>
              <w:left w:val="single" w:sz="4" w:space="0" w:color="000000"/>
              <w:bottom w:val="single" w:sz="4" w:space="0" w:color="000000"/>
              <w:right w:val="single" w:sz="4" w:space="0" w:color="000000"/>
            </w:tcBorders>
            <w:shd w:val="clear" w:color="FFFFFF" w:fill="FFFFFF"/>
            <w:vAlign w:val="center"/>
          </w:tcPr>
          <w:p w14:paraId="46250CBE" w14:textId="77777777"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08012</w:t>
            </w:r>
          </w:p>
        </w:tc>
        <w:tc>
          <w:tcPr>
            <w:tcW w:w="2177" w:type="dxa"/>
            <w:tcBorders>
              <w:top w:val="nil"/>
              <w:left w:val="nil"/>
              <w:bottom w:val="single" w:sz="4" w:space="0" w:color="000000"/>
              <w:right w:val="single" w:sz="4" w:space="0" w:color="000000"/>
            </w:tcBorders>
            <w:shd w:val="clear" w:color="FFFFFF" w:fill="FFFFFF"/>
            <w:vAlign w:val="center"/>
          </w:tcPr>
          <w:p w14:paraId="1666A92C" w14:textId="77777777" w:rsidR="00575112" w:rsidRPr="0071161B" w:rsidRDefault="00575112">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Carichí</w:t>
            </w:r>
            <w:proofErr w:type="spellEnd"/>
          </w:p>
        </w:tc>
        <w:tc>
          <w:tcPr>
            <w:tcW w:w="2112" w:type="dxa"/>
            <w:tcBorders>
              <w:top w:val="nil"/>
              <w:left w:val="nil"/>
              <w:bottom w:val="single" w:sz="4" w:space="0" w:color="000000"/>
              <w:right w:val="single" w:sz="4" w:space="0" w:color="000000"/>
            </w:tcBorders>
            <w:shd w:val="clear" w:color="FFFFFF" w:fill="FFFFFF"/>
            <w:vAlign w:val="center"/>
          </w:tcPr>
          <w:p w14:paraId="7B74AFC8" w14:textId="728B2044"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621,566,737.00</w:t>
            </w:r>
          </w:p>
        </w:tc>
        <w:tc>
          <w:tcPr>
            <w:tcW w:w="2019" w:type="dxa"/>
            <w:tcBorders>
              <w:top w:val="nil"/>
              <w:left w:val="nil"/>
              <w:bottom w:val="single" w:sz="4" w:space="0" w:color="000000"/>
              <w:right w:val="single" w:sz="4" w:space="0" w:color="000000"/>
            </w:tcBorders>
            <w:shd w:val="clear" w:color="FFFFFF" w:fill="FFFFFF"/>
            <w:vAlign w:val="center"/>
          </w:tcPr>
          <w:p w14:paraId="468891B4" w14:textId="5E61D03B"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0.0202113054</w:t>
            </w:r>
          </w:p>
        </w:tc>
        <w:tc>
          <w:tcPr>
            <w:tcW w:w="2144" w:type="dxa"/>
            <w:tcBorders>
              <w:top w:val="nil"/>
              <w:left w:val="nil"/>
              <w:bottom w:val="single" w:sz="4" w:space="0" w:color="000000"/>
              <w:right w:val="single" w:sz="4" w:space="0" w:color="000000"/>
            </w:tcBorders>
            <w:shd w:val="clear" w:color="FFFFFF" w:fill="FFFFFF"/>
            <w:vAlign w:val="center"/>
          </w:tcPr>
          <w:p w14:paraId="004A7E96" w14:textId="697E4744"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12,562,675.15</w:t>
            </w:r>
          </w:p>
        </w:tc>
      </w:tr>
      <w:tr w:rsidR="00575112" w:rsidRPr="00A228BD" w14:paraId="736791DB" w14:textId="77777777" w:rsidTr="00560339">
        <w:trPr>
          <w:trHeight w:val="340"/>
          <w:jc w:val="center"/>
        </w:trPr>
        <w:tc>
          <w:tcPr>
            <w:tcW w:w="1492" w:type="dxa"/>
            <w:tcBorders>
              <w:top w:val="nil"/>
              <w:left w:val="single" w:sz="4" w:space="0" w:color="000000"/>
              <w:bottom w:val="single" w:sz="4" w:space="0" w:color="000000"/>
              <w:right w:val="single" w:sz="4" w:space="0" w:color="000000"/>
            </w:tcBorders>
            <w:shd w:val="clear" w:color="FFFFFF" w:fill="FFFFFF"/>
            <w:vAlign w:val="center"/>
          </w:tcPr>
          <w:p w14:paraId="69F6B09A" w14:textId="77777777"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08024</w:t>
            </w:r>
          </w:p>
        </w:tc>
        <w:tc>
          <w:tcPr>
            <w:tcW w:w="2177" w:type="dxa"/>
            <w:tcBorders>
              <w:top w:val="nil"/>
              <w:left w:val="nil"/>
              <w:bottom w:val="single" w:sz="4" w:space="0" w:color="000000"/>
              <w:right w:val="single" w:sz="4" w:space="0" w:color="000000"/>
            </w:tcBorders>
            <w:shd w:val="clear" w:color="FFFFFF" w:fill="FFFFFF"/>
            <w:vAlign w:val="center"/>
          </w:tcPr>
          <w:p w14:paraId="37E1FEAE" w14:textId="77777777"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Santa Isabel</w:t>
            </w:r>
          </w:p>
        </w:tc>
        <w:tc>
          <w:tcPr>
            <w:tcW w:w="2112" w:type="dxa"/>
            <w:tcBorders>
              <w:top w:val="nil"/>
              <w:left w:val="nil"/>
              <w:bottom w:val="single" w:sz="4" w:space="0" w:color="000000"/>
              <w:right w:val="single" w:sz="4" w:space="0" w:color="000000"/>
            </w:tcBorders>
            <w:shd w:val="clear" w:color="FFFFFF" w:fill="FFFFFF"/>
            <w:vAlign w:val="center"/>
          </w:tcPr>
          <w:p w14:paraId="73F420EA" w14:textId="2C80E1C2"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621,566,737.00</w:t>
            </w:r>
          </w:p>
        </w:tc>
        <w:tc>
          <w:tcPr>
            <w:tcW w:w="2019" w:type="dxa"/>
            <w:tcBorders>
              <w:top w:val="nil"/>
              <w:left w:val="nil"/>
              <w:bottom w:val="single" w:sz="4" w:space="0" w:color="000000"/>
              <w:right w:val="single" w:sz="4" w:space="0" w:color="000000"/>
            </w:tcBorders>
            <w:shd w:val="clear" w:color="FFFFFF" w:fill="FFFFFF"/>
            <w:vAlign w:val="center"/>
          </w:tcPr>
          <w:p w14:paraId="779FAAB0" w14:textId="67619216"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0.0001575003</w:t>
            </w:r>
          </w:p>
        </w:tc>
        <w:tc>
          <w:tcPr>
            <w:tcW w:w="2144" w:type="dxa"/>
            <w:tcBorders>
              <w:top w:val="nil"/>
              <w:left w:val="nil"/>
              <w:bottom w:val="single" w:sz="4" w:space="0" w:color="000000"/>
              <w:right w:val="single" w:sz="4" w:space="0" w:color="000000"/>
            </w:tcBorders>
            <w:shd w:val="clear" w:color="FFFFFF" w:fill="FFFFFF"/>
            <w:vAlign w:val="center"/>
          </w:tcPr>
          <w:p w14:paraId="4364218A" w14:textId="252E4231"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97,896.97</w:t>
            </w:r>
          </w:p>
        </w:tc>
      </w:tr>
      <w:tr w:rsidR="00575112" w:rsidRPr="00A228BD" w14:paraId="4D8BFDBD" w14:textId="77777777" w:rsidTr="00560339">
        <w:trPr>
          <w:trHeight w:val="340"/>
          <w:jc w:val="center"/>
        </w:trPr>
        <w:tc>
          <w:tcPr>
            <w:tcW w:w="1492" w:type="dxa"/>
            <w:tcBorders>
              <w:top w:val="nil"/>
              <w:left w:val="single" w:sz="4" w:space="0" w:color="000000"/>
              <w:bottom w:val="single" w:sz="4" w:space="0" w:color="000000"/>
              <w:right w:val="single" w:sz="4" w:space="0" w:color="000000"/>
            </w:tcBorders>
            <w:shd w:val="clear" w:color="FFFFFF" w:fill="FFFFFF"/>
            <w:vAlign w:val="center"/>
          </w:tcPr>
          <w:p w14:paraId="67537FE2" w14:textId="77777777"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08063</w:t>
            </w:r>
          </w:p>
        </w:tc>
        <w:tc>
          <w:tcPr>
            <w:tcW w:w="2177" w:type="dxa"/>
            <w:tcBorders>
              <w:top w:val="nil"/>
              <w:left w:val="nil"/>
              <w:bottom w:val="single" w:sz="4" w:space="0" w:color="000000"/>
              <w:right w:val="single" w:sz="4" w:space="0" w:color="000000"/>
            </w:tcBorders>
            <w:shd w:val="clear" w:color="FFFFFF" w:fill="FFFFFF"/>
            <w:vAlign w:val="center"/>
          </w:tcPr>
          <w:p w14:paraId="095DEEBA" w14:textId="77777777" w:rsidR="00575112" w:rsidRPr="0071161B" w:rsidRDefault="00575112">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Temósachic</w:t>
            </w:r>
            <w:proofErr w:type="spellEnd"/>
          </w:p>
        </w:tc>
        <w:tc>
          <w:tcPr>
            <w:tcW w:w="2112" w:type="dxa"/>
            <w:tcBorders>
              <w:top w:val="nil"/>
              <w:left w:val="nil"/>
              <w:bottom w:val="single" w:sz="4" w:space="0" w:color="000000"/>
              <w:right w:val="single" w:sz="4" w:space="0" w:color="000000"/>
            </w:tcBorders>
            <w:shd w:val="clear" w:color="FFFFFF" w:fill="FFFFFF"/>
            <w:vAlign w:val="center"/>
          </w:tcPr>
          <w:p w14:paraId="739BFF14" w14:textId="7AAE105D"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621,566,737.00</w:t>
            </w:r>
          </w:p>
        </w:tc>
        <w:tc>
          <w:tcPr>
            <w:tcW w:w="2019" w:type="dxa"/>
            <w:tcBorders>
              <w:top w:val="nil"/>
              <w:left w:val="nil"/>
              <w:bottom w:val="single" w:sz="4" w:space="0" w:color="000000"/>
              <w:right w:val="single" w:sz="4" w:space="0" w:color="000000"/>
            </w:tcBorders>
            <w:shd w:val="clear" w:color="FFFFFF" w:fill="FFFFFF"/>
            <w:vAlign w:val="center"/>
          </w:tcPr>
          <w:p w14:paraId="4295943B" w14:textId="02B6B354"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0.0018670638</w:t>
            </w:r>
          </w:p>
        </w:tc>
        <w:tc>
          <w:tcPr>
            <w:tcW w:w="2144" w:type="dxa"/>
            <w:tcBorders>
              <w:top w:val="nil"/>
              <w:left w:val="nil"/>
              <w:bottom w:val="single" w:sz="4" w:space="0" w:color="000000"/>
              <w:right w:val="single" w:sz="4" w:space="0" w:color="000000"/>
            </w:tcBorders>
            <w:shd w:val="clear" w:color="FFFFFF" w:fill="FFFFFF"/>
            <w:vAlign w:val="center"/>
          </w:tcPr>
          <w:p w14:paraId="7F647FE9" w14:textId="360A5497"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1,160,504.74</w:t>
            </w:r>
          </w:p>
        </w:tc>
      </w:tr>
      <w:tr w:rsidR="00575112" w:rsidRPr="00A228BD" w14:paraId="4910513A" w14:textId="77777777" w:rsidTr="00560339">
        <w:trPr>
          <w:trHeight w:val="340"/>
          <w:jc w:val="center"/>
        </w:trPr>
        <w:tc>
          <w:tcPr>
            <w:tcW w:w="1492" w:type="dxa"/>
            <w:tcBorders>
              <w:top w:val="nil"/>
              <w:left w:val="single" w:sz="4" w:space="0" w:color="000000"/>
              <w:bottom w:val="single" w:sz="4" w:space="0" w:color="000000"/>
              <w:right w:val="single" w:sz="4" w:space="0" w:color="000000"/>
            </w:tcBorders>
            <w:shd w:val="clear" w:color="FFFFFF" w:fill="FFFFFF"/>
            <w:vAlign w:val="center"/>
          </w:tcPr>
          <w:p w14:paraId="0E920B50" w14:textId="77777777"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08065</w:t>
            </w:r>
          </w:p>
        </w:tc>
        <w:tc>
          <w:tcPr>
            <w:tcW w:w="2177" w:type="dxa"/>
            <w:tcBorders>
              <w:top w:val="nil"/>
              <w:left w:val="nil"/>
              <w:bottom w:val="single" w:sz="4" w:space="0" w:color="000000"/>
              <w:right w:val="single" w:sz="4" w:space="0" w:color="000000"/>
            </w:tcBorders>
            <w:shd w:val="clear" w:color="FFFFFF" w:fill="FFFFFF"/>
            <w:vAlign w:val="center"/>
          </w:tcPr>
          <w:p w14:paraId="13C8B2C3" w14:textId="77777777" w:rsidR="00575112" w:rsidRPr="0071161B" w:rsidRDefault="00575112">
            <w:pPr>
              <w:jc w:val="center"/>
              <w:rPr>
                <w:rFonts w:asciiTheme="majorHAnsi" w:hAnsiTheme="majorHAnsi" w:cstheme="majorHAnsi"/>
                <w:sz w:val="16"/>
                <w:szCs w:val="16"/>
              </w:rPr>
            </w:pPr>
            <w:r w:rsidRPr="0071161B">
              <w:rPr>
                <w:rFonts w:asciiTheme="majorHAnsi" w:hAnsiTheme="majorHAnsi" w:cstheme="majorHAnsi"/>
                <w:color w:val="000000"/>
                <w:sz w:val="16"/>
                <w:szCs w:val="16"/>
              </w:rPr>
              <w:t>Urique</w:t>
            </w:r>
          </w:p>
        </w:tc>
        <w:tc>
          <w:tcPr>
            <w:tcW w:w="2112" w:type="dxa"/>
            <w:tcBorders>
              <w:top w:val="nil"/>
              <w:left w:val="nil"/>
              <w:bottom w:val="single" w:sz="4" w:space="0" w:color="000000"/>
              <w:right w:val="single" w:sz="4" w:space="0" w:color="000000"/>
            </w:tcBorders>
            <w:shd w:val="clear" w:color="FFFFFF" w:fill="FFFFFF"/>
            <w:vAlign w:val="center"/>
          </w:tcPr>
          <w:p w14:paraId="157EAD3F" w14:textId="455BEBBD"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621,566,737.00</w:t>
            </w:r>
          </w:p>
        </w:tc>
        <w:tc>
          <w:tcPr>
            <w:tcW w:w="2019" w:type="dxa"/>
            <w:tcBorders>
              <w:top w:val="nil"/>
              <w:left w:val="nil"/>
              <w:bottom w:val="single" w:sz="4" w:space="0" w:color="000000"/>
              <w:right w:val="single" w:sz="4" w:space="0" w:color="000000"/>
            </w:tcBorders>
            <w:shd w:val="clear" w:color="FFFFFF" w:fill="FFFFFF"/>
            <w:vAlign w:val="center"/>
          </w:tcPr>
          <w:p w14:paraId="37C90B86" w14:textId="726F9C0E"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0.0402200153</w:t>
            </w:r>
          </w:p>
        </w:tc>
        <w:tc>
          <w:tcPr>
            <w:tcW w:w="2144" w:type="dxa"/>
            <w:tcBorders>
              <w:top w:val="nil"/>
              <w:left w:val="nil"/>
              <w:bottom w:val="single" w:sz="4" w:space="0" w:color="000000"/>
              <w:right w:val="single" w:sz="4" w:space="0" w:color="000000"/>
            </w:tcBorders>
            <w:shd w:val="clear" w:color="FFFFFF" w:fill="FFFFFF"/>
            <w:vAlign w:val="center"/>
          </w:tcPr>
          <w:p w14:paraId="36CBF204" w14:textId="3EC2C297"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24,999,423.65</w:t>
            </w:r>
          </w:p>
        </w:tc>
      </w:tr>
      <w:tr w:rsidR="00575112" w:rsidRPr="00A228BD" w14:paraId="704B22DE" w14:textId="77777777" w:rsidTr="00560339">
        <w:trPr>
          <w:trHeight w:val="340"/>
          <w:jc w:val="center"/>
        </w:trPr>
        <w:tc>
          <w:tcPr>
            <w:tcW w:w="1492" w:type="dxa"/>
            <w:tcBorders>
              <w:top w:val="nil"/>
              <w:left w:val="single" w:sz="4" w:space="0" w:color="000000"/>
              <w:bottom w:val="single" w:sz="4" w:space="0" w:color="000000"/>
              <w:right w:val="single" w:sz="4" w:space="0" w:color="000000"/>
            </w:tcBorders>
            <w:shd w:val="clear" w:color="FFFFFF" w:fill="FFFFFF"/>
            <w:vAlign w:val="center"/>
          </w:tcPr>
          <w:p w14:paraId="12090CBE" w14:textId="50AFFE49" w:rsidR="00575112" w:rsidRPr="0071161B" w:rsidRDefault="00575112">
            <w:pPr>
              <w:jc w:val="center"/>
              <w:rPr>
                <w:rFonts w:asciiTheme="majorHAnsi" w:hAnsiTheme="majorHAnsi" w:cstheme="majorHAnsi"/>
                <w:sz w:val="16"/>
                <w:szCs w:val="16"/>
              </w:rPr>
            </w:pPr>
          </w:p>
        </w:tc>
        <w:tc>
          <w:tcPr>
            <w:tcW w:w="2177" w:type="dxa"/>
            <w:tcBorders>
              <w:top w:val="nil"/>
              <w:left w:val="nil"/>
              <w:bottom w:val="single" w:sz="4" w:space="0" w:color="000000"/>
              <w:right w:val="single" w:sz="4" w:space="0" w:color="000000"/>
            </w:tcBorders>
            <w:shd w:val="clear" w:color="FFFFFF" w:fill="FFFFFF"/>
            <w:vAlign w:val="center"/>
          </w:tcPr>
          <w:p w14:paraId="003A935E" w14:textId="0ABB11C9" w:rsidR="00575112" w:rsidRPr="0071161B" w:rsidRDefault="00575112">
            <w:pPr>
              <w:jc w:val="center"/>
              <w:rPr>
                <w:rFonts w:asciiTheme="majorHAnsi" w:hAnsiTheme="majorHAnsi" w:cstheme="majorHAnsi"/>
                <w:sz w:val="16"/>
                <w:szCs w:val="16"/>
              </w:rPr>
            </w:pPr>
          </w:p>
        </w:tc>
        <w:tc>
          <w:tcPr>
            <w:tcW w:w="2112" w:type="dxa"/>
            <w:tcBorders>
              <w:top w:val="nil"/>
              <w:left w:val="nil"/>
              <w:bottom w:val="single" w:sz="4" w:space="0" w:color="000000"/>
              <w:right w:val="single" w:sz="4" w:space="0" w:color="000000"/>
            </w:tcBorders>
            <w:shd w:val="clear" w:color="FFFFFF" w:fill="FFFFFF"/>
            <w:vAlign w:val="center"/>
          </w:tcPr>
          <w:p w14:paraId="6234356B" w14:textId="45A608A3" w:rsidR="00575112" w:rsidRPr="0071161B" w:rsidRDefault="00575112">
            <w:pPr>
              <w:jc w:val="center"/>
              <w:rPr>
                <w:rFonts w:asciiTheme="majorHAnsi" w:hAnsiTheme="majorHAnsi" w:cstheme="majorHAnsi"/>
                <w:sz w:val="16"/>
                <w:szCs w:val="16"/>
                <w:highlight w:val="yellow"/>
              </w:rPr>
            </w:pPr>
          </w:p>
        </w:tc>
        <w:tc>
          <w:tcPr>
            <w:tcW w:w="2019" w:type="dxa"/>
            <w:tcBorders>
              <w:top w:val="nil"/>
              <w:left w:val="nil"/>
              <w:bottom w:val="single" w:sz="4" w:space="0" w:color="000000"/>
              <w:right w:val="single" w:sz="4" w:space="0" w:color="000000"/>
            </w:tcBorders>
            <w:shd w:val="clear" w:color="FFFFFF" w:fill="FFFFFF"/>
            <w:vAlign w:val="center"/>
          </w:tcPr>
          <w:p w14:paraId="07F23386" w14:textId="77777777"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Total</w:t>
            </w:r>
          </w:p>
        </w:tc>
        <w:tc>
          <w:tcPr>
            <w:tcW w:w="2144" w:type="dxa"/>
            <w:tcBorders>
              <w:top w:val="nil"/>
              <w:left w:val="nil"/>
              <w:bottom w:val="single" w:sz="4" w:space="0" w:color="000000"/>
              <w:right w:val="single" w:sz="4" w:space="0" w:color="000000"/>
            </w:tcBorders>
            <w:shd w:val="clear" w:color="FFFFFF" w:fill="FFFFFF"/>
            <w:vAlign w:val="center"/>
          </w:tcPr>
          <w:p w14:paraId="71AF61E3" w14:textId="0DA62D09" w:rsidR="00575112" w:rsidRPr="0071161B" w:rsidRDefault="00575112">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47,838,319.34</w:t>
            </w:r>
          </w:p>
        </w:tc>
      </w:tr>
    </w:tbl>
    <w:p w14:paraId="0D85A3F3" w14:textId="77777777" w:rsidR="00575112" w:rsidRPr="0071161B" w:rsidRDefault="00575112" w:rsidP="00575112">
      <w:pPr>
        <w:jc w:val="both"/>
        <w:rPr>
          <w:rFonts w:asciiTheme="majorHAnsi" w:hAnsiTheme="majorHAnsi" w:cstheme="majorHAnsi"/>
        </w:rPr>
      </w:pPr>
    </w:p>
    <w:p w14:paraId="5AEF5A26" w14:textId="77777777" w:rsidR="00575112" w:rsidRPr="0071161B" w:rsidRDefault="00575112" w:rsidP="00575112">
      <w:pPr>
        <w:jc w:val="both"/>
        <w:rPr>
          <w:rFonts w:asciiTheme="majorHAnsi" w:hAnsiTheme="majorHAnsi" w:cstheme="majorHAnsi"/>
        </w:rPr>
      </w:pPr>
      <w:r w:rsidRPr="0071161B">
        <w:rPr>
          <w:rFonts w:asciiTheme="majorHAnsi" w:hAnsiTheme="majorHAnsi" w:cstheme="majorHAnsi"/>
        </w:rPr>
        <w:t xml:space="preserve">Paso 4. Línea Basal 2013 (Componente </w:t>
      </w:r>
      <w:r w:rsidRPr="0071161B">
        <w:rPr>
          <w:rFonts w:asciiTheme="majorHAnsi" w:hAnsiTheme="majorHAnsi" w:cstheme="majorHAnsi"/>
          <w:i/>
          <w:iCs/>
        </w:rPr>
        <w:t>F</w:t>
      </w:r>
      <w:r w:rsidRPr="0071161B">
        <w:rPr>
          <w:rFonts w:asciiTheme="majorHAnsi" w:hAnsiTheme="majorHAnsi" w:cstheme="majorHAnsi"/>
          <w:i/>
          <w:iCs/>
          <w:vertAlign w:val="subscript"/>
        </w:rPr>
        <w:t>i,2013</w:t>
      </w:r>
      <w:r w:rsidRPr="0071161B">
        <w:rPr>
          <w:rFonts w:asciiTheme="majorHAnsi" w:hAnsiTheme="majorHAnsi" w:cstheme="majorHAnsi"/>
        </w:rPr>
        <w:t>):</w:t>
      </w:r>
    </w:p>
    <w:tbl>
      <w:tblPr>
        <w:tblW w:w="8505" w:type="dxa"/>
        <w:jc w:val="center"/>
        <w:tblCellMar>
          <w:left w:w="70" w:type="dxa"/>
          <w:right w:w="70" w:type="dxa"/>
        </w:tblCellMar>
        <w:tblLook w:val="04A0" w:firstRow="1" w:lastRow="0" w:firstColumn="1" w:lastColumn="0" w:noHBand="0" w:noVBand="1"/>
      </w:tblPr>
      <w:tblGrid>
        <w:gridCol w:w="2835"/>
        <w:gridCol w:w="2835"/>
        <w:gridCol w:w="2835"/>
      </w:tblGrid>
      <w:tr w:rsidR="00575112" w:rsidRPr="00A228BD" w14:paraId="7EE8BC97" w14:textId="77777777" w:rsidTr="00784686">
        <w:trPr>
          <w:trHeight w:val="945"/>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hideMark/>
          </w:tcPr>
          <w:p w14:paraId="2B62387A"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 xml:space="preserve">Clave INEGI </w:t>
            </w:r>
          </w:p>
          <w:p w14:paraId="721D5D89"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del Municipio</w:t>
            </w:r>
          </w:p>
        </w:tc>
        <w:tc>
          <w:tcPr>
            <w:tcW w:w="2835" w:type="dxa"/>
            <w:tcBorders>
              <w:top w:val="single" w:sz="4" w:space="0" w:color="000000"/>
              <w:left w:val="nil"/>
              <w:bottom w:val="single" w:sz="4" w:space="0" w:color="000000"/>
              <w:right w:val="single" w:sz="4" w:space="0" w:color="000000"/>
            </w:tcBorders>
            <w:shd w:val="clear" w:color="auto" w:fill="DBDBDB" w:themeFill="accent3" w:themeFillTint="66"/>
            <w:vAlign w:val="center"/>
            <w:hideMark/>
          </w:tcPr>
          <w:p w14:paraId="6B9A39F7"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 xml:space="preserve">Municipio o </w:t>
            </w:r>
          </w:p>
          <w:p w14:paraId="16AEB9D6"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 xml:space="preserve">demarcación </w:t>
            </w:r>
          </w:p>
          <w:p w14:paraId="481BF905"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territorial</w:t>
            </w:r>
          </w:p>
        </w:tc>
        <w:tc>
          <w:tcPr>
            <w:tcW w:w="2835" w:type="dxa"/>
            <w:tcBorders>
              <w:top w:val="single" w:sz="4" w:space="0" w:color="000000"/>
              <w:left w:val="nil"/>
              <w:bottom w:val="single" w:sz="4" w:space="0" w:color="000000"/>
              <w:right w:val="single" w:sz="4" w:space="0" w:color="000000"/>
            </w:tcBorders>
            <w:shd w:val="clear" w:color="auto" w:fill="DBDBDB" w:themeFill="accent3" w:themeFillTint="66"/>
            <w:vAlign w:val="center"/>
            <w:hideMark/>
          </w:tcPr>
          <w:p w14:paraId="742D0A15" w14:textId="77777777" w:rsidR="00575112" w:rsidRPr="0071161B" w:rsidRDefault="00575112" w:rsidP="00784686">
            <w:pPr>
              <w:spacing w:after="0" w:line="240" w:lineRule="auto"/>
              <w:jc w:val="center"/>
              <w:rPr>
                <w:rFonts w:asciiTheme="majorHAnsi" w:eastAsia="Times New Roman" w:hAnsiTheme="majorHAnsi" w:cstheme="majorHAnsi"/>
                <w:b/>
                <w:bCs/>
                <w:color w:val="000000"/>
                <w:sz w:val="18"/>
                <w:szCs w:val="18"/>
                <w:lang w:eastAsia="es-MX"/>
              </w:rPr>
            </w:pPr>
            <w:r w:rsidRPr="0071161B">
              <w:rPr>
                <w:rFonts w:asciiTheme="majorHAnsi" w:hAnsiTheme="majorHAnsi" w:cstheme="majorHAnsi"/>
                <w:noProof/>
                <w:sz w:val="18"/>
                <w:szCs w:val="18"/>
                <w:lang w:eastAsia="es-MX"/>
              </w:rPr>
              <w:drawing>
                <wp:anchor distT="0" distB="0" distL="114300" distR="114300" simplePos="0" relativeHeight="251686912" behindDoc="0" locked="0" layoutInCell="1" allowOverlap="1" wp14:anchorId="650BE88C" wp14:editId="14E53A39">
                  <wp:simplePos x="0" y="0"/>
                  <wp:positionH relativeFrom="column">
                    <wp:posOffset>467995</wp:posOffset>
                  </wp:positionH>
                  <wp:positionV relativeFrom="paragraph">
                    <wp:posOffset>317500</wp:posOffset>
                  </wp:positionV>
                  <wp:extent cx="685800" cy="180975"/>
                  <wp:effectExtent l="0" t="0" r="0" b="9525"/>
                  <wp:wrapNone/>
                  <wp:docPr id="991914155" name="image3.png" title="Imagen">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3.png" title="Imagen">
                            <a:extLst>
                              <a:ext uri="{FF2B5EF4-FFF2-40B4-BE49-F238E27FC236}">
                                <a16:creationId xmlns:a16="http://schemas.microsoft.com/office/drawing/2014/main" id="{00000000-0008-0000-0000-000002000000}"/>
                              </a:ext>
                            </a:extLst>
                          </pic:cNvPr>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685800" cy="180975"/>
                          </a:xfrm>
                          <a:prstGeom prst="rect">
                            <a:avLst/>
                          </a:prstGeom>
                          <a:noFill/>
                        </pic:spPr>
                      </pic:pic>
                    </a:graphicData>
                  </a:graphic>
                  <wp14:sizeRelH relativeFrom="page">
                    <wp14:pctWidth>0</wp14:pctWidth>
                  </wp14:sizeRelH>
                  <wp14:sizeRelV relativeFrom="page">
                    <wp14:pctHeight>0</wp14:pctHeight>
                  </wp14:sizeRelV>
                </wp:anchor>
              </w:drawing>
            </w:r>
            <w:r w:rsidRPr="0071161B">
              <w:rPr>
                <w:rFonts w:asciiTheme="majorHAnsi" w:eastAsia="Times New Roman" w:hAnsiTheme="majorHAnsi" w:cstheme="majorHAnsi"/>
                <w:b/>
                <w:bCs/>
                <w:color w:val="000000"/>
                <w:sz w:val="18"/>
                <w:szCs w:val="18"/>
                <w:lang w:eastAsia="es-MX"/>
              </w:rPr>
              <w:t>(14)</w:t>
            </w:r>
            <w:r w:rsidRPr="0071161B">
              <w:rPr>
                <w:rFonts w:asciiTheme="majorHAnsi" w:eastAsia="Times New Roman" w:hAnsiTheme="majorHAnsi" w:cstheme="majorHAnsi"/>
                <w:b/>
                <w:bCs/>
                <w:color w:val="000000"/>
                <w:sz w:val="18"/>
                <w:szCs w:val="18"/>
                <w:lang w:eastAsia="es-MX"/>
              </w:rPr>
              <w:br/>
              <w:t>Asignación</w:t>
            </w:r>
          </w:p>
        </w:tc>
      </w:tr>
      <w:tr w:rsidR="00575112" w:rsidRPr="00A228BD" w14:paraId="513AAF56" w14:textId="77777777" w:rsidTr="00784686">
        <w:trPr>
          <w:trHeight w:val="300"/>
          <w:jc w:val="center"/>
        </w:trPr>
        <w:tc>
          <w:tcPr>
            <w:tcW w:w="2835"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197DB8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08010</w:t>
            </w:r>
          </w:p>
        </w:tc>
        <w:tc>
          <w:tcPr>
            <w:tcW w:w="2835" w:type="dxa"/>
            <w:tcBorders>
              <w:top w:val="single" w:sz="4" w:space="0" w:color="000000"/>
              <w:left w:val="nil"/>
              <w:bottom w:val="single" w:sz="4" w:space="0" w:color="000000"/>
              <w:right w:val="single" w:sz="4" w:space="0" w:color="000000"/>
            </w:tcBorders>
            <w:shd w:val="clear" w:color="FFFFFF" w:fill="FFFFFF"/>
            <w:noWrap/>
            <w:vAlign w:val="center"/>
            <w:hideMark/>
          </w:tcPr>
          <w:p w14:paraId="79CD887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Buenaventura</w:t>
            </w:r>
          </w:p>
        </w:tc>
        <w:tc>
          <w:tcPr>
            <w:tcW w:w="2835" w:type="dxa"/>
            <w:tcBorders>
              <w:top w:val="single" w:sz="4" w:space="0" w:color="000000"/>
              <w:left w:val="nil"/>
              <w:bottom w:val="single" w:sz="4" w:space="0" w:color="000000"/>
              <w:right w:val="single" w:sz="4" w:space="0" w:color="000000"/>
            </w:tcBorders>
            <w:shd w:val="clear" w:color="FFFFFF" w:fill="FFFFFF"/>
            <w:noWrap/>
            <w:vAlign w:val="center"/>
            <w:hideMark/>
          </w:tcPr>
          <w:p w14:paraId="5CF8D61B"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6,497,373.91 </w:t>
            </w:r>
          </w:p>
        </w:tc>
      </w:tr>
      <w:tr w:rsidR="00575112" w:rsidRPr="00A228BD" w14:paraId="6ACEF0C8" w14:textId="77777777" w:rsidTr="00784686">
        <w:trPr>
          <w:trHeight w:val="300"/>
          <w:jc w:val="center"/>
        </w:trPr>
        <w:tc>
          <w:tcPr>
            <w:tcW w:w="2835" w:type="dxa"/>
            <w:tcBorders>
              <w:top w:val="nil"/>
              <w:left w:val="single" w:sz="4" w:space="0" w:color="000000"/>
              <w:bottom w:val="single" w:sz="4" w:space="0" w:color="000000"/>
              <w:right w:val="single" w:sz="4" w:space="0" w:color="000000"/>
            </w:tcBorders>
            <w:shd w:val="clear" w:color="FFFFFF" w:fill="FFFFFF"/>
            <w:noWrap/>
            <w:vAlign w:val="center"/>
            <w:hideMark/>
          </w:tcPr>
          <w:p w14:paraId="536554C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08012</w:t>
            </w:r>
          </w:p>
        </w:tc>
        <w:tc>
          <w:tcPr>
            <w:tcW w:w="2835" w:type="dxa"/>
            <w:tcBorders>
              <w:top w:val="nil"/>
              <w:left w:val="nil"/>
              <w:bottom w:val="single" w:sz="4" w:space="0" w:color="000000"/>
              <w:right w:val="single" w:sz="4" w:space="0" w:color="000000"/>
            </w:tcBorders>
            <w:shd w:val="clear" w:color="FFFFFF" w:fill="FFFFFF"/>
            <w:noWrap/>
            <w:vAlign w:val="center"/>
            <w:hideMark/>
          </w:tcPr>
          <w:p w14:paraId="71731F2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Carichí</w:t>
            </w:r>
            <w:proofErr w:type="spellEnd"/>
          </w:p>
        </w:tc>
        <w:tc>
          <w:tcPr>
            <w:tcW w:w="2835" w:type="dxa"/>
            <w:tcBorders>
              <w:top w:val="nil"/>
              <w:left w:val="nil"/>
              <w:bottom w:val="single" w:sz="4" w:space="0" w:color="000000"/>
              <w:right w:val="single" w:sz="4" w:space="0" w:color="000000"/>
            </w:tcBorders>
            <w:shd w:val="clear" w:color="FFFFFF" w:fill="FFFFFF"/>
            <w:noWrap/>
            <w:vAlign w:val="center"/>
            <w:hideMark/>
          </w:tcPr>
          <w:p w14:paraId="687EFD7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19,297,229.29 </w:t>
            </w:r>
          </w:p>
        </w:tc>
      </w:tr>
      <w:tr w:rsidR="00575112" w:rsidRPr="00A228BD" w14:paraId="31DE9C11" w14:textId="77777777" w:rsidTr="00784686">
        <w:trPr>
          <w:trHeight w:val="300"/>
          <w:jc w:val="center"/>
        </w:trPr>
        <w:tc>
          <w:tcPr>
            <w:tcW w:w="2835" w:type="dxa"/>
            <w:tcBorders>
              <w:top w:val="nil"/>
              <w:left w:val="single" w:sz="4" w:space="0" w:color="000000"/>
              <w:bottom w:val="single" w:sz="4" w:space="0" w:color="000000"/>
              <w:right w:val="single" w:sz="4" w:space="0" w:color="000000"/>
            </w:tcBorders>
            <w:shd w:val="clear" w:color="FFFFFF" w:fill="FFFFFF"/>
            <w:noWrap/>
            <w:vAlign w:val="center"/>
            <w:hideMark/>
          </w:tcPr>
          <w:p w14:paraId="1FF8231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08024</w:t>
            </w:r>
          </w:p>
        </w:tc>
        <w:tc>
          <w:tcPr>
            <w:tcW w:w="2835" w:type="dxa"/>
            <w:tcBorders>
              <w:top w:val="nil"/>
              <w:left w:val="nil"/>
              <w:bottom w:val="single" w:sz="4" w:space="0" w:color="000000"/>
              <w:right w:val="single" w:sz="4" w:space="0" w:color="000000"/>
            </w:tcBorders>
            <w:shd w:val="clear" w:color="FFFFFF" w:fill="FFFFFF"/>
            <w:noWrap/>
            <w:vAlign w:val="center"/>
            <w:hideMark/>
          </w:tcPr>
          <w:p w14:paraId="0D66FBB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Santa Isabel</w:t>
            </w:r>
          </w:p>
        </w:tc>
        <w:tc>
          <w:tcPr>
            <w:tcW w:w="2835" w:type="dxa"/>
            <w:tcBorders>
              <w:top w:val="nil"/>
              <w:left w:val="nil"/>
              <w:bottom w:val="single" w:sz="4" w:space="0" w:color="000000"/>
              <w:right w:val="single" w:sz="4" w:space="0" w:color="000000"/>
            </w:tcBorders>
            <w:shd w:val="clear" w:color="FFFFFF" w:fill="FFFFFF"/>
            <w:noWrap/>
            <w:vAlign w:val="center"/>
            <w:hideMark/>
          </w:tcPr>
          <w:p w14:paraId="42D2F3C5"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695,866.16 </w:t>
            </w:r>
          </w:p>
        </w:tc>
      </w:tr>
      <w:tr w:rsidR="00575112" w:rsidRPr="00A228BD" w14:paraId="1A59E8AF" w14:textId="77777777" w:rsidTr="00784686">
        <w:trPr>
          <w:trHeight w:val="300"/>
          <w:jc w:val="center"/>
        </w:trPr>
        <w:tc>
          <w:tcPr>
            <w:tcW w:w="2835" w:type="dxa"/>
            <w:tcBorders>
              <w:top w:val="nil"/>
              <w:left w:val="single" w:sz="4" w:space="0" w:color="000000"/>
              <w:bottom w:val="single" w:sz="4" w:space="0" w:color="000000"/>
              <w:right w:val="single" w:sz="4" w:space="0" w:color="000000"/>
            </w:tcBorders>
            <w:shd w:val="clear" w:color="FFFFFF" w:fill="FFFFFF"/>
            <w:noWrap/>
            <w:vAlign w:val="center"/>
            <w:hideMark/>
          </w:tcPr>
          <w:p w14:paraId="4416074D"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08063</w:t>
            </w:r>
          </w:p>
        </w:tc>
        <w:tc>
          <w:tcPr>
            <w:tcW w:w="2835" w:type="dxa"/>
            <w:tcBorders>
              <w:top w:val="nil"/>
              <w:left w:val="nil"/>
              <w:bottom w:val="single" w:sz="4" w:space="0" w:color="000000"/>
              <w:right w:val="single" w:sz="4" w:space="0" w:color="000000"/>
            </w:tcBorders>
            <w:shd w:val="clear" w:color="FFFFFF" w:fill="FFFFFF"/>
            <w:noWrap/>
            <w:vAlign w:val="center"/>
            <w:hideMark/>
          </w:tcPr>
          <w:p w14:paraId="1C22E79F"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Temósachic</w:t>
            </w:r>
            <w:proofErr w:type="spellEnd"/>
          </w:p>
        </w:tc>
        <w:tc>
          <w:tcPr>
            <w:tcW w:w="2835" w:type="dxa"/>
            <w:tcBorders>
              <w:top w:val="nil"/>
              <w:left w:val="nil"/>
              <w:bottom w:val="single" w:sz="4" w:space="0" w:color="000000"/>
              <w:right w:val="single" w:sz="4" w:space="0" w:color="000000"/>
            </w:tcBorders>
            <w:shd w:val="clear" w:color="FFFFFF" w:fill="FFFFFF"/>
            <w:noWrap/>
            <w:vAlign w:val="center"/>
            <w:hideMark/>
          </w:tcPr>
          <w:p w14:paraId="021C7FA7"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5,951,543.83 </w:t>
            </w:r>
          </w:p>
        </w:tc>
      </w:tr>
      <w:tr w:rsidR="00575112" w:rsidRPr="00A228BD" w14:paraId="35FE483D" w14:textId="77777777" w:rsidTr="00784686">
        <w:trPr>
          <w:trHeight w:val="300"/>
          <w:jc w:val="center"/>
        </w:trPr>
        <w:tc>
          <w:tcPr>
            <w:tcW w:w="2835" w:type="dxa"/>
            <w:tcBorders>
              <w:top w:val="nil"/>
              <w:left w:val="single" w:sz="4" w:space="0" w:color="000000"/>
              <w:bottom w:val="single" w:sz="4" w:space="0" w:color="000000"/>
              <w:right w:val="single" w:sz="4" w:space="0" w:color="000000"/>
            </w:tcBorders>
            <w:shd w:val="clear" w:color="FFFFFF" w:fill="FFFFFF"/>
            <w:noWrap/>
            <w:vAlign w:val="center"/>
            <w:hideMark/>
          </w:tcPr>
          <w:p w14:paraId="06405234"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08065</w:t>
            </w:r>
          </w:p>
        </w:tc>
        <w:tc>
          <w:tcPr>
            <w:tcW w:w="2835" w:type="dxa"/>
            <w:tcBorders>
              <w:top w:val="nil"/>
              <w:left w:val="nil"/>
              <w:bottom w:val="single" w:sz="4" w:space="0" w:color="000000"/>
              <w:right w:val="single" w:sz="4" w:space="0" w:color="000000"/>
            </w:tcBorders>
            <w:shd w:val="clear" w:color="FFFFFF" w:fill="FFFFFF"/>
            <w:noWrap/>
            <w:vAlign w:val="center"/>
            <w:hideMark/>
          </w:tcPr>
          <w:p w14:paraId="6C9E4A16"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Urique</w:t>
            </w:r>
          </w:p>
        </w:tc>
        <w:tc>
          <w:tcPr>
            <w:tcW w:w="2835" w:type="dxa"/>
            <w:tcBorders>
              <w:top w:val="nil"/>
              <w:left w:val="nil"/>
              <w:bottom w:val="single" w:sz="4" w:space="0" w:color="000000"/>
              <w:right w:val="single" w:sz="4" w:space="0" w:color="000000"/>
            </w:tcBorders>
            <w:shd w:val="clear" w:color="FFFFFF" w:fill="FFFFFF"/>
            <w:noWrap/>
            <w:vAlign w:val="center"/>
            <w:hideMark/>
          </w:tcPr>
          <w:p w14:paraId="0F8D2CD9"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38,746,170.18 </w:t>
            </w:r>
          </w:p>
        </w:tc>
      </w:tr>
      <w:tr w:rsidR="00575112" w:rsidRPr="00A228BD" w14:paraId="786B7437" w14:textId="77777777" w:rsidTr="00784686">
        <w:trPr>
          <w:trHeight w:val="300"/>
          <w:jc w:val="center"/>
        </w:trPr>
        <w:tc>
          <w:tcPr>
            <w:tcW w:w="2835" w:type="dxa"/>
            <w:tcBorders>
              <w:top w:val="nil"/>
              <w:left w:val="single" w:sz="4" w:space="0" w:color="000000"/>
              <w:bottom w:val="single" w:sz="4" w:space="0" w:color="000000"/>
              <w:right w:val="single" w:sz="4" w:space="0" w:color="000000"/>
            </w:tcBorders>
            <w:shd w:val="clear" w:color="FFFFFF" w:fill="FFFFFF"/>
            <w:noWrap/>
            <w:vAlign w:val="center"/>
            <w:hideMark/>
          </w:tcPr>
          <w:p w14:paraId="772629F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w:t>
            </w:r>
          </w:p>
        </w:tc>
        <w:tc>
          <w:tcPr>
            <w:tcW w:w="2835" w:type="dxa"/>
            <w:tcBorders>
              <w:top w:val="nil"/>
              <w:left w:val="nil"/>
              <w:bottom w:val="single" w:sz="4" w:space="0" w:color="000000"/>
              <w:right w:val="single" w:sz="4" w:space="0" w:color="000000"/>
            </w:tcBorders>
            <w:shd w:val="clear" w:color="FFFFFF" w:fill="FFFFFF"/>
            <w:noWrap/>
            <w:vAlign w:val="center"/>
            <w:hideMark/>
          </w:tcPr>
          <w:p w14:paraId="0E24F8D2"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Total</w:t>
            </w:r>
          </w:p>
        </w:tc>
        <w:tc>
          <w:tcPr>
            <w:tcW w:w="2835" w:type="dxa"/>
            <w:tcBorders>
              <w:top w:val="nil"/>
              <w:left w:val="nil"/>
              <w:bottom w:val="single" w:sz="4" w:space="0" w:color="000000"/>
              <w:right w:val="single" w:sz="4" w:space="0" w:color="000000"/>
            </w:tcBorders>
            <w:shd w:val="clear" w:color="FFFFFF" w:fill="FFFFFF"/>
            <w:noWrap/>
            <w:vAlign w:val="center"/>
            <w:hideMark/>
          </w:tcPr>
          <w:p w14:paraId="3B6A4F28" w14:textId="77777777" w:rsidR="00575112" w:rsidRPr="0071161B" w:rsidRDefault="00575112" w:rsidP="00784686">
            <w:pPr>
              <w:spacing w:after="0" w:line="240" w:lineRule="auto"/>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71,188,183.37 </w:t>
            </w:r>
          </w:p>
        </w:tc>
      </w:tr>
    </w:tbl>
    <w:p w14:paraId="4D565525" w14:textId="77777777" w:rsidR="00575112" w:rsidRPr="0071161B" w:rsidRDefault="00575112" w:rsidP="00575112">
      <w:pPr>
        <w:jc w:val="both"/>
        <w:rPr>
          <w:rFonts w:asciiTheme="majorHAnsi" w:hAnsiTheme="majorHAnsi" w:cstheme="majorHAnsi"/>
          <w:sz w:val="16"/>
          <w:szCs w:val="16"/>
        </w:rPr>
      </w:pPr>
    </w:p>
    <w:p w14:paraId="4CB54E11" w14:textId="77777777" w:rsidR="00575112" w:rsidRPr="0071161B" w:rsidRDefault="00575112" w:rsidP="00575112">
      <w:pPr>
        <w:jc w:val="both"/>
        <w:rPr>
          <w:rFonts w:asciiTheme="majorHAnsi" w:hAnsiTheme="majorHAnsi" w:cstheme="majorHAnsi"/>
        </w:rPr>
      </w:pPr>
      <w:r w:rsidRPr="0071161B">
        <w:rPr>
          <w:rFonts w:asciiTheme="majorHAnsi" w:hAnsiTheme="majorHAnsi" w:cstheme="majorHAnsi"/>
        </w:rPr>
        <w:t xml:space="preserve">Paso 5. Obtener asignaciones monetarias totales para los cinco municipios reservados: </w:t>
      </w:r>
    </w:p>
    <w:tbl>
      <w:tblPr>
        <w:tblStyle w:val="Tablaconcuadrcula"/>
        <w:tblW w:w="0" w:type="auto"/>
        <w:jc w:val="center"/>
        <w:tblLook w:val="04A0" w:firstRow="1" w:lastRow="0" w:firstColumn="1" w:lastColumn="0" w:noHBand="0" w:noVBand="1"/>
      </w:tblPr>
      <w:tblGrid>
        <w:gridCol w:w="1255"/>
        <w:gridCol w:w="1744"/>
        <w:gridCol w:w="1958"/>
        <w:gridCol w:w="1599"/>
        <w:gridCol w:w="2440"/>
      </w:tblGrid>
      <w:tr w:rsidR="00575112" w:rsidRPr="00A228BD" w14:paraId="7C052EDE" w14:textId="77777777" w:rsidTr="00784686">
        <w:trPr>
          <w:tblHeader/>
          <w:jc w:val="center"/>
        </w:trPr>
        <w:tc>
          <w:tcPr>
            <w:tcW w:w="1255" w:type="dxa"/>
            <w:shd w:val="clear" w:color="auto" w:fill="DBDBDB" w:themeFill="accent3" w:themeFillTint="66"/>
            <w:vAlign w:val="center"/>
          </w:tcPr>
          <w:p w14:paraId="6280BC2A" w14:textId="77777777" w:rsidR="00575112" w:rsidRPr="0071161B" w:rsidRDefault="00575112" w:rsidP="00784686">
            <w:pPr>
              <w:jc w:val="center"/>
              <w:rPr>
                <w:rFonts w:asciiTheme="majorHAnsi" w:eastAsia="Times New Roman" w:hAnsiTheme="majorHAnsi" w:cstheme="majorHAnsi"/>
                <w:b/>
                <w:bCs/>
                <w:sz w:val="18"/>
                <w:szCs w:val="18"/>
              </w:rPr>
            </w:pPr>
            <w:r w:rsidRPr="0071161B">
              <w:rPr>
                <w:rFonts w:asciiTheme="majorHAnsi" w:eastAsia="Times New Roman" w:hAnsiTheme="majorHAnsi" w:cstheme="majorHAnsi"/>
                <w:b/>
                <w:bCs/>
                <w:sz w:val="18"/>
                <w:szCs w:val="18"/>
              </w:rPr>
              <w:t>Clave INEGI del municipio</w:t>
            </w:r>
          </w:p>
        </w:tc>
        <w:tc>
          <w:tcPr>
            <w:tcW w:w="1744" w:type="dxa"/>
            <w:shd w:val="clear" w:color="auto" w:fill="DBDBDB" w:themeFill="accent3" w:themeFillTint="66"/>
            <w:vAlign w:val="center"/>
          </w:tcPr>
          <w:p w14:paraId="7FBF76DD" w14:textId="77777777" w:rsidR="00575112" w:rsidRPr="0071161B" w:rsidRDefault="00575112" w:rsidP="00784686">
            <w:pPr>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 xml:space="preserve">Municipio o </w:t>
            </w:r>
          </w:p>
          <w:p w14:paraId="6F3FF3CB" w14:textId="77777777" w:rsidR="00575112" w:rsidRPr="0071161B" w:rsidRDefault="00575112" w:rsidP="00784686">
            <w:pPr>
              <w:jc w:val="center"/>
              <w:rPr>
                <w:rFonts w:asciiTheme="majorHAnsi" w:eastAsia="Times New Roman" w:hAnsiTheme="majorHAnsi" w:cstheme="majorHAnsi"/>
                <w:b/>
                <w:bCs/>
                <w:color w:val="000000"/>
                <w:sz w:val="18"/>
                <w:szCs w:val="18"/>
                <w:lang w:eastAsia="es-MX"/>
              </w:rPr>
            </w:pPr>
            <w:r w:rsidRPr="0071161B">
              <w:rPr>
                <w:rFonts w:asciiTheme="majorHAnsi" w:eastAsia="Times New Roman" w:hAnsiTheme="majorHAnsi" w:cstheme="majorHAnsi"/>
                <w:b/>
                <w:bCs/>
                <w:color w:val="000000"/>
                <w:sz w:val="18"/>
                <w:szCs w:val="18"/>
                <w:lang w:eastAsia="es-MX"/>
              </w:rPr>
              <w:t xml:space="preserve">demarcación </w:t>
            </w:r>
          </w:p>
          <w:p w14:paraId="0378A82A" w14:textId="77777777" w:rsidR="00575112" w:rsidRPr="0071161B" w:rsidRDefault="00575112" w:rsidP="00784686">
            <w:pPr>
              <w:jc w:val="center"/>
              <w:rPr>
                <w:rFonts w:asciiTheme="majorHAnsi" w:eastAsia="Times New Roman" w:hAnsiTheme="majorHAnsi" w:cstheme="majorHAnsi"/>
                <w:b/>
                <w:bCs/>
                <w:sz w:val="18"/>
                <w:szCs w:val="18"/>
              </w:rPr>
            </w:pPr>
            <w:r w:rsidRPr="0071161B">
              <w:rPr>
                <w:rFonts w:asciiTheme="majorHAnsi" w:eastAsia="Times New Roman" w:hAnsiTheme="majorHAnsi" w:cstheme="majorHAnsi"/>
                <w:b/>
                <w:bCs/>
                <w:color w:val="000000"/>
                <w:sz w:val="18"/>
                <w:szCs w:val="18"/>
                <w:lang w:eastAsia="es-MX"/>
              </w:rPr>
              <w:t>territorial</w:t>
            </w:r>
          </w:p>
        </w:tc>
        <w:tc>
          <w:tcPr>
            <w:tcW w:w="1958" w:type="dxa"/>
            <w:shd w:val="clear" w:color="auto" w:fill="DBDBDB" w:themeFill="accent3" w:themeFillTint="66"/>
            <w:vAlign w:val="center"/>
          </w:tcPr>
          <w:p w14:paraId="46D7F8A6" w14:textId="77777777" w:rsidR="00575112" w:rsidRPr="0071161B" w:rsidRDefault="00575112" w:rsidP="00784686">
            <w:pPr>
              <w:jc w:val="center"/>
              <w:rPr>
                <w:rFonts w:asciiTheme="majorHAnsi" w:eastAsia="Times New Roman" w:hAnsiTheme="majorHAnsi" w:cstheme="majorHAnsi"/>
                <w:b/>
                <w:bCs/>
                <w:sz w:val="18"/>
                <w:szCs w:val="18"/>
              </w:rPr>
            </w:pPr>
            <w:r w:rsidRPr="0071161B">
              <w:rPr>
                <w:rFonts w:asciiTheme="majorHAnsi" w:eastAsia="Times New Roman" w:hAnsiTheme="majorHAnsi" w:cstheme="majorHAnsi"/>
                <w:bCs/>
                <w:sz w:val="18"/>
                <w:szCs w:val="18"/>
              </w:rPr>
              <w:t>(14)</w:t>
            </w:r>
            <w:r w:rsidRPr="0071161B">
              <w:rPr>
                <w:rFonts w:asciiTheme="majorHAnsi" w:eastAsia="Times New Roman" w:hAnsiTheme="majorHAnsi" w:cstheme="majorHAnsi"/>
                <w:b/>
                <w:bCs/>
                <w:sz w:val="18"/>
                <w:szCs w:val="18"/>
              </w:rPr>
              <w:t xml:space="preserve"> </w:t>
            </w:r>
          </w:p>
          <w:p w14:paraId="666AC448" w14:textId="77777777" w:rsidR="00575112" w:rsidRPr="0071161B" w:rsidRDefault="00575112" w:rsidP="00784686">
            <w:pPr>
              <w:jc w:val="center"/>
              <w:rPr>
                <w:rFonts w:asciiTheme="majorHAnsi" w:eastAsia="Times New Roman" w:hAnsiTheme="majorHAnsi" w:cstheme="majorHAnsi"/>
                <w:b/>
                <w:bCs/>
                <w:sz w:val="18"/>
                <w:szCs w:val="18"/>
              </w:rPr>
            </w:pPr>
            <w:r w:rsidRPr="0071161B">
              <w:rPr>
                <w:rFonts w:asciiTheme="majorHAnsi" w:eastAsia="Times New Roman" w:hAnsiTheme="majorHAnsi" w:cstheme="majorHAnsi"/>
                <w:b/>
                <w:bCs/>
                <w:sz w:val="18"/>
                <w:szCs w:val="18"/>
              </w:rPr>
              <w:t>Asignación 2013 (</w:t>
            </w:r>
            <w:r w:rsidRPr="0071161B">
              <w:rPr>
                <w:rFonts w:asciiTheme="majorHAnsi" w:eastAsia="Times New Roman" w:hAnsiTheme="majorHAnsi" w:cstheme="majorHAnsi"/>
                <w:b/>
                <w:bCs/>
                <w:iCs/>
                <w:sz w:val="18"/>
                <w:szCs w:val="18"/>
              </w:rPr>
              <w:t>F</w:t>
            </w:r>
            <w:r w:rsidRPr="0071161B">
              <w:rPr>
                <w:rFonts w:asciiTheme="majorHAnsi" w:eastAsia="Times New Roman" w:hAnsiTheme="majorHAnsi" w:cstheme="majorHAnsi"/>
                <w:b/>
                <w:bCs/>
                <w:iCs/>
                <w:sz w:val="18"/>
                <w:szCs w:val="18"/>
                <w:vertAlign w:val="subscript"/>
              </w:rPr>
              <w:t>i,2013</w:t>
            </w:r>
            <w:r w:rsidRPr="0071161B">
              <w:rPr>
                <w:rFonts w:asciiTheme="majorHAnsi" w:eastAsia="Times New Roman" w:hAnsiTheme="majorHAnsi" w:cstheme="majorHAnsi"/>
                <w:b/>
                <w:bCs/>
                <w:sz w:val="18"/>
                <w:szCs w:val="18"/>
              </w:rPr>
              <w:t>)</w:t>
            </w:r>
          </w:p>
        </w:tc>
        <w:tc>
          <w:tcPr>
            <w:tcW w:w="1599" w:type="dxa"/>
            <w:shd w:val="clear" w:color="auto" w:fill="DBDBDB" w:themeFill="accent3" w:themeFillTint="66"/>
            <w:vAlign w:val="center"/>
          </w:tcPr>
          <w:p w14:paraId="28F8DF0A" w14:textId="77777777" w:rsidR="00575112" w:rsidRPr="0071161B" w:rsidRDefault="00575112" w:rsidP="00784686">
            <w:pPr>
              <w:jc w:val="center"/>
              <w:rPr>
                <w:rFonts w:asciiTheme="majorHAnsi" w:eastAsia="Times New Roman" w:hAnsiTheme="majorHAnsi" w:cstheme="majorHAnsi"/>
                <w:b/>
                <w:bCs/>
                <w:iCs/>
                <w:sz w:val="18"/>
                <w:szCs w:val="18"/>
              </w:rPr>
            </w:pPr>
            <w:r w:rsidRPr="0071161B">
              <w:rPr>
                <w:rFonts w:asciiTheme="majorHAnsi" w:eastAsia="Times New Roman" w:hAnsiTheme="majorHAnsi" w:cstheme="majorHAnsi"/>
                <w:bCs/>
                <w:iCs/>
                <w:sz w:val="18"/>
                <w:szCs w:val="18"/>
              </w:rPr>
              <w:t>(9)</w:t>
            </w:r>
            <w:r w:rsidRPr="0071161B">
              <w:rPr>
                <w:rFonts w:asciiTheme="majorHAnsi" w:eastAsia="Times New Roman" w:hAnsiTheme="majorHAnsi" w:cstheme="majorHAnsi"/>
                <w:b/>
                <w:bCs/>
                <w:iCs/>
                <w:sz w:val="18"/>
                <w:szCs w:val="18"/>
              </w:rPr>
              <w:t xml:space="preserve"> </w:t>
            </w:r>
          </w:p>
          <w:p w14:paraId="6E915726" w14:textId="77777777" w:rsidR="00575112" w:rsidRPr="0071161B" w:rsidRDefault="00575112" w:rsidP="00784686">
            <w:pPr>
              <w:jc w:val="center"/>
              <w:rPr>
                <w:rFonts w:asciiTheme="majorHAnsi" w:eastAsia="Times New Roman" w:hAnsiTheme="majorHAnsi" w:cstheme="majorHAnsi"/>
                <w:b/>
                <w:bCs/>
                <w:iCs/>
                <w:sz w:val="18"/>
                <w:szCs w:val="18"/>
              </w:rPr>
            </w:pPr>
            <w:proofErr w:type="spellStart"/>
            <w:proofErr w:type="gramStart"/>
            <w:r w:rsidRPr="0071161B">
              <w:rPr>
                <w:rFonts w:asciiTheme="majorHAnsi" w:eastAsia="Times New Roman" w:hAnsiTheme="majorHAnsi" w:cstheme="majorHAnsi"/>
                <w:b/>
                <w:bCs/>
                <w:iCs/>
                <w:sz w:val="18"/>
                <w:szCs w:val="18"/>
              </w:rPr>
              <w:t>Z</w:t>
            </w:r>
            <w:r w:rsidRPr="0071161B">
              <w:rPr>
                <w:rFonts w:asciiTheme="majorHAnsi" w:eastAsia="Times New Roman" w:hAnsiTheme="majorHAnsi" w:cstheme="majorHAnsi"/>
                <w:b/>
                <w:bCs/>
                <w:iCs/>
                <w:sz w:val="18"/>
                <w:szCs w:val="18"/>
                <w:vertAlign w:val="subscript"/>
              </w:rPr>
              <w:t>i,t</w:t>
            </w:r>
            <w:proofErr w:type="spellEnd"/>
            <w:proofErr w:type="gramEnd"/>
          </w:p>
        </w:tc>
        <w:tc>
          <w:tcPr>
            <w:tcW w:w="2440" w:type="dxa"/>
            <w:shd w:val="clear" w:color="auto" w:fill="DBDBDB" w:themeFill="accent3" w:themeFillTint="66"/>
            <w:vAlign w:val="center"/>
          </w:tcPr>
          <w:p w14:paraId="58C948CF" w14:textId="77777777" w:rsidR="00575112" w:rsidRPr="0071161B" w:rsidRDefault="00575112" w:rsidP="00784686">
            <w:pPr>
              <w:jc w:val="center"/>
              <w:rPr>
                <w:rFonts w:asciiTheme="majorHAnsi" w:eastAsia="Times New Roman" w:hAnsiTheme="majorHAnsi" w:cstheme="majorHAnsi"/>
                <w:bCs/>
                <w:sz w:val="18"/>
                <w:szCs w:val="18"/>
              </w:rPr>
            </w:pPr>
          </w:p>
          <w:p w14:paraId="3CFB1EB7" w14:textId="77777777" w:rsidR="00575112" w:rsidRPr="0071161B" w:rsidRDefault="00575112" w:rsidP="00784686">
            <w:pPr>
              <w:jc w:val="center"/>
              <w:rPr>
                <w:rFonts w:asciiTheme="majorHAnsi" w:eastAsia="Times New Roman" w:hAnsiTheme="majorHAnsi" w:cstheme="majorHAnsi"/>
                <w:b/>
                <w:bCs/>
                <w:sz w:val="18"/>
                <w:szCs w:val="18"/>
              </w:rPr>
            </w:pPr>
            <w:r w:rsidRPr="0071161B">
              <w:rPr>
                <w:rFonts w:asciiTheme="majorHAnsi" w:eastAsia="Times New Roman" w:hAnsiTheme="majorHAnsi" w:cstheme="majorHAnsi"/>
                <w:bCs/>
                <w:sz w:val="18"/>
                <w:szCs w:val="18"/>
              </w:rPr>
              <w:t>(15)</w:t>
            </w:r>
            <w:r w:rsidRPr="0071161B">
              <w:rPr>
                <w:rFonts w:asciiTheme="majorHAnsi" w:eastAsia="Times New Roman" w:hAnsiTheme="majorHAnsi" w:cstheme="majorHAnsi"/>
                <w:b/>
                <w:bCs/>
                <w:sz w:val="18"/>
                <w:szCs w:val="18"/>
              </w:rPr>
              <w:t xml:space="preserve"> </w:t>
            </w:r>
          </w:p>
          <w:p w14:paraId="08D63371" w14:textId="77777777" w:rsidR="00575112" w:rsidRPr="0071161B" w:rsidRDefault="00575112" w:rsidP="00784686">
            <w:pPr>
              <w:jc w:val="center"/>
              <w:rPr>
                <w:rFonts w:asciiTheme="majorHAnsi" w:eastAsia="Times New Roman" w:hAnsiTheme="majorHAnsi" w:cstheme="majorHAnsi"/>
                <w:b/>
                <w:bCs/>
                <w:sz w:val="18"/>
                <w:szCs w:val="18"/>
              </w:rPr>
            </w:pPr>
            <w:r w:rsidRPr="0071161B">
              <w:rPr>
                <w:rFonts w:asciiTheme="majorHAnsi" w:eastAsia="Times New Roman" w:hAnsiTheme="majorHAnsi" w:cstheme="majorHAnsi"/>
                <w:b/>
                <w:bCs/>
                <w:sz w:val="18"/>
                <w:szCs w:val="18"/>
              </w:rPr>
              <w:t>Asignación FAISMUN 2025</w:t>
            </w:r>
          </w:p>
          <w:p w14:paraId="1C802B2D" w14:textId="77777777" w:rsidR="00575112" w:rsidRPr="0071161B" w:rsidRDefault="00575112" w:rsidP="00784686">
            <w:pPr>
              <w:jc w:val="center"/>
              <w:rPr>
                <w:rFonts w:asciiTheme="majorHAnsi" w:eastAsia="Times New Roman" w:hAnsiTheme="majorHAnsi" w:cstheme="majorHAnsi"/>
                <w:b/>
                <w:bCs/>
                <w:sz w:val="18"/>
                <w:szCs w:val="18"/>
              </w:rPr>
            </w:pPr>
          </w:p>
        </w:tc>
      </w:tr>
      <w:tr w:rsidR="00575112" w:rsidRPr="00A228BD" w14:paraId="1D0A425D" w14:textId="77777777" w:rsidTr="00784686">
        <w:tblPrEx>
          <w:jc w:val="left"/>
        </w:tblPrEx>
        <w:trPr>
          <w:trHeight w:val="300"/>
        </w:trPr>
        <w:tc>
          <w:tcPr>
            <w:tcW w:w="1255"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DE3EC7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08010</w:t>
            </w:r>
          </w:p>
        </w:tc>
        <w:tc>
          <w:tcPr>
            <w:tcW w:w="1744" w:type="dxa"/>
            <w:tcBorders>
              <w:top w:val="single" w:sz="4" w:space="0" w:color="000000"/>
              <w:left w:val="nil"/>
              <w:bottom w:val="single" w:sz="4" w:space="0" w:color="000000"/>
              <w:right w:val="single" w:sz="4" w:space="0" w:color="000000"/>
            </w:tcBorders>
            <w:shd w:val="clear" w:color="FFFFFF" w:fill="FFFFFF"/>
            <w:noWrap/>
            <w:vAlign w:val="center"/>
            <w:hideMark/>
          </w:tcPr>
          <w:p w14:paraId="5BF367C5"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Buenaventura</w:t>
            </w:r>
          </w:p>
        </w:tc>
        <w:tc>
          <w:tcPr>
            <w:tcW w:w="1958" w:type="dxa"/>
            <w:tcBorders>
              <w:top w:val="single" w:sz="4" w:space="0" w:color="000000"/>
              <w:left w:val="nil"/>
              <w:bottom w:val="single" w:sz="4" w:space="0" w:color="000000"/>
              <w:right w:val="single" w:sz="4" w:space="0" w:color="000000"/>
            </w:tcBorders>
            <w:shd w:val="clear" w:color="FFFFFF" w:fill="FFFFFF"/>
            <w:noWrap/>
            <w:vAlign w:val="center"/>
            <w:hideMark/>
          </w:tcPr>
          <w:p w14:paraId="23E0E8F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6,497,373.91 </w:t>
            </w:r>
          </w:p>
        </w:tc>
        <w:tc>
          <w:tcPr>
            <w:tcW w:w="1599" w:type="dxa"/>
            <w:tcBorders>
              <w:top w:val="single" w:sz="4" w:space="0" w:color="000000"/>
              <w:left w:val="nil"/>
              <w:bottom w:val="single" w:sz="4" w:space="0" w:color="000000"/>
              <w:right w:val="single" w:sz="4" w:space="0" w:color="000000"/>
            </w:tcBorders>
            <w:shd w:val="clear" w:color="FFFFFF" w:fill="FFFFFF"/>
            <w:noWrap/>
            <w:vAlign w:val="center"/>
            <w:hideMark/>
          </w:tcPr>
          <w:p w14:paraId="065694B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9,017,818.82 </w:t>
            </w:r>
          </w:p>
        </w:tc>
        <w:tc>
          <w:tcPr>
            <w:tcW w:w="2440" w:type="dxa"/>
            <w:tcBorders>
              <w:top w:val="single" w:sz="4" w:space="0" w:color="000000"/>
              <w:left w:val="nil"/>
              <w:bottom w:val="single" w:sz="4" w:space="0" w:color="000000"/>
              <w:right w:val="single" w:sz="4" w:space="0" w:color="000000"/>
            </w:tcBorders>
            <w:shd w:val="clear" w:color="FFFFFF" w:fill="FFFFFF"/>
            <w:noWrap/>
            <w:vAlign w:val="center"/>
            <w:hideMark/>
          </w:tcPr>
          <w:p w14:paraId="429303E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15,515,192.73 </w:t>
            </w:r>
          </w:p>
        </w:tc>
      </w:tr>
      <w:tr w:rsidR="00575112" w:rsidRPr="00A228BD" w14:paraId="79D4E26D" w14:textId="77777777" w:rsidTr="00784686">
        <w:tblPrEx>
          <w:jc w:val="left"/>
        </w:tblPrEx>
        <w:trPr>
          <w:trHeight w:val="300"/>
        </w:trPr>
        <w:tc>
          <w:tcPr>
            <w:tcW w:w="1255" w:type="dxa"/>
            <w:tcBorders>
              <w:top w:val="nil"/>
              <w:left w:val="single" w:sz="4" w:space="0" w:color="000000"/>
              <w:bottom w:val="single" w:sz="4" w:space="0" w:color="000000"/>
              <w:right w:val="single" w:sz="4" w:space="0" w:color="000000"/>
            </w:tcBorders>
            <w:shd w:val="clear" w:color="FFFFFF" w:fill="FFFFFF"/>
            <w:noWrap/>
            <w:vAlign w:val="center"/>
            <w:hideMark/>
          </w:tcPr>
          <w:p w14:paraId="2DA0A42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08012</w:t>
            </w:r>
          </w:p>
        </w:tc>
        <w:tc>
          <w:tcPr>
            <w:tcW w:w="1744" w:type="dxa"/>
            <w:tcBorders>
              <w:top w:val="nil"/>
              <w:left w:val="nil"/>
              <w:bottom w:val="single" w:sz="4" w:space="0" w:color="000000"/>
              <w:right w:val="single" w:sz="4" w:space="0" w:color="000000"/>
            </w:tcBorders>
            <w:shd w:val="clear" w:color="FFFFFF" w:fill="FFFFFF"/>
            <w:noWrap/>
            <w:vAlign w:val="center"/>
            <w:hideMark/>
          </w:tcPr>
          <w:p w14:paraId="06C6591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Carichí</w:t>
            </w:r>
            <w:proofErr w:type="spellEnd"/>
          </w:p>
        </w:tc>
        <w:tc>
          <w:tcPr>
            <w:tcW w:w="1958" w:type="dxa"/>
            <w:tcBorders>
              <w:top w:val="nil"/>
              <w:left w:val="nil"/>
              <w:bottom w:val="single" w:sz="4" w:space="0" w:color="000000"/>
              <w:right w:val="single" w:sz="4" w:space="0" w:color="000000"/>
            </w:tcBorders>
            <w:shd w:val="clear" w:color="FFFFFF" w:fill="FFFFFF"/>
            <w:noWrap/>
            <w:vAlign w:val="center"/>
            <w:hideMark/>
          </w:tcPr>
          <w:p w14:paraId="02558B6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19,297,229.29 </w:t>
            </w:r>
          </w:p>
        </w:tc>
        <w:tc>
          <w:tcPr>
            <w:tcW w:w="1599" w:type="dxa"/>
            <w:tcBorders>
              <w:top w:val="nil"/>
              <w:left w:val="nil"/>
              <w:bottom w:val="single" w:sz="4" w:space="0" w:color="000000"/>
              <w:right w:val="single" w:sz="4" w:space="0" w:color="000000"/>
            </w:tcBorders>
            <w:shd w:val="clear" w:color="FFFFFF" w:fill="FFFFFF"/>
            <w:noWrap/>
            <w:vAlign w:val="center"/>
            <w:hideMark/>
          </w:tcPr>
          <w:p w14:paraId="26D2789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12,562,675.15 </w:t>
            </w:r>
          </w:p>
        </w:tc>
        <w:tc>
          <w:tcPr>
            <w:tcW w:w="2440" w:type="dxa"/>
            <w:tcBorders>
              <w:top w:val="nil"/>
              <w:left w:val="nil"/>
              <w:bottom w:val="single" w:sz="4" w:space="0" w:color="000000"/>
              <w:right w:val="single" w:sz="4" w:space="0" w:color="000000"/>
            </w:tcBorders>
            <w:shd w:val="clear" w:color="FFFFFF" w:fill="FFFFFF"/>
            <w:noWrap/>
            <w:vAlign w:val="center"/>
            <w:hideMark/>
          </w:tcPr>
          <w:p w14:paraId="73680D5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31,859,904.44 </w:t>
            </w:r>
          </w:p>
        </w:tc>
      </w:tr>
      <w:tr w:rsidR="00575112" w:rsidRPr="00A228BD" w14:paraId="4FF56A1E" w14:textId="77777777" w:rsidTr="00784686">
        <w:tblPrEx>
          <w:jc w:val="left"/>
        </w:tblPrEx>
        <w:trPr>
          <w:trHeight w:val="300"/>
        </w:trPr>
        <w:tc>
          <w:tcPr>
            <w:tcW w:w="1255" w:type="dxa"/>
            <w:tcBorders>
              <w:top w:val="nil"/>
              <w:left w:val="single" w:sz="4" w:space="0" w:color="000000"/>
              <w:bottom w:val="single" w:sz="4" w:space="0" w:color="000000"/>
              <w:right w:val="single" w:sz="4" w:space="0" w:color="000000"/>
            </w:tcBorders>
            <w:shd w:val="clear" w:color="FFFFFF" w:fill="FFFFFF"/>
            <w:noWrap/>
            <w:vAlign w:val="center"/>
            <w:hideMark/>
          </w:tcPr>
          <w:p w14:paraId="76FF5A5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08024</w:t>
            </w:r>
          </w:p>
        </w:tc>
        <w:tc>
          <w:tcPr>
            <w:tcW w:w="1744" w:type="dxa"/>
            <w:tcBorders>
              <w:top w:val="nil"/>
              <w:left w:val="nil"/>
              <w:bottom w:val="single" w:sz="4" w:space="0" w:color="000000"/>
              <w:right w:val="single" w:sz="4" w:space="0" w:color="000000"/>
            </w:tcBorders>
            <w:shd w:val="clear" w:color="FFFFFF" w:fill="FFFFFF"/>
            <w:noWrap/>
            <w:vAlign w:val="center"/>
            <w:hideMark/>
          </w:tcPr>
          <w:p w14:paraId="3D3AC235"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Santa Isabel</w:t>
            </w:r>
          </w:p>
        </w:tc>
        <w:tc>
          <w:tcPr>
            <w:tcW w:w="1958" w:type="dxa"/>
            <w:tcBorders>
              <w:top w:val="nil"/>
              <w:left w:val="nil"/>
              <w:bottom w:val="single" w:sz="4" w:space="0" w:color="000000"/>
              <w:right w:val="single" w:sz="4" w:space="0" w:color="000000"/>
            </w:tcBorders>
            <w:shd w:val="clear" w:color="FFFFFF" w:fill="FFFFFF"/>
            <w:noWrap/>
            <w:vAlign w:val="center"/>
            <w:hideMark/>
          </w:tcPr>
          <w:p w14:paraId="1239410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695,866.16 </w:t>
            </w:r>
          </w:p>
        </w:tc>
        <w:tc>
          <w:tcPr>
            <w:tcW w:w="1599" w:type="dxa"/>
            <w:tcBorders>
              <w:top w:val="nil"/>
              <w:left w:val="nil"/>
              <w:bottom w:val="single" w:sz="4" w:space="0" w:color="000000"/>
              <w:right w:val="single" w:sz="4" w:space="0" w:color="000000"/>
            </w:tcBorders>
            <w:shd w:val="clear" w:color="FFFFFF" w:fill="FFFFFF"/>
            <w:noWrap/>
            <w:vAlign w:val="center"/>
            <w:hideMark/>
          </w:tcPr>
          <w:p w14:paraId="3981426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97,896.97 </w:t>
            </w:r>
          </w:p>
        </w:tc>
        <w:tc>
          <w:tcPr>
            <w:tcW w:w="2440" w:type="dxa"/>
            <w:tcBorders>
              <w:top w:val="nil"/>
              <w:left w:val="nil"/>
              <w:bottom w:val="single" w:sz="4" w:space="0" w:color="000000"/>
              <w:right w:val="single" w:sz="4" w:space="0" w:color="000000"/>
            </w:tcBorders>
            <w:shd w:val="clear" w:color="FFFFFF" w:fill="FFFFFF"/>
            <w:noWrap/>
            <w:vAlign w:val="center"/>
            <w:hideMark/>
          </w:tcPr>
          <w:p w14:paraId="2EDC2EA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793,763.13 </w:t>
            </w:r>
          </w:p>
        </w:tc>
      </w:tr>
      <w:tr w:rsidR="00575112" w:rsidRPr="00A228BD" w14:paraId="26C62FB9" w14:textId="77777777" w:rsidTr="00784686">
        <w:tblPrEx>
          <w:jc w:val="left"/>
        </w:tblPrEx>
        <w:trPr>
          <w:trHeight w:val="300"/>
        </w:trPr>
        <w:tc>
          <w:tcPr>
            <w:tcW w:w="1255" w:type="dxa"/>
            <w:tcBorders>
              <w:top w:val="nil"/>
              <w:left w:val="single" w:sz="4" w:space="0" w:color="000000"/>
              <w:bottom w:val="single" w:sz="4" w:space="0" w:color="000000"/>
              <w:right w:val="single" w:sz="4" w:space="0" w:color="000000"/>
            </w:tcBorders>
            <w:shd w:val="clear" w:color="FFFFFF" w:fill="FFFFFF"/>
            <w:noWrap/>
            <w:vAlign w:val="center"/>
            <w:hideMark/>
          </w:tcPr>
          <w:p w14:paraId="14F4F15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08063</w:t>
            </w:r>
          </w:p>
        </w:tc>
        <w:tc>
          <w:tcPr>
            <w:tcW w:w="1744" w:type="dxa"/>
            <w:tcBorders>
              <w:top w:val="nil"/>
              <w:left w:val="nil"/>
              <w:bottom w:val="single" w:sz="4" w:space="0" w:color="000000"/>
              <w:right w:val="single" w:sz="4" w:space="0" w:color="000000"/>
            </w:tcBorders>
            <w:shd w:val="clear" w:color="FFFFFF" w:fill="FFFFFF"/>
            <w:noWrap/>
            <w:vAlign w:val="center"/>
            <w:hideMark/>
          </w:tcPr>
          <w:p w14:paraId="13DC6F4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Temósachic</w:t>
            </w:r>
            <w:proofErr w:type="spellEnd"/>
          </w:p>
        </w:tc>
        <w:tc>
          <w:tcPr>
            <w:tcW w:w="1958" w:type="dxa"/>
            <w:tcBorders>
              <w:top w:val="nil"/>
              <w:left w:val="nil"/>
              <w:bottom w:val="single" w:sz="4" w:space="0" w:color="000000"/>
              <w:right w:val="single" w:sz="4" w:space="0" w:color="000000"/>
            </w:tcBorders>
            <w:shd w:val="clear" w:color="FFFFFF" w:fill="FFFFFF"/>
            <w:noWrap/>
            <w:vAlign w:val="center"/>
            <w:hideMark/>
          </w:tcPr>
          <w:p w14:paraId="0AA5BF4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5,951,543.83 </w:t>
            </w:r>
          </w:p>
        </w:tc>
        <w:tc>
          <w:tcPr>
            <w:tcW w:w="1599" w:type="dxa"/>
            <w:tcBorders>
              <w:top w:val="nil"/>
              <w:left w:val="nil"/>
              <w:bottom w:val="single" w:sz="4" w:space="0" w:color="000000"/>
              <w:right w:val="single" w:sz="4" w:space="0" w:color="000000"/>
            </w:tcBorders>
            <w:shd w:val="clear" w:color="FFFFFF" w:fill="FFFFFF"/>
            <w:noWrap/>
            <w:vAlign w:val="center"/>
            <w:hideMark/>
          </w:tcPr>
          <w:p w14:paraId="13A6C68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1,160,504.74 </w:t>
            </w:r>
          </w:p>
        </w:tc>
        <w:tc>
          <w:tcPr>
            <w:tcW w:w="2440" w:type="dxa"/>
            <w:tcBorders>
              <w:top w:val="nil"/>
              <w:left w:val="nil"/>
              <w:bottom w:val="single" w:sz="4" w:space="0" w:color="000000"/>
              <w:right w:val="single" w:sz="4" w:space="0" w:color="000000"/>
            </w:tcBorders>
            <w:shd w:val="clear" w:color="FFFFFF" w:fill="FFFFFF"/>
            <w:noWrap/>
            <w:vAlign w:val="center"/>
            <w:hideMark/>
          </w:tcPr>
          <w:p w14:paraId="001AFF7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7,112,048.57 </w:t>
            </w:r>
          </w:p>
        </w:tc>
      </w:tr>
      <w:tr w:rsidR="00575112" w:rsidRPr="00A228BD" w14:paraId="50DB9C54" w14:textId="77777777" w:rsidTr="00784686">
        <w:tblPrEx>
          <w:jc w:val="left"/>
        </w:tblPrEx>
        <w:trPr>
          <w:trHeight w:val="300"/>
        </w:trPr>
        <w:tc>
          <w:tcPr>
            <w:tcW w:w="1255" w:type="dxa"/>
            <w:tcBorders>
              <w:top w:val="nil"/>
              <w:left w:val="single" w:sz="4" w:space="0" w:color="000000"/>
              <w:bottom w:val="single" w:sz="4" w:space="0" w:color="000000"/>
              <w:right w:val="single" w:sz="4" w:space="0" w:color="000000"/>
            </w:tcBorders>
            <w:shd w:val="clear" w:color="FFFFFF" w:fill="FFFFFF"/>
            <w:noWrap/>
            <w:vAlign w:val="center"/>
            <w:hideMark/>
          </w:tcPr>
          <w:p w14:paraId="1C21A35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08065</w:t>
            </w:r>
          </w:p>
        </w:tc>
        <w:tc>
          <w:tcPr>
            <w:tcW w:w="1744" w:type="dxa"/>
            <w:tcBorders>
              <w:top w:val="nil"/>
              <w:left w:val="nil"/>
              <w:bottom w:val="single" w:sz="4" w:space="0" w:color="000000"/>
              <w:right w:val="single" w:sz="4" w:space="0" w:color="000000"/>
            </w:tcBorders>
            <w:shd w:val="clear" w:color="FFFFFF" w:fill="FFFFFF"/>
            <w:noWrap/>
            <w:vAlign w:val="center"/>
            <w:hideMark/>
          </w:tcPr>
          <w:p w14:paraId="51847F1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Urique</w:t>
            </w:r>
          </w:p>
        </w:tc>
        <w:tc>
          <w:tcPr>
            <w:tcW w:w="1958" w:type="dxa"/>
            <w:tcBorders>
              <w:top w:val="nil"/>
              <w:left w:val="nil"/>
              <w:bottom w:val="single" w:sz="4" w:space="0" w:color="000000"/>
              <w:right w:val="single" w:sz="4" w:space="0" w:color="000000"/>
            </w:tcBorders>
            <w:shd w:val="clear" w:color="FFFFFF" w:fill="FFFFFF"/>
            <w:noWrap/>
            <w:vAlign w:val="center"/>
            <w:hideMark/>
          </w:tcPr>
          <w:p w14:paraId="630BCB6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38,746,170.18 </w:t>
            </w:r>
          </w:p>
        </w:tc>
        <w:tc>
          <w:tcPr>
            <w:tcW w:w="1599" w:type="dxa"/>
            <w:tcBorders>
              <w:top w:val="nil"/>
              <w:left w:val="nil"/>
              <w:bottom w:val="single" w:sz="4" w:space="0" w:color="000000"/>
              <w:right w:val="single" w:sz="4" w:space="0" w:color="000000"/>
            </w:tcBorders>
            <w:shd w:val="clear" w:color="FFFFFF" w:fill="FFFFFF"/>
            <w:noWrap/>
            <w:vAlign w:val="center"/>
            <w:hideMark/>
          </w:tcPr>
          <w:p w14:paraId="5686FD8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24,999,423.65 </w:t>
            </w:r>
          </w:p>
        </w:tc>
        <w:tc>
          <w:tcPr>
            <w:tcW w:w="2440" w:type="dxa"/>
            <w:tcBorders>
              <w:top w:val="nil"/>
              <w:left w:val="nil"/>
              <w:bottom w:val="single" w:sz="4" w:space="0" w:color="000000"/>
              <w:right w:val="single" w:sz="4" w:space="0" w:color="000000"/>
            </w:tcBorders>
            <w:shd w:val="clear" w:color="FFFFFF" w:fill="FFFFFF"/>
            <w:noWrap/>
            <w:vAlign w:val="center"/>
            <w:hideMark/>
          </w:tcPr>
          <w:p w14:paraId="13B99025"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63,745,593.83 </w:t>
            </w:r>
          </w:p>
        </w:tc>
      </w:tr>
      <w:tr w:rsidR="00575112" w:rsidRPr="00A228BD" w14:paraId="08FC48EC" w14:textId="77777777" w:rsidTr="00784686">
        <w:tblPrEx>
          <w:jc w:val="left"/>
        </w:tblPrEx>
        <w:trPr>
          <w:trHeight w:val="300"/>
        </w:trPr>
        <w:tc>
          <w:tcPr>
            <w:tcW w:w="1255" w:type="dxa"/>
            <w:tcBorders>
              <w:top w:val="nil"/>
              <w:left w:val="single" w:sz="4" w:space="0" w:color="000000"/>
              <w:bottom w:val="single" w:sz="4" w:space="0" w:color="000000"/>
              <w:right w:val="single" w:sz="4" w:space="0" w:color="000000"/>
            </w:tcBorders>
            <w:shd w:val="clear" w:color="FFFFFF" w:fill="FFFFFF"/>
            <w:noWrap/>
            <w:vAlign w:val="center"/>
          </w:tcPr>
          <w:p w14:paraId="140927E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 </w:t>
            </w:r>
          </w:p>
        </w:tc>
        <w:tc>
          <w:tcPr>
            <w:tcW w:w="1744" w:type="dxa"/>
            <w:tcBorders>
              <w:top w:val="nil"/>
              <w:left w:val="nil"/>
              <w:bottom w:val="single" w:sz="4" w:space="0" w:color="000000"/>
              <w:right w:val="single" w:sz="4" w:space="0" w:color="000000"/>
            </w:tcBorders>
            <w:shd w:val="clear" w:color="FFFFFF" w:fill="FFFFFF"/>
            <w:noWrap/>
            <w:vAlign w:val="center"/>
          </w:tcPr>
          <w:p w14:paraId="3E4C4CD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Total</w:t>
            </w:r>
          </w:p>
        </w:tc>
        <w:tc>
          <w:tcPr>
            <w:tcW w:w="1958" w:type="dxa"/>
            <w:tcBorders>
              <w:top w:val="nil"/>
              <w:left w:val="nil"/>
              <w:bottom w:val="single" w:sz="4" w:space="0" w:color="000000"/>
              <w:right w:val="single" w:sz="4" w:space="0" w:color="000000"/>
            </w:tcBorders>
            <w:shd w:val="clear" w:color="FFFFFF" w:fill="FFFFFF"/>
            <w:noWrap/>
            <w:vAlign w:val="center"/>
          </w:tcPr>
          <w:p w14:paraId="102BB27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 xml:space="preserve">71,188,183.37 </w:t>
            </w:r>
          </w:p>
        </w:tc>
        <w:tc>
          <w:tcPr>
            <w:tcW w:w="1599" w:type="dxa"/>
            <w:tcBorders>
              <w:top w:val="nil"/>
              <w:left w:val="nil"/>
              <w:bottom w:val="single" w:sz="4" w:space="0" w:color="000000"/>
              <w:right w:val="single" w:sz="4" w:space="0" w:color="000000"/>
            </w:tcBorders>
            <w:shd w:val="clear" w:color="FFFFFF" w:fill="FFFFFF"/>
            <w:noWrap/>
            <w:vAlign w:val="center"/>
          </w:tcPr>
          <w:p w14:paraId="776B209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 xml:space="preserve">47,838,319.34 </w:t>
            </w:r>
          </w:p>
        </w:tc>
        <w:tc>
          <w:tcPr>
            <w:tcW w:w="2440" w:type="dxa"/>
            <w:tcBorders>
              <w:top w:val="nil"/>
              <w:left w:val="nil"/>
              <w:bottom w:val="single" w:sz="4" w:space="0" w:color="000000"/>
              <w:right w:val="single" w:sz="4" w:space="0" w:color="000000"/>
            </w:tcBorders>
            <w:shd w:val="clear" w:color="FFFFFF" w:fill="FFFFFF"/>
            <w:noWrap/>
            <w:vAlign w:val="center"/>
          </w:tcPr>
          <w:p w14:paraId="63CEA0D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 xml:space="preserve">119,026,502.71 </w:t>
            </w:r>
          </w:p>
        </w:tc>
      </w:tr>
    </w:tbl>
    <w:p w14:paraId="518634CA" w14:textId="77777777" w:rsidR="00575112" w:rsidRPr="0071161B" w:rsidRDefault="00575112" w:rsidP="00575112">
      <w:pPr>
        <w:jc w:val="both"/>
        <w:rPr>
          <w:rFonts w:asciiTheme="majorHAnsi" w:hAnsiTheme="majorHAnsi" w:cstheme="majorHAnsi"/>
        </w:rPr>
      </w:pPr>
    </w:p>
    <w:p w14:paraId="4383EEB9" w14:textId="77777777" w:rsidR="00575112" w:rsidRPr="0071161B" w:rsidRDefault="00575112" w:rsidP="00575112">
      <w:pPr>
        <w:jc w:val="both"/>
        <w:rPr>
          <w:rFonts w:asciiTheme="majorHAnsi" w:hAnsiTheme="majorHAnsi" w:cstheme="majorHAnsi"/>
          <w:b/>
          <w:bCs/>
        </w:rPr>
      </w:pPr>
      <w:r w:rsidRPr="0071161B">
        <w:rPr>
          <w:rFonts w:asciiTheme="majorHAnsi" w:hAnsiTheme="majorHAnsi" w:cstheme="majorHAnsi"/>
          <w:b/>
          <w:bCs/>
        </w:rPr>
        <w:t xml:space="preserve">Etapa 3. </w:t>
      </w:r>
    </w:p>
    <w:p w14:paraId="376A0DB1" w14:textId="77777777" w:rsidR="00575112" w:rsidRPr="0071161B" w:rsidRDefault="00575112" w:rsidP="00575112">
      <w:pPr>
        <w:jc w:val="both"/>
        <w:rPr>
          <w:rFonts w:asciiTheme="majorHAnsi" w:hAnsiTheme="majorHAnsi" w:cstheme="majorHAnsi"/>
          <w:b/>
          <w:bCs/>
        </w:rPr>
      </w:pPr>
      <w:r w:rsidRPr="0071161B">
        <w:rPr>
          <w:rFonts w:asciiTheme="majorHAnsi" w:hAnsiTheme="majorHAnsi" w:cstheme="majorHAnsi"/>
          <w:b/>
          <w:bCs/>
        </w:rPr>
        <w:t>Calcular el nuevo incremento que se utilizará para los 62 municipios que sí cuentan con la información completa de los dos cortes temporales (2015 y 2020) así como la distribución FAISMUN 2025.</w:t>
      </w:r>
    </w:p>
    <w:p w14:paraId="7A9C1B02" w14:textId="77777777" w:rsidR="00575112" w:rsidRPr="0071161B" w:rsidRDefault="00575112" w:rsidP="00575112">
      <w:pPr>
        <w:jc w:val="both"/>
        <w:rPr>
          <w:rFonts w:asciiTheme="majorHAnsi" w:hAnsiTheme="majorHAnsi" w:cstheme="majorHAnsi"/>
        </w:rPr>
      </w:pPr>
    </w:p>
    <w:p w14:paraId="51C52884" w14:textId="77777777" w:rsidR="00575112" w:rsidRPr="0071161B" w:rsidRDefault="00575112" w:rsidP="00575112">
      <w:pPr>
        <w:jc w:val="both"/>
        <w:rPr>
          <w:rFonts w:asciiTheme="majorHAnsi" w:hAnsiTheme="majorHAnsi" w:cstheme="majorHAnsi"/>
          <w:i/>
          <w:iCs/>
          <w:vertAlign w:val="subscript"/>
        </w:rPr>
      </w:pPr>
      <w:r w:rsidRPr="0071161B">
        <w:rPr>
          <w:rFonts w:asciiTheme="majorHAnsi" w:hAnsiTheme="majorHAnsi" w:cstheme="majorHAnsi"/>
        </w:rPr>
        <w:t xml:space="preserve">Paso 1. Cálculo del componente </w:t>
      </w:r>
      <w:proofErr w:type="spellStart"/>
      <w:proofErr w:type="gramStart"/>
      <w:r w:rsidRPr="0071161B">
        <w:rPr>
          <w:rFonts w:asciiTheme="majorHAnsi" w:hAnsiTheme="majorHAnsi" w:cstheme="majorHAnsi"/>
          <w:i/>
          <w:iCs/>
        </w:rPr>
        <w:t>Z</w:t>
      </w:r>
      <w:r w:rsidRPr="0071161B">
        <w:rPr>
          <w:rFonts w:asciiTheme="majorHAnsi" w:hAnsiTheme="majorHAnsi" w:cstheme="majorHAnsi"/>
          <w:i/>
          <w:iCs/>
          <w:vertAlign w:val="subscript"/>
        </w:rPr>
        <w:t>i,t</w:t>
      </w:r>
      <w:proofErr w:type="spellEnd"/>
      <w:proofErr w:type="gramEnd"/>
      <w:r w:rsidRPr="0071161B">
        <w:rPr>
          <w:rFonts w:asciiTheme="majorHAnsi" w:hAnsiTheme="majorHAnsi" w:cstheme="majorHAnsi"/>
          <w:i/>
          <w:iCs/>
          <w:vertAlign w:val="subscript"/>
        </w:rPr>
        <w:t>:</w:t>
      </w:r>
    </w:p>
    <w:p w14:paraId="13B0357C" w14:textId="77777777" w:rsidR="00575112" w:rsidRPr="0071161B" w:rsidRDefault="00575112" w:rsidP="00575112">
      <w:pPr>
        <w:jc w:val="both"/>
        <w:rPr>
          <w:rFonts w:asciiTheme="majorHAnsi" w:hAnsiTheme="majorHAnsi" w:cstheme="majorHAnsi"/>
        </w:rPr>
      </w:pPr>
    </w:p>
    <w:tbl>
      <w:tblPr>
        <w:tblW w:w="10482" w:type="dxa"/>
        <w:jc w:val="center"/>
        <w:tblLayout w:type="fixed"/>
        <w:tblCellMar>
          <w:left w:w="72" w:type="dxa"/>
          <w:right w:w="72" w:type="dxa"/>
        </w:tblCellMar>
        <w:tblLook w:val="0000" w:firstRow="0" w:lastRow="0" w:firstColumn="0" w:lastColumn="0" w:noHBand="0" w:noVBand="0"/>
      </w:tblPr>
      <w:tblGrid>
        <w:gridCol w:w="1126"/>
        <w:gridCol w:w="1701"/>
        <w:gridCol w:w="1095"/>
        <w:gridCol w:w="1457"/>
        <w:gridCol w:w="1701"/>
        <w:gridCol w:w="2031"/>
        <w:gridCol w:w="1371"/>
      </w:tblGrid>
      <w:tr w:rsidR="00575112" w:rsidRPr="00A228BD" w14:paraId="076E7F59" w14:textId="77777777" w:rsidTr="00784686">
        <w:trPr>
          <w:cantSplit/>
          <w:trHeight w:val="20"/>
          <w:tblHeader/>
          <w:jc w:val="center"/>
        </w:trPr>
        <w:tc>
          <w:tcPr>
            <w:tcW w:w="1126" w:type="dxa"/>
            <w:tcBorders>
              <w:top w:val="single" w:sz="6" w:space="0" w:color="auto"/>
              <w:left w:val="single" w:sz="6" w:space="0" w:color="auto"/>
              <w:right w:val="single" w:sz="6" w:space="0" w:color="auto"/>
            </w:tcBorders>
            <w:shd w:val="clear" w:color="auto" w:fill="DBDBDB" w:themeFill="accent3" w:themeFillTint="66"/>
            <w:vAlign w:val="center"/>
          </w:tcPr>
          <w:p w14:paraId="6A008E3E"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p>
        </w:tc>
        <w:tc>
          <w:tcPr>
            <w:tcW w:w="1701" w:type="dxa"/>
            <w:vMerge w:val="restart"/>
            <w:tcBorders>
              <w:top w:val="single" w:sz="6" w:space="0" w:color="auto"/>
              <w:left w:val="single" w:sz="6" w:space="0" w:color="auto"/>
              <w:right w:val="single" w:sz="6" w:space="0" w:color="auto"/>
            </w:tcBorders>
            <w:shd w:val="clear" w:color="auto" w:fill="DBDBDB" w:themeFill="accent3" w:themeFillTint="66"/>
            <w:noWrap/>
            <w:vAlign w:val="center"/>
          </w:tcPr>
          <w:p w14:paraId="325DC335"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Municipio o demarcación territorial</w:t>
            </w:r>
          </w:p>
        </w:tc>
        <w:tc>
          <w:tcPr>
            <w:tcW w:w="2552" w:type="dxa"/>
            <w:gridSpan w:val="2"/>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52168432"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Información CONEVAL 2020</w:t>
            </w:r>
          </w:p>
        </w:tc>
        <w:tc>
          <w:tcPr>
            <w:tcW w:w="5103" w:type="dxa"/>
            <w:gridSpan w:val="3"/>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44DA57FE"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Desarrollo de la Fórmula</w:t>
            </w:r>
          </w:p>
        </w:tc>
      </w:tr>
      <w:tr w:rsidR="00575112" w:rsidRPr="00A228BD" w14:paraId="5D393667" w14:textId="77777777" w:rsidTr="00784686">
        <w:trPr>
          <w:cantSplit/>
          <w:trHeight w:val="20"/>
          <w:tblHeader/>
          <w:jc w:val="center"/>
        </w:trPr>
        <w:tc>
          <w:tcPr>
            <w:tcW w:w="1126" w:type="dxa"/>
            <w:tcBorders>
              <w:left w:val="single" w:sz="6" w:space="0" w:color="auto"/>
              <w:right w:val="single" w:sz="6" w:space="0" w:color="auto"/>
            </w:tcBorders>
            <w:shd w:val="clear" w:color="auto" w:fill="DBDBDB" w:themeFill="accent3" w:themeFillTint="66"/>
            <w:vAlign w:val="center"/>
          </w:tcPr>
          <w:p w14:paraId="3518252B"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p>
        </w:tc>
        <w:tc>
          <w:tcPr>
            <w:tcW w:w="1701" w:type="dxa"/>
            <w:vMerge/>
            <w:tcBorders>
              <w:left w:val="single" w:sz="6" w:space="0" w:color="auto"/>
              <w:right w:val="single" w:sz="6" w:space="0" w:color="auto"/>
            </w:tcBorders>
            <w:shd w:val="clear" w:color="auto" w:fill="DBDBDB" w:themeFill="accent3" w:themeFillTint="66"/>
            <w:vAlign w:val="center"/>
          </w:tcPr>
          <w:p w14:paraId="7A56A00F"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68475D8D" w14:textId="77777777" w:rsidR="00575112" w:rsidRPr="0071161B" w:rsidRDefault="00575112" w:rsidP="00784686">
            <w:pPr>
              <w:pStyle w:val="Texto"/>
              <w:spacing w:before="40" w:after="40" w:line="240" w:lineRule="auto"/>
              <w:ind w:firstLine="0"/>
              <w:jc w:val="center"/>
              <w:rPr>
                <w:rFonts w:asciiTheme="majorHAnsi" w:hAnsiTheme="majorHAnsi" w:cstheme="majorHAnsi"/>
                <w:bCs/>
                <w:i/>
                <w:iCs/>
                <w:szCs w:val="18"/>
              </w:rPr>
            </w:pPr>
            <w:r w:rsidRPr="0071161B">
              <w:rPr>
                <w:rFonts w:asciiTheme="majorHAnsi" w:hAnsiTheme="majorHAnsi" w:cstheme="majorHAnsi"/>
                <w:bCs/>
                <w:i/>
                <w:iCs/>
                <w:szCs w:val="18"/>
              </w:rPr>
              <w:t xml:space="preserve">(1) </w:t>
            </w:r>
            <w:proofErr w:type="spellStart"/>
            <w:proofErr w:type="gramStart"/>
            <w:r w:rsidRPr="0071161B">
              <w:rPr>
                <w:rFonts w:asciiTheme="majorHAnsi" w:hAnsiTheme="majorHAnsi" w:cstheme="majorHAnsi"/>
                <w:bCs/>
                <w:i/>
                <w:iCs/>
                <w:szCs w:val="18"/>
              </w:rPr>
              <w:t>PPE</w:t>
            </w:r>
            <w:r w:rsidRPr="0071161B">
              <w:rPr>
                <w:rFonts w:asciiTheme="majorHAnsi" w:hAnsiTheme="majorHAnsi" w:cstheme="majorHAnsi"/>
                <w:bCs/>
                <w:i/>
                <w:iCs/>
                <w:szCs w:val="18"/>
                <w:vertAlign w:val="subscript"/>
              </w:rPr>
              <w:t>i,T</w:t>
            </w:r>
            <w:proofErr w:type="spellEnd"/>
            <w:proofErr w:type="gramEnd"/>
          </w:p>
        </w:tc>
        <w:tc>
          <w:tcPr>
            <w:tcW w:w="1457"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14DCDF0A" w14:textId="77777777" w:rsidR="00575112" w:rsidRPr="0071161B" w:rsidRDefault="00575112" w:rsidP="00784686">
            <w:pPr>
              <w:pStyle w:val="Texto"/>
              <w:spacing w:before="40" w:after="40" w:line="240" w:lineRule="auto"/>
              <w:ind w:firstLine="0"/>
              <w:jc w:val="center"/>
              <w:rPr>
                <w:rFonts w:asciiTheme="majorHAnsi" w:hAnsiTheme="majorHAnsi" w:cstheme="majorHAnsi"/>
                <w:bCs/>
                <w:i/>
                <w:iCs/>
                <w:szCs w:val="18"/>
              </w:rPr>
            </w:pPr>
            <w:r w:rsidRPr="0071161B">
              <w:rPr>
                <w:rFonts w:asciiTheme="majorHAnsi" w:hAnsiTheme="majorHAnsi" w:cstheme="majorHAnsi"/>
                <w:bCs/>
                <w:i/>
                <w:iCs/>
                <w:szCs w:val="18"/>
              </w:rPr>
              <w:t xml:space="preserve">(2) </w:t>
            </w:r>
            <w:proofErr w:type="spellStart"/>
            <w:proofErr w:type="gramStart"/>
            <w:r w:rsidRPr="0071161B">
              <w:rPr>
                <w:rFonts w:asciiTheme="majorHAnsi" w:hAnsiTheme="majorHAnsi" w:cstheme="majorHAnsi"/>
                <w:bCs/>
                <w:i/>
                <w:iCs/>
                <w:szCs w:val="18"/>
              </w:rPr>
              <w:t>CPPE</w:t>
            </w:r>
            <w:r w:rsidRPr="0071161B">
              <w:rPr>
                <w:rFonts w:asciiTheme="majorHAnsi" w:hAnsiTheme="majorHAnsi" w:cstheme="majorHAnsi"/>
                <w:bCs/>
                <w:i/>
                <w:iCs/>
                <w:szCs w:val="18"/>
                <w:vertAlign w:val="subscript"/>
              </w:rPr>
              <w:t>i,T</w:t>
            </w:r>
            <w:proofErr w:type="spellEnd"/>
            <w:proofErr w:type="gramEnd"/>
          </w:p>
        </w:tc>
        <w:tc>
          <w:tcPr>
            <w:tcW w:w="1701"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78653CED"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rPr>
            </w:pPr>
            <w:r w:rsidRPr="0071161B">
              <w:rPr>
                <w:rFonts w:asciiTheme="majorHAnsi" w:hAnsiTheme="majorHAnsi" w:cstheme="majorHAnsi"/>
                <w:szCs w:val="18"/>
              </w:rPr>
              <w:t>(3)</w:t>
            </w:r>
          </w:p>
          <w:p w14:paraId="5EDF3613" w14:textId="77777777" w:rsidR="00575112" w:rsidRPr="0071161B" w:rsidRDefault="002B5030" w:rsidP="00784686">
            <w:pPr>
              <w:pStyle w:val="Texto"/>
              <w:spacing w:before="40" w:after="40" w:line="240" w:lineRule="auto"/>
              <w:ind w:firstLine="0"/>
              <w:jc w:val="center"/>
              <w:rPr>
                <w:rFonts w:asciiTheme="majorHAnsi" w:hAnsiTheme="majorHAnsi" w:cstheme="majorHAnsi"/>
                <w:szCs w:val="18"/>
              </w:rPr>
            </w:pPr>
            <m:oMathPara>
              <m:oMath>
                <m:f>
                  <m:fPr>
                    <m:ctrlPr>
                      <w:rPr>
                        <w:rFonts w:ascii="Cambria Math" w:hAnsi="Cambria Math" w:cstheme="majorHAnsi"/>
                        <w:b/>
                        <w:bCs/>
                        <w:i/>
                        <w:szCs w:val="18"/>
                        <w:lang w:val="en-US" w:eastAsia="es-MX"/>
                      </w:rPr>
                    </m:ctrlPr>
                  </m:fPr>
                  <m:num>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PPE</m:t>
                        </m:r>
                      </m:e>
                      <m:sub>
                        <m:r>
                          <m:rPr>
                            <m:sty m:val="bi"/>
                          </m:rPr>
                          <w:rPr>
                            <w:rFonts w:ascii="Cambria Math" w:hAnsi="Cambria Math" w:cstheme="majorHAnsi"/>
                            <w:szCs w:val="18"/>
                            <w:lang w:val="en-US" w:eastAsia="es-MX"/>
                          </w:rPr>
                          <m:t>i,T</m:t>
                        </m:r>
                      </m:sub>
                    </m:sSub>
                  </m:num>
                  <m:den>
                    <m:nary>
                      <m:naryPr>
                        <m:chr m:val="∑"/>
                        <m:limLoc m:val="subSup"/>
                        <m:supHide m:val="1"/>
                        <m:ctrlPr>
                          <w:rPr>
                            <w:rFonts w:ascii="Cambria Math" w:hAnsi="Cambria Math" w:cstheme="majorHAnsi"/>
                            <w:b/>
                            <w:bCs/>
                            <w:i/>
                            <w:szCs w:val="18"/>
                            <w:lang w:val="en-US" w:eastAsia="es-MX"/>
                          </w:rPr>
                        </m:ctrlPr>
                      </m:naryPr>
                      <m:sub>
                        <m:r>
                          <m:rPr>
                            <m:sty m:val="bi"/>
                          </m:rPr>
                          <w:rPr>
                            <w:rFonts w:ascii="Cambria Math" w:hAnsi="Cambria Math" w:cstheme="majorHAnsi"/>
                            <w:szCs w:val="18"/>
                            <w:lang w:val="en-US" w:eastAsia="es-MX"/>
                          </w:rPr>
                          <m:t>i</m:t>
                        </m:r>
                      </m:sub>
                      <m:sup/>
                      <m:e>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PPE</m:t>
                            </m:r>
                          </m:e>
                          <m:sub>
                            <m:r>
                              <m:rPr>
                                <m:sty m:val="bi"/>
                              </m:rPr>
                              <w:rPr>
                                <w:rFonts w:ascii="Cambria Math" w:hAnsi="Cambria Math" w:cstheme="majorHAnsi"/>
                                <w:szCs w:val="18"/>
                                <w:lang w:val="en-US" w:eastAsia="es-MX"/>
                              </w:rPr>
                              <m:t>i,T</m:t>
                            </m:r>
                          </m:sub>
                        </m:sSub>
                      </m:e>
                    </m:nary>
                  </m:den>
                </m:f>
              </m:oMath>
            </m:oMathPara>
          </w:p>
        </w:tc>
        <w:tc>
          <w:tcPr>
            <w:tcW w:w="2031"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342A58FC"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rPr>
            </w:pPr>
            <w:r w:rsidRPr="0071161B">
              <w:rPr>
                <w:rFonts w:asciiTheme="majorHAnsi" w:hAnsiTheme="majorHAnsi" w:cstheme="majorHAnsi"/>
                <w:szCs w:val="18"/>
              </w:rPr>
              <w:t>(4)</w:t>
            </w:r>
          </w:p>
          <w:p w14:paraId="57A48C78" w14:textId="77777777" w:rsidR="00575112" w:rsidRPr="0071161B" w:rsidRDefault="002B5030" w:rsidP="00784686">
            <w:pPr>
              <w:pStyle w:val="Texto"/>
              <w:spacing w:before="40" w:after="40" w:line="240" w:lineRule="auto"/>
              <w:ind w:firstLine="0"/>
              <w:jc w:val="center"/>
              <w:rPr>
                <w:rFonts w:asciiTheme="majorHAnsi" w:hAnsiTheme="majorHAnsi" w:cstheme="majorHAnsi"/>
                <w:szCs w:val="18"/>
              </w:rPr>
            </w:pPr>
            <m:oMathPara>
              <m:oMath>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X</m:t>
                    </m:r>
                  </m:e>
                  <m:sub>
                    <m:r>
                      <m:rPr>
                        <m:sty m:val="bi"/>
                      </m:rPr>
                      <w:rPr>
                        <w:rFonts w:ascii="Cambria Math" w:hAnsi="Cambria Math" w:cstheme="majorHAnsi"/>
                        <w:szCs w:val="18"/>
                        <w:lang w:val="en-US" w:eastAsia="es-MX"/>
                      </w:rPr>
                      <m:t>i,t</m:t>
                    </m:r>
                  </m:sub>
                </m:sSub>
                <m:r>
                  <m:rPr>
                    <m:sty m:val="bi"/>
                  </m:rPr>
                  <w:rPr>
                    <w:rFonts w:ascii="Cambria Math" w:hAnsi="Cambria Math" w:cstheme="majorHAnsi"/>
                    <w:szCs w:val="18"/>
                    <w:lang w:val="en-US" w:eastAsia="es-MX"/>
                  </w:rPr>
                  <m:t>=</m:t>
                </m:r>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CPPE</m:t>
                    </m:r>
                  </m:e>
                  <m:sub>
                    <m:r>
                      <m:rPr>
                        <m:sty m:val="bi"/>
                      </m:rPr>
                      <w:rPr>
                        <w:rFonts w:ascii="Cambria Math" w:hAnsi="Cambria Math" w:cstheme="majorHAnsi"/>
                        <w:szCs w:val="18"/>
                        <w:lang w:val="en-US" w:eastAsia="es-MX"/>
                      </w:rPr>
                      <m:t>i</m:t>
                    </m:r>
                  </m:sub>
                </m:sSub>
                <m:f>
                  <m:fPr>
                    <m:ctrlPr>
                      <w:rPr>
                        <w:rFonts w:ascii="Cambria Math" w:hAnsi="Cambria Math" w:cstheme="majorHAnsi"/>
                        <w:b/>
                        <w:bCs/>
                        <w:i/>
                        <w:szCs w:val="18"/>
                        <w:lang w:val="en-US" w:eastAsia="es-MX"/>
                      </w:rPr>
                    </m:ctrlPr>
                  </m:fPr>
                  <m:num>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PPE</m:t>
                        </m:r>
                      </m:e>
                      <m:sub>
                        <m:r>
                          <m:rPr>
                            <m:sty m:val="bi"/>
                          </m:rPr>
                          <w:rPr>
                            <w:rFonts w:ascii="Cambria Math" w:hAnsi="Cambria Math" w:cstheme="majorHAnsi"/>
                            <w:szCs w:val="18"/>
                            <w:lang w:val="en-US" w:eastAsia="es-MX"/>
                          </w:rPr>
                          <m:t>i,T</m:t>
                        </m:r>
                      </m:sub>
                    </m:sSub>
                  </m:num>
                  <m:den>
                    <m:nary>
                      <m:naryPr>
                        <m:chr m:val="∑"/>
                        <m:limLoc m:val="subSup"/>
                        <m:supHide m:val="1"/>
                        <m:ctrlPr>
                          <w:rPr>
                            <w:rFonts w:ascii="Cambria Math" w:hAnsi="Cambria Math" w:cstheme="majorHAnsi"/>
                            <w:b/>
                            <w:bCs/>
                            <w:i/>
                            <w:szCs w:val="18"/>
                            <w:lang w:val="en-US" w:eastAsia="es-MX"/>
                          </w:rPr>
                        </m:ctrlPr>
                      </m:naryPr>
                      <m:sub>
                        <m:r>
                          <m:rPr>
                            <m:sty m:val="bi"/>
                          </m:rPr>
                          <w:rPr>
                            <w:rFonts w:ascii="Cambria Math" w:hAnsi="Cambria Math" w:cstheme="majorHAnsi"/>
                            <w:szCs w:val="18"/>
                            <w:lang w:val="en-US" w:eastAsia="es-MX"/>
                          </w:rPr>
                          <m:t>i</m:t>
                        </m:r>
                      </m:sub>
                      <m:sup/>
                      <m:e>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PPE</m:t>
                            </m:r>
                          </m:e>
                          <m:sub>
                            <m:r>
                              <m:rPr>
                                <m:sty m:val="bi"/>
                              </m:rPr>
                              <w:rPr>
                                <w:rFonts w:ascii="Cambria Math" w:hAnsi="Cambria Math" w:cstheme="majorHAnsi"/>
                                <w:szCs w:val="18"/>
                                <w:lang w:val="en-US" w:eastAsia="es-MX"/>
                              </w:rPr>
                              <m:t>i,T</m:t>
                            </m:r>
                          </m:sub>
                        </m:sSub>
                      </m:e>
                    </m:nary>
                  </m:den>
                </m:f>
              </m:oMath>
            </m:oMathPara>
          </w:p>
        </w:tc>
        <w:tc>
          <w:tcPr>
            <w:tcW w:w="1371"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5EADB806"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rPr>
            </w:pPr>
            <w:r w:rsidRPr="0071161B">
              <w:rPr>
                <w:rFonts w:asciiTheme="majorHAnsi" w:hAnsiTheme="majorHAnsi" w:cstheme="majorHAnsi"/>
                <w:szCs w:val="18"/>
              </w:rPr>
              <w:t>(5)</w:t>
            </w:r>
          </w:p>
          <w:p w14:paraId="4979B59D" w14:textId="77777777" w:rsidR="00575112" w:rsidRPr="0071161B" w:rsidRDefault="002B5030" w:rsidP="00784686">
            <w:pPr>
              <w:pStyle w:val="Texto"/>
              <w:spacing w:before="40" w:after="40" w:line="240" w:lineRule="auto"/>
              <w:ind w:firstLine="0"/>
              <w:jc w:val="center"/>
              <w:rPr>
                <w:rFonts w:asciiTheme="majorHAnsi" w:hAnsiTheme="majorHAnsi" w:cstheme="majorHAnsi"/>
                <w:szCs w:val="18"/>
              </w:rPr>
            </w:pPr>
            <m:oMathPara>
              <m:oMath>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Z</m:t>
                    </m:r>
                  </m:e>
                  <m:sub>
                    <m:r>
                      <m:rPr>
                        <m:sty m:val="bi"/>
                      </m:rPr>
                      <w:rPr>
                        <w:rFonts w:ascii="Cambria Math" w:hAnsi="Cambria Math" w:cstheme="majorHAnsi"/>
                        <w:szCs w:val="18"/>
                        <w:lang w:val="en-US" w:eastAsia="es-MX"/>
                      </w:rPr>
                      <m:t>i,t</m:t>
                    </m:r>
                  </m:sub>
                </m:sSub>
                <m:r>
                  <m:rPr>
                    <m:sty m:val="bi"/>
                  </m:rPr>
                  <w:rPr>
                    <w:rFonts w:ascii="Cambria Math" w:hAnsi="Cambria Math" w:cstheme="majorHAnsi"/>
                    <w:szCs w:val="18"/>
                    <w:lang w:val="en-US" w:eastAsia="es-MX"/>
                  </w:rPr>
                  <m:t>=</m:t>
                </m:r>
                <m:f>
                  <m:fPr>
                    <m:ctrlPr>
                      <w:rPr>
                        <w:rFonts w:ascii="Cambria Math" w:hAnsi="Cambria Math" w:cstheme="majorHAnsi"/>
                        <w:b/>
                        <w:bCs/>
                        <w:i/>
                        <w:szCs w:val="18"/>
                        <w:lang w:val="en-US" w:eastAsia="es-MX"/>
                      </w:rPr>
                    </m:ctrlPr>
                  </m:fPr>
                  <m:num>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x</m:t>
                        </m:r>
                      </m:e>
                      <m:sub>
                        <m:r>
                          <m:rPr>
                            <m:sty m:val="bi"/>
                          </m:rPr>
                          <w:rPr>
                            <w:rFonts w:ascii="Cambria Math" w:hAnsi="Cambria Math" w:cstheme="majorHAnsi"/>
                            <w:szCs w:val="18"/>
                            <w:lang w:val="en-US" w:eastAsia="es-MX"/>
                          </w:rPr>
                          <m:t>i,t</m:t>
                        </m:r>
                      </m:sub>
                    </m:sSub>
                  </m:num>
                  <m:den>
                    <m:nary>
                      <m:naryPr>
                        <m:chr m:val="∑"/>
                        <m:limLoc m:val="subSup"/>
                        <m:supHide m:val="1"/>
                        <m:ctrlPr>
                          <w:rPr>
                            <w:rFonts w:ascii="Cambria Math" w:hAnsi="Cambria Math" w:cstheme="majorHAnsi"/>
                            <w:b/>
                            <w:bCs/>
                            <w:i/>
                            <w:szCs w:val="18"/>
                            <w:lang w:val="en-US" w:eastAsia="es-MX"/>
                          </w:rPr>
                        </m:ctrlPr>
                      </m:naryPr>
                      <m:sub>
                        <m:r>
                          <m:rPr>
                            <m:sty m:val="bi"/>
                          </m:rPr>
                          <w:rPr>
                            <w:rFonts w:ascii="Cambria Math" w:hAnsi="Cambria Math" w:cstheme="majorHAnsi"/>
                            <w:szCs w:val="18"/>
                            <w:lang w:val="en-US" w:eastAsia="es-MX"/>
                          </w:rPr>
                          <m:t>i</m:t>
                        </m:r>
                      </m:sub>
                      <m:sup/>
                      <m:e>
                        <m:sSub>
                          <m:sSubPr>
                            <m:ctrlPr>
                              <w:rPr>
                                <w:rFonts w:ascii="Cambria Math" w:hAnsi="Cambria Math" w:cstheme="majorHAnsi"/>
                                <w:b/>
                                <w:bCs/>
                                <w:i/>
                                <w:szCs w:val="18"/>
                                <w:lang w:val="en-US" w:eastAsia="es-MX"/>
                              </w:rPr>
                            </m:ctrlPr>
                          </m:sSubPr>
                          <m:e>
                            <m:r>
                              <m:rPr>
                                <m:sty m:val="bi"/>
                              </m:rPr>
                              <w:rPr>
                                <w:rFonts w:ascii="Cambria Math" w:hAnsi="Cambria Math" w:cstheme="majorHAnsi"/>
                                <w:szCs w:val="18"/>
                                <w:lang w:val="en-US" w:eastAsia="es-MX"/>
                              </w:rPr>
                              <m:t>x</m:t>
                            </m:r>
                          </m:e>
                          <m:sub>
                            <m:r>
                              <m:rPr>
                                <m:sty m:val="bi"/>
                              </m:rPr>
                              <w:rPr>
                                <w:rFonts w:ascii="Cambria Math" w:hAnsi="Cambria Math" w:cstheme="majorHAnsi"/>
                                <w:szCs w:val="18"/>
                                <w:lang w:val="en-US" w:eastAsia="es-MX"/>
                              </w:rPr>
                              <m:t>i,t</m:t>
                            </m:r>
                          </m:sub>
                        </m:sSub>
                      </m:e>
                    </m:nary>
                  </m:den>
                </m:f>
              </m:oMath>
            </m:oMathPara>
          </w:p>
        </w:tc>
      </w:tr>
      <w:tr w:rsidR="00575112" w:rsidRPr="00A228BD" w14:paraId="748B9392" w14:textId="77777777" w:rsidTr="00784686">
        <w:trPr>
          <w:cantSplit/>
          <w:trHeight w:val="20"/>
          <w:tblHeader/>
          <w:jc w:val="center"/>
        </w:trPr>
        <w:tc>
          <w:tcPr>
            <w:tcW w:w="1126" w:type="dxa"/>
            <w:tcBorders>
              <w:left w:val="single" w:sz="6" w:space="0" w:color="auto"/>
              <w:bottom w:val="single" w:sz="6" w:space="0" w:color="auto"/>
              <w:right w:val="single" w:sz="6" w:space="0" w:color="auto"/>
            </w:tcBorders>
            <w:shd w:val="clear" w:color="auto" w:fill="DBDBDB" w:themeFill="accent3" w:themeFillTint="66"/>
          </w:tcPr>
          <w:p w14:paraId="76E8FC9C" w14:textId="77777777" w:rsidR="00575112" w:rsidRPr="0071161B" w:rsidRDefault="00575112" w:rsidP="00784686">
            <w:pPr>
              <w:pStyle w:val="Texto"/>
              <w:spacing w:before="40" w:after="40" w:line="240" w:lineRule="auto"/>
              <w:ind w:firstLine="0"/>
              <w:jc w:val="center"/>
              <w:rPr>
                <w:rFonts w:asciiTheme="majorHAnsi" w:hAnsiTheme="majorHAnsi" w:cstheme="majorHAnsi"/>
                <w:b/>
                <w:bCs/>
                <w:szCs w:val="18"/>
              </w:rPr>
            </w:pPr>
            <w:r w:rsidRPr="0071161B">
              <w:rPr>
                <w:rFonts w:asciiTheme="majorHAnsi" w:hAnsiTheme="majorHAnsi" w:cstheme="majorHAnsi"/>
                <w:b/>
                <w:bCs/>
                <w:szCs w:val="18"/>
              </w:rPr>
              <w:t>Clave INEGI del Municipio</w:t>
            </w:r>
          </w:p>
        </w:tc>
        <w:tc>
          <w:tcPr>
            <w:tcW w:w="1701" w:type="dxa"/>
            <w:vMerge/>
            <w:tcBorders>
              <w:left w:val="single" w:sz="6" w:space="0" w:color="auto"/>
              <w:bottom w:val="single" w:sz="6" w:space="0" w:color="auto"/>
              <w:right w:val="single" w:sz="6" w:space="0" w:color="auto"/>
            </w:tcBorders>
            <w:shd w:val="clear" w:color="auto" w:fill="DBDBDB" w:themeFill="accent3" w:themeFillTint="66"/>
            <w:vAlign w:val="center"/>
          </w:tcPr>
          <w:p w14:paraId="632FDBCA" w14:textId="77777777" w:rsidR="00575112" w:rsidRPr="0071161B" w:rsidRDefault="00575112" w:rsidP="00784686">
            <w:pPr>
              <w:pStyle w:val="Texto"/>
              <w:spacing w:before="40" w:after="40" w:line="240" w:lineRule="auto"/>
              <w:ind w:firstLine="0"/>
              <w:jc w:val="center"/>
              <w:rPr>
                <w:rFonts w:asciiTheme="majorHAnsi" w:hAnsiTheme="majorHAnsi" w:cstheme="majorHAnsi"/>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3E0FBC9C"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Personas en Pobreza Extrema 2020</w:t>
            </w:r>
          </w:p>
        </w:tc>
        <w:tc>
          <w:tcPr>
            <w:tcW w:w="1457"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7CC3798B" w14:textId="77777777" w:rsidR="00575112" w:rsidRPr="0071161B" w:rsidRDefault="00575112" w:rsidP="00784686">
            <w:pPr>
              <w:pStyle w:val="Texto"/>
              <w:spacing w:before="40" w:after="40" w:line="240" w:lineRule="auto"/>
              <w:ind w:firstLine="0"/>
              <w:jc w:val="center"/>
              <w:rPr>
                <w:rFonts w:asciiTheme="majorHAnsi" w:hAnsiTheme="majorHAnsi" w:cstheme="majorHAnsi"/>
                <w:b/>
                <w:szCs w:val="18"/>
              </w:rPr>
            </w:pPr>
            <w:r w:rsidRPr="0071161B">
              <w:rPr>
                <w:rFonts w:asciiTheme="majorHAnsi" w:hAnsiTheme="majorHAnsi" w:cstheme="majorHAnsi"/>
                <w:b/>
                <w:szCs w:val="18"/>
              </w:rPr>
              <w:t>Carencias Promedio de personas en pobreza extrema 2020</w:t>
            </w:r>
          </w:p>
        </w:tc>
        <w:tc>
          <w:tcPr>
            <w:tcW w:w="1701" w:type="dxa"/>
            <w:vMerge/>
            <w:tcBorders>
              <w:left w:val="single" w:sz="6" w:space="0" w:color="auto"/>
              <w:bottom w:val="single" w:sz="6" w:space="0" w:color="auto"/>
              <w:right w:val="single" w:sz="6" w:space="0" w:color="auto"/>
            </w:tcBorders>
            <w:shd w:val="clear" w:color="auto" w:fill="DBDBDB" w:themeFill="accent3" w:themeFillTint="66"/>
            <w:vAlign w:val="center"/>
          </w:tcPr>
          <w:p w14:paraId="721AD7A2" w14:textId="77777777" w:rsidR="00575112" w:rsidRPr="0071161B" w:rsidRDefault="00575112" w:rsidP="00784686">
            <w:pPr>
              <w:pStyle w:val="Texto"/>
              <w:spacing w:before="40" w:after="40" w:line="240" w:lineRule="auto"/>
              <w:ind w:firstLine="0"/>
              <w:jc w:val="center"/>
              <w:rPr>
                <w:rFonts w:asciiTheme="majorHAnsi" w:hAnsiTheme="majorHAnsi" w:cstheme="majorHAnsi"/>
                <w:sz w:val="22"/>
                <w:szCs w:val="22"/>
              </w:rPr>
            </w:pPr>
          </w:p>
        </w:tc>
        <w:tc>
          <w:tcPr>
            <w:tcW w:w="2031" w:type="dxa"/>
            <w:vMerge/>
            <w:tcBorders>
              <w:left w:val="single" w:sz="6" w:space="0" w:color="auto"/>
              <w:bottom w:val="single" w:sz="6" w:space="0" w:color="auto"/>
              <w:right w:val="single" w:sz="6" w:space="0" w:color="auto"/>
            </w:tcBorders>
            <w:shd w:val="clear" w:color="auto" w:fill="DBDBDB" w:themeFill="accent3" w:themeFillTint="66"/>
            <w:vAlign w:val="center"/>
          </w:tcPr>
          <w:p w14:paraId="0ACF51B9" w14:textId="77777777" w:rsidR="00575112" w:rsidRPr="0071161B" w:rsidRDefault="00575112" w:rsidP="00784686">
            <w:pPr>
              <w:pStyle w:val="Texto"/>
              <w:spacing w:before="40" w:after="40" w:line="240" w:lineRule="auto"/>
              <w:ind w:firstLine="0"/>
              <w:jc w:val="center"/>
              <w:rPr>
                <w:rFonts w:asciiTheme="majorHAnsi" w:hAnsiTheme="majorHAnsi" w:cstheme="majorHAnsi"/>
                <w:sz w:val="22"/>
                <w:szCs w:val="22"/>
              </w:rPr>
            </w:pPr>
          </w:p>
        </w:tc>
        <w:tc>
          <w:tcPr>
            <w:tcW w:w="1371" w:type="dxa"/>
            <w:vMerge/>
            <w:tcBorders>
              <w:left w:val="single" w:sz="6" w:space="0" w:color="auto"/>
              <w:bottom w:val="single" w:sz="6" w:space="0" w:color="auto"/>
              <w:right w:val="single" w:sz="6" w:space="0" w:color="auto"/>
            </w:tcBorders>
            <w:shd w:val="clear" w:color="auto" w:fill="DBDBDB" w:themeFill="accent3" w:themeFillTint="66"/>
            <w:vAlign w:val="center"/>
          </w:tcPr>
          <w:p w14:paraId="4E7EE106" w14:textId="77777777" w:rsidR="00575112" w:rsidRPr="0071161B" w:rsidRDefault="00575112" w:rsidP="00784686">
            <w:pPr>
              <w:pStyle w:val="Texto"/>
              <w:spacing w:before="40" w:after="40" w:line="240" w:lineRule="auto"/>
              <w:ind w:firstLine="0"/>
              <w:jc w:val="center"/>
              <w:rPr>
                <w:rFonts w:asciiTheme="majorHAnsi" w:hAnsiTheme="majorHAnsi" w:cstheme="majorHAnsi"/>
                <w:sz w:val="22"/>
                <w:szCs w:val="22"/>
              </w:rPr>
            </w:pPr>
          </w:p>
        </w:tc>
      </w:tr>
      <w:tr w:rsidR="00575112" w:rsidRPr="00A228BD" w14:paraId="1D4C8DDF" w14:textId="77777777" w:rsidTr="00784686">
        <w:trPr>
          <w:cantSplit/>
          <w:trHeight w:val="20"/>
          <w:jc w:val="center"/>
        </w:trPr>
        <w:tc>
          <w:tcPr>
            <w:tcW w:w="112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A9339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08001</w:t>
            </w:r>
          </w:p>
        </w:tc>
        <w:tc>
          <w:tcPr>
            <w:tcW w:w="1701" w:type="dxa"/>
            <w:tcBorders>
              <w:top w:val="single" w:sz="4" w:space="0" w:color="000000"/>
              <w:left w:val="nil"/>
              <w:bottom w:val="single" w:sz="4" w:space="0" w:color="000000"/>
              <w:right w:val="single" w:sz="4" w:space="0" w:color="000000"/>
            </w:tcBorders>
            <w:shd w:val="clear" w:color="FFFFFF" w:fill="FFFFFF"/>
            <w:vAlign w:val="center"/>
          </w:tcPr>
          <w:p w14:paraId="5B2BE7F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Ahumada</w:t>
            </w:r>
          </w:p>
        </w:tc>
        <w:tc>
          <w:tcPr>
            <w:tcW w:w="1095" w:type="dxa"/>
            <w:tcBorders>
              <w:top w:val="single" w:sz="4" w:space="0" w:color="000000"/>
              <w:left w:val="nil"/>
              <w:bottom w:val="single" w:sz="4" w:space="0" w:color="000000"/>
              <w:right w:val="single" w:sz="4" w:space="0" w:color="000000"/>
            </w:tcBorders>
            <w:shd w:val="clear" w:color="auto" w:fill="auto"/>
            <w:vAlign w:val="center"/>
          </w:tcPr>
          <w:p w14:paraId="3E6EC19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281.00</w:t>
            </w:r>
          </w:p>
        </w:tc>
        <w:tc>
          <w:tcPr>
            <w:tcW w:w="1457" w:type="dxa"/>
            <w:tcBorders>
              <w:top w:val="single" w:sz="4" w:space="0" w:color="000000"/>
              <w:left w:val="nil"/>
              <w:bottom w:val="single" w:sz="4" w:space="0" w:color="000000"/>
              <w:right w:val="single" w:sz="4" w:space="0" w:color="000000"/>
            </w:tcBorders>
            <w:shd w:val="clear" w:color="FFFFFF" w:fill="FFFFFF"/>
            <w:vAlign w:val="center"/>
          </w:tcPr>
          <w:p w14:paraId="3A0606BD"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3.3036253648</w:t>
            </w:r>
          </w:p>
        </w:tc>
        <w:tc>
          <w:tcPr>
            <w:tcW w:w="1701" w:type="dxa"/>
            <w:tcBorders>
              <w:top w:val="single" w:sz="4" w:space="0" w:color="000000"/>
              <w:left w:val="nil"/>
              <w:bottom w:val="single" w:sz="4" w:space="0" w:color="000000"/>
              <w:right w:val="single" w:sz="4" w:space="0" w:color="000000"/>
            </w:tcBorders>
            <w:shd w:val="clear" w:color="FFFFFF" w:fill="FFFFFF"/>
            <w:vAlign w:val="center"/>
          </w:tcPr>
          <w:p w14:paraId="143D59A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0.0024503392</w:t>
            </w:r>
          </w:p>
        </w:tc>
        <w:tc>
          <w:tcPr>
            <w:tcW w:w="2031" w:type="dxa"/>
            <w:tcBorders>
              <w:top w:val="single" w:sz="4" w:space="0" w:color="000000"/>
              <w:left w:val="nil"/>
              <w:bottom w:val="single" w:sz="4" w:space="0" w:color="000000"/>
              <w:right w:val="single" w:sz="4" w:space="0" w:color="000000"/>
            </w:tcBorders>
            <w:shd w:val="clear" w:color="FFFFFF" w:fill="FFFFFF"/>
            <w:vAlign w:val="center"/>
          </w:tcPr>
          <w:p w14:paraId="10A61399"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0.0080950028</w:t>
            </w:r>
          </w:p>
        </w:tc>
        <w:tc>
          <w:tcPr>
            <w:tcW w:w="1371" w:type="dxa"/>
            <w:tcBorders>
              <w:top w:val="single" w:sz="4" w:space="0" w:color="000000"/>
              <w:left w:val="nil"/>
              <w:bottom w:val="single" w:sz="4" w:space="0" w:color="000000"/>
              <w:right w:val="single" w:sz="4" w:space="0" w:color="000000"/>
            </w:tcBorders>
            <w:shd w:val="clear" w:color="FFFFFF" w:fill="FFFFFF"/>
            <w:vAlign w:val="center"/>
          </w:tcPr>
          <w:p w14:paraId="4E4A8E93"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0.0022267886</w:t>
            </w:r>
          </w:p>
        </w:tc>
      </w:tr>
      <w:tr w:rsidR="00575112" w:rsidRPr="00A228BD" w14:paraId="13E3295D"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1CEB702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08002</w:t>
            </w:r>
          </w:p>
        </w:tc>
        <w:tc>
          <w:tcPr>
            <w:tcW w:w="1701" w:type="dxa"/>
            <w:tcBorders>
              <w:top w:val="nil"/>
              <w:left w:val="nil"/>
              <w:bottom w:val="single" w:sz="4" w:space="0" w:color="000000"/>
              <w:right w:val="single" w:sz="4" w:space="0" w:color="000000"/>
            </w:tcBorders>
            <w:shd w:val="clear" w:color="FFFFFF" w:fill="FFFFFF"/>
            <w:vAlign w:val="center"/>
          </w:tcPr>
          <w:p w14:paraId="0F39DD8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Aldama</w:t>
            </w:r>
          </w:p>
        </w:tc>
        <w:tc>
          <w:tcPr>
            <w:tcW w:w="1095" w:type="dxa"/>
            <w:tcBorders>
              <w:top w:val="nil"/>
              <w:left w:val="nil"/>
              <w:bottom w:val="single" w:sz="4" w:space="0" w:color="000000"/>
              <w:right w:val="single" w:sz="4" w:space="0" w:color="000000"/>
            </w:tcBorders>
            <w:shd w:val="clear" w:color="auto" w:fill="auto"/>
            <w:vAlign w:val="center"/>
          </w:tcPr>
          <w:p w14:paraId="39F49D0C"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276.00</w:t>
            </w:r>
          </w:p>
        </w:tc>
        <w:tc>
          <w:tcPr>
            <w:tcW w:w="1457" w:type="dxa"/>
            <w:tcBorders>
              <w:top w:val="nil"/>
              <w:left w:val="nil"/>
              <w:bottom w:val="single" w:sz="4" w:space="0" w:color="000000"/>
              <w:right w:val="single" w:sz="4" w:space="0" w:color="000000"/>
            </w:tcBorders>
            <w:shd w:val="clear" w:color="FFFFFF" w:fill="FFFFFF"/>
            <w:vAlign w:val="center"/>
          </w:tcPr>
          <w:p w14:paraId="7839ABC0"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3.3636234497</w:t>
            </w:r>
          </w:p>
        </w:tc>
        <w:tc>
          <w:tcPr>
            <w:tcW w:w="1701" w:type="dxa"/>
            <w:tcBorders>
              <w:top w:val="nil"/>
              <w:left w:val="nil"/>
              <w:bottom w:val="single" w:sz="4" w:space="0" w:color="000000"/>
              <w:right w:val="single" w:sz="4" w:space="0" w:color="000000"/>
            </w:tcBorders>
            <w:shd w:val="clear" w:color="FFFFFF" w:fill="FFFFFF"/>
            <w:vAlign w:val="center"/>
          </w:tcPr>
          <w:p w14:paraId="577ECF2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0.0024067389</w:t>
            </w:r>
          </w:p>
        </w:tc>
        <w:tc>
          <w:tcPr>
            <w:tcW w:w="2031" w:type="dxa"/>
            <w:tcBorders>
              <w:top w:val="nil"/>
              <w:left w:val="nil"/>
              <w:bottom w:val="single" w:sz="4" w:space="0" w:color="000000"/>
              <w:right w:val="single" w:sz="4" w:space="0" w:color="000000"/>
            </w:tcBorders>
            <w:shd w:val="clear" w:color="FFFFFF" w:fill="FFFFFF"/>
            <w:vAlign w:val="center"/>
          </w:tcPr>
          <w:p w14:paraId="36DDBBF2"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0.0080953633</w:t>
            </w:r>
          </w:p>
        </w:tc>
        <w:tc>
          <w:tcPr>
            <w:tcW w:w="1371" w:type="dxa"/>
            <w:tcBorders>
              <w:top w:val="nil"/>
              <w:left w:val="nil"/>
              <w:bottom w:val="single" w:sz="4" w:space="0" w:color="000000"/>
              <w:right w:val="single" w:sz="4" w:space="0" w:color="000000"/>
            </w:tcBorders>
            <w:shd w:val="clear" w:color="FFFFFF" w:fill="FFFFFF"/>
            <w:vAlign w:val="center"/>
          </w:tcPr>
          <w:p w14:paraId="73801644"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0.0022268878</w:t>
            </w:r>
          </w:p>
        </w:tc>
      </w:tr>
      <w:tr w:rsidR="00575112" w:rsidRPr="00A228BD" w14:paraId="34A58DFA"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0CB6959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08003</w:t>
            </w:r>
          </w:p>
        </w:tc>
        <w:tc>
          <w:tcPr>
            <w:tcW w:w="1701" w:type="dxa"/>
            <w:tcBorders>
              <w:top w:val="nil"/>
              <w:left w:val="nil"/>
              <w:bottom w:val="single" w:sz="4" w:space="0" w:color="000000"/>
              <w:right w:val="single" w:sz="4" w:space="0" w:color="000000"/>
            </w:tcBorders>
            <w:shd w:val="clear" w:color="FFFFFF" w:fill="FFFFFF"/>
            <w:vAlign w:val="center"/>
          </w:tcPr>
          <w:p w14:paraId="5395ECF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Allende</w:t>
            </w:r>
          </w:p>
        </w:tc>
        <w:tc>
          <w:tcPr>
            <w:tcW w:w="1095" w:type="dxa"/>
            <w:tcBorders>
              <w:top w:val="nil"/>
              <w:left w:val="nil"/>
              <w:bottom w:val="single" w:sz="4" w:space="0" w:color="000000"/>
              <w:right w:val="single" w:sz="4" w:space="0" w:color="000000"/>
            </w:tcBorders>
            <w:shd w:val="clear" w:color="auto" w:fill="auto"/>
            <w:vAlign w:val="center"/>
          </w:tcPr>
          <w:p w14:paraId="39B1A10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110.00</w:t>
            </w:r>
          </w:p>
        </w:tc>
        <w:tc>
          <w:tcPr>
            <w:tcW w:w="1457" w:type="dxa"/>
            <w:tcBorders>
              <w:top w:val="nil"/>
              <w:left w:val="nil"/>
              <w:bottom w:val="single" w:sz="4" w:space="0" w:color="000000"/>
              <w:right w:val="single" w:sz="4" w:space="0" w:color="000000"/>
            </w:tcBorders>
            <w:shd w:val="clear" w:color="FFFFFF" w:fill="FFFFFF"/>
            <w:vAlign w:val="center"/>
          </w:tcPr>
          <w:p w14:paraId="6E7B0100"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3.6603924215</w:t>
            </w:r>
          </w:p>
        </w:tc>
        <w:tc>
          <w:tcPr>
            <w:tcW w:w="1701" w:type="dxa"/>
            <w:tcBorders>
              <w:top w:val="nil"/>
              <w:left w:val="nil"/>
              <w:bottom w:val="single" w:sz="4" w:space="0" w:color="000000"/>
              <w:right w:val="single" w:sz="4" w:space="0" w:color="000000"/>
            </w:tcBorders>
            <w:shd w:val="clear" w:color="FFFFFF" w:fill="FFFFFF"/>
            <w:vAlign w:val="center"/>
          </w:tcPr>
          <w:p w14:paraId="7FE2421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0.0009592075</w:t>
            </w:r>
          </w:p>
        </w:tc>
        <w:tc>
          <w:tcPr>
            <w:tcW w:w="2031" w:type="dxa"/>
            <w:tcBorders>
              <w:top w:val="nil"/>
              <w:left w:val="nil"/>
              <w:bottom w:val="single" w:sz="4" w:space="0" w:color="000000"/>
              <w:right w:val="single" w:sz="4" w:space="0" w:color="000000"/>
            </w:tcBorders>
            <w:shd w:val="clear" w:color="FFFFFF" w:fill="FFFFFF"/>
            <w:vAlign w:val="center"/>
          </w:tcPr>
          <w:p w14:paraId="260DD475"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0.0035110759</w:t>
            </w:r>
          </w:p>
        </w:tc>
        <w:tc>
          <w:tcPr>
            <w:tcW w:w="1371" w:type="dxa"/>
            <w:tcBorders>
              <w:top w:val="nil"/>
              <w:left w:val="nil"/>
              <w:bottom w:val="single" w:sz="4" w:space="0" w:color="000000"/>
              <w:right w:val="single" w:sz="4" w:space="0" w:color="000000"/>
            </w:tcBorders>
            <w:shd w:val="clear" w:color="FFFFFF" w:fill="FFFFFF"/>
            <w:vAlign w:val="center"/>
          </w:tcPr>
          <w:p w14:paraId="7B9C4239"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0.0009658334</w:t>
            </w:r>
          </w:p>
        </w:tc>
      </w:tr>
      <w:tr w:rsidR="00575112" w:rsidRPr="00A228BD" w14:paraId="22319080"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E4480AB"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08004</w:t>
            </w:r>
          </w:p>
        </w:tc>
        <w:tc>
          <w:tcPr>
            <w:tcW w:w="1701" w:type="dxa"/>
            <w:tcBorders>
              <w:top w:val="nil"/>
              <w:left w:val="nil"/>
              <w:bottom w:val="single" w:sz="4" w:space="0" w:color="000000"/>
              <w:right w:val="single" w:sz="4" w:space="0" w:color="000000"/>
            </w:tcBorders>
            <w:shd w:val="clear" w:color="FFFFFF" w:fill="FFFFFF"/>
            <w:vAlign w:val="center"/>
          </w:tcPr>
          <w:p w14:paraId="3508F99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Aquiles Serdán</w:t>
            </w:r>
          </w:p>
        </w:tc>
        <w:tc>
          <w:tcPr>
            <w:tcW w:w="1095" w:type="dxa"/>
            <w:tcBorders>
              <w:top w:val="nil"/>
              <w:left w:val="nil"/>
              <w:bottom w:val="single" w:sz="4" w:space="0" w:color="000000"/>
              <w:right w:val="single" w:sz="4" w:space="0" w:color="000000"/>
            </w:tcBorders>
            <w:shd w:val="clear" w:color="auto" w:fill="auto"/>
            <w:vAlign w:val="center"/>
          </w:tcPr>
          <w:p w14:paraId="345BC4B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313.00</w:t>
            </w:r>
          </w:p>
        </w:tc>
        <w:tc>
          <w:tcPr>
            <w:tcW w:w="1457" w:type="dxa"/>
            <w:tcBorders>
              <w:top w:val="nil"/>
              <w:left w:val="nil"/>
              <w:bottom w:val="single" w:sz="4" w:space="0" w:color="000000"/>
              <w:right w:val="single" w:sz="4" w:space="0" w:color="000000"/>
            </w:tcBorders>
            <w:shd w:val="clear" w:color="FFFFFF" w:fill="FFFFFF"/>
            <w:vAlign w:val="center"/>
          </w:tcPr>
          <w:p w14:paraId="3F955B92"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3.0496449850</w:t>
            </w:r>
          </w:p>
        </w:tc>
        <w:tc>
          <w:tcPr>
            <w:tcW w:w="1701" w:type="dxa"/>
            <w:tcBorders>
              <w:top w:val="nil"/>
              <w:left w:val="nil"/>
              <w:bottom w:val="single" w:sz="4" w:space="0" w:color="000000"/>
              <w:right w:val="single" w:sz="4" w:space="0" w:color="000000"/>
            </w:tcBorders>
            <w:shd w:val="clear" w:color="FFFFFF" w:fill="FFFFFF"/>
            <w:vAlign w:val="center"/>
          </w:tcPr>
          <w:p w14:paraId="5FE6BC6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0.0027293814</w:t>
            </w:r>
          </w:p>
        </w:tc>
        <w:tc>
          <w:tcPr>
            <w:tcW w:w="2031" w:type="dxa"/>
            <w:tcBorders>
              <w:top w:val="nil"/>
              <w:left w:val="nil"/>
              <w:bottom w:val="single" w:sz="4" w:space="0" w:color="000000"/>
              <w:right w:val="single" w:sz="4" w:space="0" w:color="000000"/>
            </w:tcBorders>
            <w:shd w:val="clear" w:color="FFFFFF" w:fill="FFFFFF"/>
            <w:vAlign w:val="center"/>
          </w:tcPr>
          <w:p w14:paraId="31D625B1"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0.0083236443</w:t>
            </w:r>
          </w:p>
        </w:tc>
        <w:tc>
          <w:tcPr>
            <w:tcW w:w="1371" w:type="dxa"/>
            <w:tcBorders>
              <w:top w:val="nil"/>
              <w:left w:val="nil"/>
              <w:bottom w:val="single" w:sz="4" w:space="0" w:color="000000"/>
              <w:right w:val="single" w:sz="4" w:space="0" w:color="000000"/>
            </w:tcBorders>
            <w:shd w:val="clear" w:color="FFFFFF" w:fill="FFFFFF"/>
            <w:vAlign w:val="center"/>
          </w:tcPr>
          <w:p w14:paraId="7F70B736"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0.0022896838</w:t>
            </w:r>
          </w:p>
        </w:tc>
      </w:tr>
      <w:tr w:rsidR="00575112" w:rsidRPr="00A228BD" w14:paraId="48DB76C3"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628137F8"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08005</w:t>
            </w:r>
          </w:p>
        </w:tc>
        <w:tc>
          <w:tcPr>
            <w:tcW w:w="1701" w:type="dxa"/>
            <w:tcBorders>
              <w:top w:val="nil"/>
              <w:left w:val="nil"/>
              <w:bottom w:val="single" w:sz="4" w:space="0" w:color="000000"/>
              <w:right w:val="single" w:sz="4" w:space="0" w:color="000000"/>
            </w:tcBorders>
            <w:shd w:val="clear" w:color="FFFFFF" w:fill="FFFFFF"/>
            <w:vAlign w:val="center"/>
          </w:tcPr>
          <w:p w14:paraId="124D0B2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Ascensión</w:t>
            </w:r>
          </w:p>
        </w:tc>
        <w:tc>
          <w:tcPr>
            <w:tcW w:w="1095" w:type="dxa"/>
            <w:tcBorders>
              <w:top w:val="nil"/>
              <w:left w:val="nil"/>
              <w:bottom w:val="single" w:sz="4" w:space="0" w:color="000000"/>
              <w:right w:val="single" w:sz="4" w:space="0" w:color="000000"/>
            </w:tcBorders>
            <w:shd w:val="clear" w:color="auto" w:fill="auto"/>
            <w:vAlign w:val="center"/>
          </w:tcPr>
          <w:p w14:paraId="30B1736B"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1,737.00</w:t>
            </w:r>
          </w:p>
        </w:tc>
        <w:tc>
          <w:tcPr>
            <w:tcW w:w="1457" w:type="dxa"/>
            <w:tcBorders>
              <w:top w:val="nil"/>
              <w:left w:val="nil"/>
              <w:bottom w:val="single" w:sz="4" w:space="0" w:color="000000"/>
              <w:right w:val="single" w:sz="4" w:space="0" w:color="000000"/>
            </w:tcBorders>
            <w:shd w:val="clear" w:color="FFFFFF" w:fill="FFFFFF"/>
            <w:vAlign w:val="center"/>
          </w:tcPr>
          <w:p w14:paraId="22A595B5"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3.4721813299</w:t>
            </w:r>
          </w:p>
        </w:tc>
        <w:tc>
          <w:tcPr>
            <w:tcW w:w="1701" w:type="dxa"/>
            <w:tcBorders>
              <w:top w:val="nil"/>
              <w:left w:val="nil"/>
              <w:bottom w:val="single" w:sz="4" w:space="0" w:color="000000"/>
              <w:right w:val="single" w:sz="4" w:space="0" w:color="000000"/>
            </w:tcBorders>
            <w:shd w:val="clear" w:color="FFFFFF" w:fill="FFFFFF"/>
            <w:vAlign w:val="center"/>
          </w:tcPr>
          <w:p w14:paraId="456CFF5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0.0151467588</w:t>
            </w:r>
          </w:p>
        </w:tc>
        <w:tc>
          <w:tcPr>
            <w:tcW w:w="2031" w:type="dxa"/>
            <w:tcBorders>
              <w:top w:val="nil"/>
              <w:left w:val="nil"/>
              <w:bottom w:val="single" w:sz="4" w:space="0" w:color="000000"/>
              <w:right w:val="single" w:sz="4" w:space="0" w:color="000000"/>
            </w:tcBorders>
            <w:shd w:val="clear" w:color="FFFFFF" w:fill="FFFFFF"/>
            <w:vAlign w:val="center"/>
          </w:tcPr>
          <w:p w14:paraId="018BB9F8"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0.0525922929</w:t>
            </w:r>
          </w:p>
        </w:tc>
        <w:tc>
          <w:tcPr>
            <w:tcW w:w="1371" w:type="dxa"/>
            <w:tcBorders>
              <w:top w:val="nil"/>
              <w:left w:val="nil"/>
              <w:bottom w:val="single" w:sz="4" w:space="0" w:color="000000"/>
              <w:right w:val="single" w:sz="4" w:space="0" w:color="000000"/>
            </w:tcBorders>
            <w:shd w:val="clear" w:color="FFFFFF" w:fill="FFFFFF"/>
            <w:vAlign w:val="center"/>
          </w:tcPr>
          <w:p w14:paraId="686A1604"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0.0144671872</w:t>
            </w:r>
          </w:p>
        </w:tc>
      </w:tr>
      <w:tr w:rsidR="00575112" w:rsidRPr="00A228BD" w14:paraId="3F212C16"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2667FDF1"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08006</w:t>
            </w:r>
          </w:p>
        </w:tc>
        <w:tc>
          <w:tcPr>
            <w:tcW w:w="1701" w:type="dxa"/>
            <w:tcBorders>
              <w:top w:val="nil"/>
              <w:left w:val="nil"/>
              <w:bottom w:val="single" w:sz="4" w:space="0" w:color="000000"/>
              <w:right w:val="single" w:sz="4" w:space="0" w:color="000000"/>
            </w:tcBorders>
            <w:shd w:val="clear" w:color="FFFFFF" w:fill="FFFFFF"/>
            <w:vAlign w:val="center"/>
          </w:tcPr>
          <w:p w14:paraId="7E85DDFD"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Bachíniva</w:t>
            </w:r>
            <w:proofErr w:type="spellEnd"/>
          </w:p>
        </w:tc>
        <w:tc>
          <w:tcPr>
            <w:tcW w:w="1095" w:type="dxa"/>
            <w:tcBorders>
              <w:top w:val="nil"/>
              <w:left w:val="nil"/>
              <w:bottom w:val="single" w:sz="4" w:space="0" w:color="000000"/>
              <w:right w:val="single" w:sz="4" w:space="0" w:color="000000"/>
            </w:tcBorders>
            <w:shd w:val="clear" w:color="auto" w:fill="auto"/>
            <w:vAlign w:val="center"/>
          </w:tcPr>
          <w:p w14:paraId="70A2322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54.00</w:t>
            </w:r>
          </w:p>
        </w:tc>
        <w:tc>
          <w:tcPr>
            <w:tcW w:w="1457" w:type="dxa"/>
            <w:tcBorders>
              <w:top w:val="nil"/>
              <w:left w:val="nil"/>
              <w:bottom w:val="single" w:sz="4" w:space="0" w:color="000000"/>
              <w:right w:val="single" w:sz="4" w:space="0" w:color="000000"/>
            </w:tcBorders>
            <w:shd w:val="clear" w:color="FFFFFF" w:fill="FFFFFF"/>
            <w:vAlign w:val="center"/>
          </w:tcPr>
          <w:p w14:paraId="196A530A"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3.6750868045</w:t>
            </w:r>
          </w:p>
        </w:tc>
        <w:tc>
          <w:tcPr>
            <w:tcW w:w="1701" w:type="dxa"/>
            <w:tcBorders>
              <w:top w:val="nil"/>
              <w:left w:val="nil"/>
              <w:bottom w:val="single" w:sz="4" w:space="0" w:color="000000"/>
              <w:right w:val="single" w:sz="4" w:space="0" w:color="000000"/>
            </w:tcBorders>
            <w:shd w:val="clear" w:color="FFFFFF" w:fill="FFFFFF"/>
            <w:vAlign w:val="center"/>
          </w:tcPr>
          <w:p w14:paraId="1F0076E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0.0004708837</w:t>
            </w:r>
          </w:p>
        </w:tc>
        <w:tc>
          <w:tcPr>
            <w:tcW w:w="2031" w:type="dxa"/>
            <w:tcBorders>
              <w:top w:val="nil"/>
              <w:left w:val="nil"/>
              <w:bottom w:val="single" w:sz="4" w:space="0" w:color="000000"/>
              <w:right w:val="single" w:sz="4" w:space="0" w:color="000000"/>
            </w:tcBorders>
            <w:shd w:val="clear" w:color="FFFFFF" w:fill="FFFFFF"/>
            <w:vAlign w:val="center"/>
          </w:tcPr>
          <w:p w14:paraId="6FDD842E"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0.0017305384</w:t>
            </w:r>
          </w:p>
        </w:tc>
        <w:tc>
          <w:tcPr>
            <w:tcW w:w="1371" w:type="dxa"/>
            <w:tcBorders>
              <w:top w:val="nil"/>
              <w:left w:val="nil"/>
              <w:bottom w:val="single" w:sz="4" w:space="0" w:color="000000"/>
              <w:right w:val="single" w:sz="4" w:space="0" w:color="000000"/>
            </w:tcBorders>
            <w:shd w:val="clear" w:color="FFFFFF" w:fill="FFFFFF"/>
            <w:vAlign w:val="center"/>
          </w:tcPr>
          <w:p w14:paraId="2024CEE0"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0.0004760398</w:t>
            </w:r>
          </w:p>
        </w:tc>
      </w:tr>
      <w:tr w:rsidR="00575112" w:rsidRPr="00A228BD" w14:paraId="782B5001"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76A5111F"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08007</w:t>
            </w:r>
          </w:p>
        </w:tc>
        <w:tc>
          <w:tcPr>
            <w:tcW w:w="1701" w:type="dxa"/>
            <w:tcBorders>
              <w:top w:val="nil"/>
              <w:left w:val="nil"/>
              <w:bottom w:val="single" w:sz="4" w:space="0" w:color="000000"/>
              <w:right w:val="single" w:sz="4" w:space="0" w:color="000000"/>
            </w:tcBorders>
            <w:shd w:val="clear" w:color="FFFFFF" w:fill="FFFFFF"/>
            <w:vAlign w:val="center"/>
          </w:tcPr>
          <w:p w14:paraId="358EB6E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Balleza</w:t>
            </w:r>
            <w:proofErr w:type="spellEnd"/>
          </w:p>
        </w:tc>
        <w:tc>
          <w:tcPr>
            <w:tcW w:w="1095" w:type="dxa"/>
            <w:tcBorders>
              <w:top w:val="nil"/>
              <w:left w:val="nil"/>
              <w:bottom w:val="single" w:sz="4" w:space="0" w:color="000000"/>
              <w:right w:val="single" w:sz="4" w:space="0" w:color="000000"/>
            </w:tcBorders>
            <w:shd w:val="clear" w:color="auto" w:fill="auto"/>
            <w:vAlign w:val="center"/>
          </w:tcPr>
          <w:p w14:paraId="3F0B209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5,725.00</w:t>
            </w:r>
          </w:p>
        </w:tc>
        <w:tc>
          <w:tcPr>
            <w:tcW w:w="1457" w:type="dxa"/>
            <w:tcBorders>
              <w:top w:val="nil"/>
              <w:left w:val="nil"/>
              <w:bottom w:val="single" w:sz="4" w:space="0" w:color="000000"/>
              <w:right w:val="single" w:sz="4" w:space="0" w:color="000000"/>
            </w:tcBorders>
            <w:shd w:val="clear" w:color="FFFFFF" w:fill="FFFFFF"/>
            <w:vAlign w:val="center"/>
          </w:tcPr>
          <w:p w14:paraId="28ED4F6A"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4.1974854430</w:t>
            </w:r>
          </w:p>
        </w:tc>
        <w:tc>
          <w:tcPr>
            <w:tcW w:w="1701" w:type="dxa"/>
            <w:tcBorders>
              <w:top w:val="nil"/>
              <w:left w:val="nil"/>
              <w:bottom w:val="single" w:sz="4" w:space="0" w:color="000000"/>
              <w:right w:val="single" w:sz="4" w:space="0" w:color="000000"/>
            </w:tcBorders>
            <w:shd w:val="clear" w:color="FFFFFF" w:fill="FFFFFF"/>
            <w:vAlign w:val="center"/>
          </w:tcPr>
          <w:p w14:paraId="330C6F3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0.0499223914</w:t>
            </w:r>
          </w:p>
        </w:tc>
        <w:tc>
          <w:tcPr>
            <w:tcW w:w="2031" w:type="dxa"/>
            <w:tcBorders>
              <w:top w:val="nil"/>
              <w:left w:val="nil"/>
              <w:bottom w:val="single" w:sz="4" w:space="0" w:color="000000"/>
              <w:right w:val="single" w:sz="4" w:space="0" w:color="000000"/>
            </w:tcBorders>
            <w:shd w:val="clear" w:color="FFFFFF" w:fill="FFFFFF"/>
            <w:vAlign w:val="center"/>
          </w:tcPr>
          <w:p w14:paraId="7F12BB42"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0.2095485111</w:t>
            </w:r>
          </w:p>
        </w:tc>
        <w:tc>
          <w:tcPr>
            <w:tcW w:w="1371" w:type="dxa"/>
            <w:tcBorders>
              <w:top w:val="nil"/>
              <w:left w:val="nil"/>
              <w:bottom w:val="single" w:sz="4" w:space="0" w:color="000000"/>
              <w:right w:val="single" w:sz="4" w:space="0" w:color="000000"/>
            </w:tcBorders>
            <w:shd w:val="clear" w:color="FFFFFF" w:fill="FFFFFF"/>
            <w:vAlign w:val="center"/>
          </w:tcPr>
          <w:p w14:paraId="0CA6DAFA"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0.0576429998</w:t>
            </w:r>
          </w:p>
        </w:tc>
      </w:tr>
      <w:tr w:rsidR="00575112" w:rsidRPr="00A228BD" w14:paraId="3C4239B0"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30A9367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08008</w:t>
            </w:r>
          </w:p>
        </w:tc>
        <w:tc>
          <w:tcPr>
            <w:tcW w:w="1701" w:type="dxa"/>
            <w:tcBorders>
              <w:top w:val="nil"/>
              <w:left w:val="nil"/>
              <w:bottom w:val="single" w:sz="4" w:space="0" w:color="000000"/>
              <w:right w:val="single" w:sz="4" w:space="0" w:color="000000"/>
            </w:tcBorders>
            <w:shd w:val="clear" w:color="FFFFFF" w:fill="FFFFFF"/>
            <w:vAlign w:val="center"/>
          </w:tcPr>
          <w:p w14:paraId="669C4AA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Batopilas</w:t>
            </w:r>
          </w:p>
        </w:tc>
        <w:tc>
          <w:tcPr>
            <w:tcW w:w="1095" w:type="dxa"/>
            <w:tcBorders>
              <w:top w:val="nil"/>
              <w:left w:val="nil"/>
              <w:bottom w:val="single" w:sz="4" w:space="0" w:color="000000"/>
              <w:right w:val="single" w:sz="4" w:space="0" w:color="000000"/>
            </w:tcBorders>
            <w:shd w:val="clear" w:color="auto" w:fill="auto"/>
            <w:vAlign w:val="center"/>
          </w:tcPr>
          <w:p w14:paraId="14E7C79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7,602.00</w:t>
            </w:r>
          </w:p>
        </w:tc>
        <w:tc>
          <w:tcPr>
            <w:tcW w:w="1457" w:type="dxa"/>
            <w:tcBorders>
              <w:top w:val="nil"/>
              <w:left w:val="nil"/>
              <w:bottom w:val="single" w:sz="4" w:space="0" w:color="000000"/>
              <w:right w:val="single" w:sz="4" w:space="0" w:color="000000"/>
            </w:tcBorders>
            <w:shd w:val="clear" w:color="FFFFFF" w:fill="FFFFFF"/>
            <w:vAlign w:val="center"/>
          </w:tcPr>
          <w:p w14:paraId="1AE01803"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4.1050941947</w:t>
            </w:r>
          </w:p>
        </w:tc>
        <w:tc>
          <w:tcPr>
            <w:tcW w:w="1701" w:type="dxa"/>
            <w:tcBorders>
              <w:top w:val="nil"/>
              <w:left w:val="nil"/>
              <w:bottom w:val="single" w:sz="4" w:space="0" w:color="000000"/>
              <w:right w:val="single" w:sz="4" w:space="0" w:color="000000"/>
            </w:tcBorders>
            <w:shd w:val="clear" w:color="FFFFFF" w:fill="FFFFFF"/>
            <w:vAlign w:val="center"/>
          </w:tcPr>
          <w:p w14:paraId="2205FB1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0.0662899597</w:t>
            </w:r>
          </w:p>
        </w:tc>
        <w:tc>
          <w:tcPr>
            <w:tcW w:w="2031" w:type="dxa"/>
            <w:tcBorders>
              <w:top w:val="nil"/>
              <w:left w:val="nil"/>
              <w:bottom w:val="single" w:sz="4" w:space="0" w:color="000000"/>
              <w:right w:val="single" w:sz="4" w:space="0" w:color="000000"/>
            </w:tcBorders>
            <w:shd w:val="clear" w:color="FFFFFF" w:fill="FFFFFF"/>
            <w:vAlign w:val="center"/>
          </w:tcPr>
          <w:p w14:paraId="5A7F6113"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0.2721265288</w:t>
            </w:r>
          </w:p>
        </w:tc>
        <w:tc>
          <w:tcPr>
            <w:tcW w:w="1371" w:type="dxa"/>
            <w:tcBorders>
              <w:top w:val="nil"/>
              <w:left w:val="nil"/>
              <w:bottom w:val="single" w:sz="4" w:space="0" w:color="000000"/>
              <w:right w:val="single" w:sz="4" w:space="0" w:color="000000"/>
            </w:tcBorders>
            <w:shd w:val="clear" w:color="FFFFFF" w:fill="FFFFFF"/>
            <w:vAlign w:val="center"/>
          </w:tcPr>
          <w:p w14:paraId="63BBF210"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0.0748570789</w:t>
            </w:r>
          </w:p>
        </w:tc>
      </w:tr>
      <w:tr w:rsidR="00575112" w:rsidRPr="00A228BD" w14:paraId="3885D722"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53ABE1A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08009</w:t>
            </w:r>
          </w:p>
        </w:tc>
        <w:tc>
          <w:tcPr>
            <w:tcW w:w="1701" w:type="dxa"/>
            <w:tcBorders>
              <w:top w:val="nil"/>
              <w:left w:val="nil"/>
              <w:bottom w:val="single" w:sz="4" w:space="0" w:color="000000"/>
              <w:right w:val="single" w:sz="4" w:space="0" w:color="000000"/>
            </w:tcBorders>
            <w:shd w:val="clear" w:color="FFFFFF" w:fill="FFFFFF"/>
            <w:vAlign w:val="center"/>
          </w:tcPr>
          <w:p w14:paraId="03FD109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Bocoyna</w:t>
            </w:r>
          </w:p>
        </w:tc>
        <w:tc>
          <w:tcPr>
            <w:tcW w:w="1095" w:type="dxa"/>
            <w:tcBorders>
              <w:top w:val="nil"/>
              <w:left w:val="nil"/>
              <w:bottom w:val="single" w:sz="4" w:space="0" w:color="000000"/>
              <w:right w:val="single" w:sz="4" w:space="0" w:color="000000"/>
            </w:tcBorders>
            <w:shd w:val="clear" w:color="auto" w:fill="auto"/>
            <w:vAlign w:val="center"/>
          </w:tcPr>
          <w:p w14:paraId="1E728F4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2,879.00</w:t>
            </w:r>
          </w:p>
        </w:tc>
        <w:tc>
          <w:tcPr>
            <w:tcW w:w="1457" w:type="dxa"/>
            <w:tcBorders>
              <w:top w:val="nil"/>
              <w:left w:val="nil"/>
              <w:bottom w:val="single" w:sz="4" w:space="0" w:color="000000"/>
              <w:right w:val="single" w:sz="4" w:space="0" w:color="000000"/>
            </w:tcBorders>
            <w:shd w:val="clear" w:color="FFFFFF" w:fill="FFFFFF"/>
            <w:vAlign w:val="center"/>
          </w:tcPr>
          <w:p w14:paraId="2BEE8A01"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3.6145533215</w:t>
            </w:r>
          </w:p>
        </w:tc>
        <w:tc>
          <w:tcPr>
            <w:tcW w:w="1701" w:type="dxa"/>
            <w:tcBorders>
              <w:top w:val="nil"/>
              <w:left w:val="nil"/>
              <w:bottom w:val="single" w:sz="4" w:space="0" w:color="000000"/>
              <w:right w:val="single" w:sz="4" w:space="0" w:color="000000"/>
            </w:tcBorders>
            <w:shd w:val="clear" w:color="FFFFFF" w:fill="FFFFFF"/>
            <w:vAlign w:val="center"/>
          </w:tcPr>
          <w:p w14:paraId="7931169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0.0251050768</w:t>
            </w:r>
          </w:p>
        </w:tc>
        <w:tc>
          <w:tcPr>
            <w:tcW w:w="2031" w:type="dxa"/>
            <w:tcBorders>
              <w:top w:val="nil"/>
              <w:left w:val="nil"/>
              <w:bottom w:val="single" w:sz="4" w:space="0" w:color="000000"/>
              <w:right w:val="single" w:sz="4" w:space="0" w:color="000000"/>
            </w:tcBorders>
            <w:shd w:val="clear" w:color="FFFFFF" w:fill="FFFFFF"/>
            <w:vAlign w:val="center"/>
          </w:tcPr>
          <w:p w14:paraId="6B3C6A9B"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0.0907436388</w:t>
            </w:r>
          </w:p>
        </w:tc>
        <w:tc>
          <w:tcPr>
            <w:tcW w:w="1371" w:type="dxa"/>
            <w:tcBorders>
              <w:top w:val="nil"/>
              <w:left w:val="nil"/>
              <w:bottom w:val="single" w:sz="4" w:space="0" w:color="000000"/>
              <w:right w:val="single" w:sz="4" w:space="0" w:color="000000"/>
            </w:tcBorders>
            <w:shd w:val="clear" w:color="FFFFFF" w:fill="FFFFFF"/>
            <w:vAlign w:val="center"/>
          </w:tcPr>
          <w:p w14:paraId="07D2AEBA"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0.0249619314</w:t>
            </w:r>
          </w:p>
        </w:tc>
      </w:tr>
      <w:tr w:rsidR="00575112" w:rsidRPr="00A228BD" w14:paraId="5B830528"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019B0AB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08011</w:t>
            </w:r>
          </w:p>
        </w:tc>
        <w:tc>
          <w:tcPr>
            <w:tcW w:w="1701" w:type="dxa"/>
            <w:tcBorders>
              <w:top w:val="nil"/>
              <w:left w:val="nil"/>
              <w:bottom w:val="single" w:sz="4" w:space="0" w:color="000000"/>
              <w:right w:val="single" w:sz="4" w:space="0" w:color="000000"/>
            </w:tcBorders>
            <w:shd w:val="clear" w:color="FFFFFF" w:fill="FFFFFF"/>
            <w:vAlign w:val="center"/>
          </w:tcPr>
          <w:p w14:paraId="33F706B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Camargo</w:t>
            </w:r>
          </w:p>
        </w:tc>
        <w:tc>
          <w:tcPr>
            <w:tcW w:w="1095" w:type="dxa"/>
            <w:tcBorders>
              <w:top w:val="nil"/>
              <w:left w:val="nil"/>
              <w:bottom w:val="single" w:sz="4" w:space="0" w:color="000000"/>
              <w:right w:val="single" w:sz="4" w:space="0" w:color="000000"/>
            </w:tcBorders>
            <w:shd w:val="clear" w:color="auto" w:fill="auto"/>
            <w:vAlign w:val="center"/>
          </w:tcPr>
          <w:p w14:paraId="26CA6EF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812.00</w:t>
            </w:r>
          </w:p>
        </w:tc>
        <w:tc>
          <w:tcPr>
            <w:tcW w:w="1457" w:type="dxa"/>
            <w:tcBorders>
              <w:top w:val="nil"/>
              <w:left w:val="nil"/>
              <w:bottom w:val="single" w:sz="4" w:space="0" w:color="000000"/>
              <w:right w:val="single" w:sz="4" w:space="0" w:color="000000"/>
            </w:tcBorders>
            <w:shd w:val="clear" w:color="FFFFFF" w:fill="FFFFFF"/>
            <w:vAlign w:val="center"/>
          </w:tcPr>
          <w:p w14:paraId="3F0F7A5E"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3.3274722703</w:t>
            </w:r>
          </w:p>
        </w:tc>
        <w:tc>
          <w:tcPr>
            <w:tcW w:w="1701" w:type="dxa"/>
            <w:tcBorders>
              <w:top w:val="nil"/>
              <w:left w:val="nil"/>
              <w:bottom w:val="single" w:sz="4" w:space="0" w:color="000000"/>
              <w:right w:val="single" w:sz="4" w:space="0" w:color="000000"/>
            </w:tcBorders>
            <w:shd w:val="clear" w:color="FFFFFF" w:fill="FFFFFF"/>
            <w:vAlign w:val="center"/>
          </w:tcPr>
          <w:p w14:paraId="4FD643AC"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0.0070806955</w:t>
            </w:r>
          </w:p>
        </w:tc>
        <w:tc>
          <w:tcPr>
            <w:tcW w:w="2031" w:type="dxa"/>
            <w:tcBorders>
              <w:top w:val="nil"/>
              <w:left w:val="nil"/>
              <w:bottom w:val="single" w:sz="4" w:space="0" w:color="000000"/>
              <w:right w:val="single" w:sz="4" w:space="0" w:color="000000"/>
            </w:tcBorders>
            <w:shd w:val="clear" w:color="FFFFFF" w:fill="FFFFFF"/>
            <w:vAlign w:val="center"/>
          </w:tcPr>
          <w:p w14:paraId="69EF05A2"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0.0235608180</w:t>
            </w:r>
          </w:p>
        </w:tc>
        <w:tc>
          <w:tcPr>
            <w:tcW w:w="1371" w:type="dxa"/>
            <w:tcBorders>
              <w:top w:val="nil"/>
              <w:left w:val="nil"/>
              <w:bottom w:val="single" w:sz="4" w:space="0" w:color="000000"/>
              <w:right w:val="single" w:sz="4" w:space="0" w:color="000000"/>
            </w:tcBorders>
            <w:shd w:val="clear" w:color="FFFFFF" w:fill="FFFFFF"/>
            <w:vAlign w:val="center"/>
          </w:tcPr>
          <w:p w14:paraId="11B80420"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0.0064811543</w:t>
            </w:r>
          </w:p>
        </w:tc>
      </w:tr>
      <w:tr w:rsidR="00575112" w:rsidRPr="00A228BD" w14:paraId="1201ED0E"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C69BEF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08013</w:t>
            </w:r>
          </w:p>
        </w:tc>
        <w:tc>
          <w:tcPr>
            <w:tcW w:w="1701" w:type="dxa"/>
            <w:tcBorders>
              <w:top w:val="nil"/>
              <w:left w:val="nil"/>
              <w:bottom w:val="single" w:sz="4" w:space="0" w:color="000000"/>
              <w:right w:val="single" w:sz="4" w:space="0" w:color="000000"/>
            </w:tcBorders>
            <w:shd w:val="clear" w:color="FFFFFF" w:fill="FFFFFF"/>
            <w:vAlign w:val="center"/>
          </w:tcPr>
          <w:p w14:paraId="0FCF4DF1"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Casas Grandes</w:t>
            </w:r>
          </w:p>
        </w:tc>
        <w:tc>
          <w:tcPr>
            <w:tcW w:w="1095" w:type="dxa"/>
            <w:tcBorders>
              <w:top w:val="nil"/>
              <w:left w:val="nil"/>
              <w:bottom w:val="single" w:sz="4" w:space="0" w:color="000000"/>
              <w:right w:val="single" w:sz="4" w:space="0" w:color="000000"/>
            </w:tcBorders>
            <w:shd w:val="clear" w:color="auto" w:fill="auto"/>
            <w:vAlign w:val="center"/>
          </w:tcPr>
          <w:p w14:paraId="1EEDCBF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465.00</w:t>
            </w:r>
          </w:p>
        </w:tc>
        <w:tc>
          <w:tcPr>
            <w:tcW w:w="1457" w:type="dxa"/>
            <w:tcBorders>
              <w:top w:val="nil"/>
              <w:left w:val="nil"/>
              <w:bottom w:val="single" w:sz="4" w:space="0" w:color="000000"/>
              <w:right w:val="single" w:sz="4" w:space="0" w:color="000000"/>
            </w:tcBorders>
            <w:shd w:val="clear" w:color="FFFFFF" w:fill="FFFFFF"/>
            <w:vAlign w:val="center"/>
          </w:tcPr>
          <w:p w14:paraId="23B6FCDB"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3.4249206774</w:t>
            </w:r>
          </w:p>
        </w:tc>
        <w:tc>
          <w:tcPr>
            <w:tcW w:w="1701" w:type="dxa"/>
            <w:tcBorders>
              <w:top w:val="nil"/>
              <w:left w:val="nil"/>
              <w:bottom w:val="single" w:sz="4" w:space="0" w:color="000000"/>
              <w:right w:val="single" w:sz="4" w:space="0" w:color="000000"/>
            </w:tcBorders>
            <w:shd w:val="clear" w:color="FFFFFF" w:fill="FFFFFF"/>
            <w:vAlign w:val="center"/>
          </w:tcPr>
          <w:p w14:paraId="3E0F1887"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0.0040548318</w:t>
            </w:r>
          </w:p>
        </w:tc>
        <w:tc>
          <w:tcPr>
            <w:tcW w:w="2031" w:type="dxa"/>
            <w:tcBorders>
              <w:top w:val="nil"/>
              <w:left w:val="nil"/>
              <w:bottom w:val="single" w:sz="4" w:space="0" w:color="000000"/>
              <w:right w:val="single" w:sz="4" w:space="0" w:color="000000"/>
            </w:tcBorders>
            <w:shd w:val="clear" w:color="FFFFFF" w:fill="FFFFFF"/>
            <w:vAlign w:val="center"/>
          </w:tcPr>
          <w:p w14:paraId="642CCB02"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0.0138874772</w:t>
            </w:r>
          </w:p>
        </w:tc>
        <w:tc>
          <w:tcPr>
            <w:tcW w:w="1371" w:type="dxa"/>
            <w:tcBorders>
              <w:top w:val="nil"/>
              <w:left w:val="nil"/>
              <w:bottom w:val="single" w:sz="4" w:space="0" w:color="000000"/>
              <w:right w:val="single" w:sz="4" w:space="0" w:color="000000"/>
            </w:tcBorders>
            <w:shd w:val="clear" w:color="FFFFFF" w:fill="FFFFFF"/>
            <w:vAlign w:val="center"/>
          </w:tcPr>
          <w:p w14:paraId="2574EF02"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0.0038201934</w:t>
            </w:r>
          </w:p>
        </w:tc>
      </w:tr>
      <w:tr w:rsidR="00575112" w:rsidRPr="00A228BD" w14:paraId="6A76AE44"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6EEFF6F1"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08014</w:t>
            </w:r>
          </w:p>
        </w:tc>
        <w:tc>
          <w:tcPr>
            <w:tcW w:w="1701" w:type="dxa"/>
            <w:tcBorders>
              <w:top w:val="nil"/>
              <w:left w:val="nil"/>
              <w:bottom w:val="single" w:sz="4" w:space="0" w:color="000000"/>
              <w:right w:val="single" w:sz="4" w:space="0" w:color="000000"/>
            </w:tcBorders>
            <w:shd w:val="clear" w:color="FFFFFF" w:fill="FFFFFF"/>
            <w:vAlign w:val="center"/>
          </w:tcPr>
          <w:p w14:paraId="06E178FC"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Coronado</w:t>
            </w:r>
          </w:p>
        </w:tc>
        <w:tc>
          <w:tcPr>
            <w:tcW w:w="1095" w:type="dxa"/>
            <w:tcBorders>
              <w:top w:val="nil"/>
              <w:left w:val="nil"/>
              <w:bottom w:val="single" w:sz="4" w:space="0" w:color="000000"/>
              <w:right w:val="single" w:sz="4" w:space="0" w:color="000000"/>
            </w:tcBorders>
            <w:shd w:val="clear" w:color="auto" w:fill="auto"/>
            <w:vAlign w:val="center"/>
          </w:tcPr>
          <w:p w14:paraId="12EB11B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16.00</w:t>
            </w:r>
          </w:p>
        </w:tc>
        <w:tc>
          <w:tcPr>
            <w:tcW w:w="1457" w:type="dxa"/>
            <w:tcBorders>
              <w:top w:val="nil"/>
              <w:left w:val="nil"/>
              <w:bottom w:val="single" w:sz="4" w:space="0" w:color="000000"/>
              <w:right w:val="single" w:sz="4" w:space="0" w:color="000000"/>
            </w:tcBorders>
            <w:shd w:val="clear" w:color="FFFFFF" w:fill="FFFFFF"/>
            <w:vAlign w:val="center"/>
          </w:tcPr>
          <w:p w14:paraId="5F13A632"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3.3327287733</w:t>
            </w:r>
          </w:p>
        </w:tc>
        <w:tc>
          <w:tcPr>
            <w:tcW w:w="1701" w:type="dxa"/>
            <w:tcBorders>
              <w:top w:val="nil"/>
              <w:left w:val="nil"/>
              <w:bottom w:val="single" w:sz="4" w:space="0" w:color="000000"/>
              <w:right w:val="single" w:sz="4" w:space="0" w:color="000000"/>
            </w:tcBorders>
            <w:shd w:val="clear" w:color="FFFFFF" w:fill="FFFFFF"/>
            <w:vAlign w:val="center"/>
          </w:tcPr>
          <w:p w14:paraId="0FDBAAA7"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0.0001395211</w:t>
            </w:r>
          </w:p>
        </w:tc>
        <w:tc>
          <w:tcPr>
            <w:tcW w:w="2031" w:type="dxa"/>
            <w:tcBorders>
              <w:top w:val="nil"/>
              <w:left w:val="nil"/>
              <w:bottom w:val="single" w:sz="4" w:space="0" w:color="000000"/>
              <w:right w:val="single" w:sz="4" w:space="0" w:color="000000"/>
            </w:tcBorders>
            <w:shd w:val="clear" w:color="FFFFFF" w:fill="FFFFFF"/>
            <w:vAlign w:val="center"/>
          </w:tcPr>
          <w:p w14:paraId="792E7E04"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0.0004649860</w:t>
            </w:r>
          </w:p>
        </w:tc>
        <w:tc>
          <w:tcPr>
            <w:tcW w:w="1371" w:type="dxa"/>
            <w:tcBorders>
              <w:top w:val="nil"/>
              <w:left w:val="nil"/>
              <w:bottom w:val="single" w:sz="4" w:space="0" w:color="000000"/>
              <w:right w:val="single" w:sz="4" w:space="0" w:color="000000"/>
            </w:tcBorders>
            <w:shd w:val="clear" w:color="FFFFFF" w:fill="FFFFFF"/>
            <w:vAlign w:val="center"/>
          </w:tcPr>
          <w:p w14:paraId="07A545E2"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0.0001279092</w:t>
            </w:r>
          </w:p>
        </w:tc>
      </w:tr>
      <w:tr w:rsidR="00575112" w:rsidRPr="00A228BD" w14:paraId="45E3EBF7"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6608454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08015</w:t>
            </w:r>
          </w:p>
        </w:tc>
        <w:tc>
          <w:tcPr>
            <w:tcW w:w="1701" w:type="dxa"/>
            <w:tcBorders>
              <w:top w:val="nil"/>
              <w:left w:val="nil"/>
              <w:bottom w:val="single" w:sz="4" w:space="0" w:color="000000"/>
              <w:right w:val="single" w:sz="4" w:space="0" w:color="000000"/>
            </w:tcBorders>
            <w:shd w:val="clear" w:color="FFFFFF" w:fill="FFFFFF"/>
            <w:vAlign w:val="center"/>
          </w:tcPr>
          <w:p w14:paraId="6655FE0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Coyame</w:t>
            </w:r>
            <w:proofErr w:type="spellEnd"/>
            <w:r w:rsidRPr="0071161B">
              <w:rPr>
                <w:rFonts w:asciiTheme="majorHAnsi" w:hAnsiTheme="majorHAnsi" w:cstheme="majorHAnsi"/>
                <w:color w:val="000000"/>
                <w:sz w:val="16"/>
                <w:szCs w:val="16"/>
              </w:rPr>
              <w:t xml:space="preserve"> del Sotol</w:t>
            </w:r>
          </w:p>
        </w:tc>
        <w:tc>
          <w:tcPr>
            <w:tcW w:w="1095" w:type="dxa"/>
            <w:tcBorders>
              <w:top w:val="nil"/>
              <w:left w:val="nil"/>
              <w:bottom w:val="single" w:sz="4" w:space="0" w:color="000000"/>
              <w:right w:val="single" w:sz="4" w:space="0" w:color="000000"/>
            </w:tcBorders>
            <w:shd w:val="clear" w:color="auto" w:fill="auto"/>
            <w:vAlign w:val="center"/>
          </w:tcPr>
          <w:p w14:paraId="0BFEE82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13.00</w:t>
            </w:r>
          </w:p>
        </w:tc>
        <w:tc>
          <w:tcPr>
            <w:tcW w:w="1457" w:type="dxa"/>
            <w:tcBorders>
              <w:top w:val="nil"/>
              <w:left w:val="nil"/>
              <w:bottom w:val="single" w:sz="4" w:space="0" w:color="000000"/>
              <w:right w:val="single" w:sz="4" w:space="0" w:color="000000"/>
            </w:tcBorders>
            <w:shd w:val="clear" w:color="FFFFFF" w:fill="FFFFFF"/>
            <w:vAlign w:val="center"/>
          </w:tcPr>
          <w:p w14:paraId="4D1BD317"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3.1580907395</w:t>
            </w:r>
          </w:p>
        </w:tc>
        <w:tc>
          <w:tcPr>
            <w:tcW w:w="1701" w:type="dxa"/>
            <w:tcBorders>
              <w:top w:val="nil"/>
              <w:left w:val="nil"/>
              <w:bottom w:val="single" w:sz="4" w:space="0" w:color="000000"/>
              <w:right w:val="single" w:sz="4" w:space="0" w:color="000000"/>
            </w:tcBorders>
            <w:shd w:val="clear" w:color="FFFFFF" w:fill="FFFFFF"/>
            <w:vAlign w:val="center"/>
          </w:tcPr>
          <w:p w14:paraId="3F7DED6D"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0.0001133609</w:t>
            </w:r>
          </w:p>
        </w:tc>
        <w:tc>
          <w:tcPr>
            <w:tcW w:w="2031" w:type="dxa"/>
            <w:tcBorders>
              <w:top w:val="nil"/>
              <w:left w:val="nil"/>
              <w:bottom w:val="single" w:sz="4" w:space="0" w:color="000000"/>
              <w:right w:val="single" w:sz="4" w:space="0" w:color="000000"/>
            </w:tcBorders>
            <w:shd w:val="clear" w:color="FFFFFF" w:fill="FFFFFF"/>
            <w:vAlign w:val="center"/>
          </w:tcPr>
          <w:p w14:paraId="5D0A40CB"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0.0003580040</w:t>
            </w:r>
          </w:p>
        </w:tc>
        <w:tc>
          <w:tcPr>
            <w:tcW w:w="1371" w:type="dxa"/>
            <w:tcBorders>
              <w:top w:val="nil"/>
              <w:left w:val="nil"/>
              <w:bottom w:val="single" w:sz="4" w:space="0" w:color="000000"/>
              <w:right w:val="single" w:sz="4" w:space="0" w:color="000000"/>
            </w:tcBorders>
            <w:shd w:val="clear" w:color="FFFFFF" w:fill="FFFFFF"/>
            <w:vAlign w:val="center"/>
          </w:tcPr>
          <w:p w14:paraId="6D648F8C"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0.0000984804</w:t>
            </w:r>
          </w:p>
        </w:tc>
      </w:tr>
      <w:tr w:rsidR="00575112" w:rsidRPr="00A228BD" w14:paraId="7600D0E7"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53E0312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08016</w:t>
            </w:r>
          </w:p>
        </w:tc>
        <w:tc>
          <w:tcPr>
            <w:tcW w:w="1701" w:type="dxa"/>
            <w:tcBorders>
              <w:top w:val="nil"/>
              <w:left w:val="nil"/>
              <w:bottom w:val="single" w:sz="4" w:space="0" w:color="000000"/>
              <w:right w:val="single" w:sz="4" w:space="0" w:color="000000"/>
            </w:tcBorders>
            <w:shd w:val="clear" w:color="FFFFFF" w:fill="FFFFFF"/>
            <w:vAlign w:val="center"/>
          </w:tcPr>
          <w:p w14:paraId="5ACB925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La Cruz</w:t>
            </w:r>
          </w:p>
        </w:tc>
        <w:tc>
          <w:tcPr>
            <w:tcW w:w="1095" w:type="dxa"/>
            <w:tcBorders>
              <w:top w:val="nil"/>
              <w:left w:val="nil"/>
              <w:bottom w:val="single" w:sz="4" w:space="0" w:color="000000"/>
              <w:right w:val="single" w:sz="4" w:space="0" w:color="000000"/>
            </w:tcBorders>
            <w:shd w:val="clear" w:color="auto" w:fill="auto"/>
            <w:vAlign w:val="center"/>
          </w:tcPr>
          <w:p w14:paraId="4EBB062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30.00</w:t>
            </w:r>
          </w:p>
        </w:tc>
        <w:tc>
          <w:tcPr>
            <w:tcW w:w="1457" w:type="dxa"/>
            <w:tcBorders>
              <w:top w:val="nil"/>
              <w:left w:val="nil"/>
              <w:bottom w:val="single" w:sz="4" w:space="0" w:color="000000"/>
              <w:right w:val="single" w:sz="4" w:space="0" w:color="000000"/>
            </w:tcBorders>
            <w:shd w:val="clear" w:color="FFFFFF" w:fill="FFFFFF"/>
            <w:vAlign w:val="center"/>
          </w:tcPr>
          <w:p w14:paraId="77E6DBA1"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3.9368698047</w:t>
            </w:r>
          </w:p>
        </w:tc>
        <w:tc>
          <w:tcPr>
            <w:tcW w:w="1701" w:type="dxa"/>
            <w:tcBorders>
              <w:top w:val="nil"/>
              <w:left w:val="nil"/>
              <w:bottom w:val="single" w:sz="4" w:space="0" w:color="000000"/>
              <w:right w:val="single" w:sz="4" w:space="0" w:color="000000"/>
            </w:tcBorders>
            <w:shd w:val="clear" w:color="FFFFFF" w:fill="FFFFFF"/>
            <w:vAlign w:val="center"/>
          </w:tcPr>
          <w:p w14:paraId="6E849FC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0.0002616021</w:t>
            </w:r>
          </w:p>
        </w:tc>
        <w:tc>
          <w:tcPr>
            <w:tcW w:w="2031" w:type="dxa"/>
            <w:tcBorders>
              <w:top w:val="nil"/>
              <w:left w:val="nil"/>
              <w:bottom w:val="single" w:sz="4" w:space="0" w:color="000000"/>
              <w:right w:val="single" w:sz="4" w:space="0" w:color="000000"/>
            </w:tcBorders>
            <w:shd w:val="clear" w:color="FFFFFF" w:fill="FFFFFF"/>
            <w:vAlign w:val="center"/>
          </w:tcPr>
          <w:p w14:paraId="70F38676"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0.0010298932</w:t>
            </w:r>
          </w:p>
        </w:tc>
        <w:tc>
          <w:tcPr>
            <w:tcW w:w="1371" w:type="dxa"/>
            <w:tcBorders>
              <w:top w:val="nil"/>
              <w:left w:val="nil"/>
              <w:bottom w:val="single" w:sz="4" w:space="0" w:color="000000"/>
              <w:right w:val="single" w:sz="4" w:space="0" w:color="000000"/>
            </w:tcBorders>
            <w:shd w:val="clear" w:color="FFFFFF" w:fill="FFFFFF"/>
            <w:vAlign w:val="center"/>
          </w:tcPr>
          <w:p w14:paraId="497A5AF9"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0.0002833050</w:t>
            </w:r>
          </w:p>
        </w:tc>
      </w:tr>
      <w:tr w:rsidR="00575112" w:rsidRPr="00A228BD" w14:paraId="38707E34"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185B34F1"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08017</w:t>
            </w:r>
          </w:p>
        </w:tc>
        <w:tc>
          <w:tcPr>
            <w:tcW w:w="1701" w:type="dxa"/>
            <w:tcBorders>
              <w:top w:val="nil"/>
              <w:left w:val="nil"/>
              <w:bottom w:val="single" w:sz="4" w:space="0" w:color="000000"/>
              <w:right w:val="single" w:sz="4" w:space="0" w:color="000000"/>
            </w:tcBorders>
            <w:shd w:val="clear" w:color="FFFFFF" w:fill="FFFFFF"/>
            <w:vAlign w:val="center"/>
          </w:tcPr>
          <w:p w14:paraId="7E0AC15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Cuauhtémoc</w:t>
            </w:r>
          </w:p>
        </w:tc>
        <w:tc>
          <w:tcPr>
            <w:tcW w:w="1095" w:type="dxa"/>
            <w:tcBorders>
              <w:top w:val="nil"/>
              <w:left w:val="nil"/>
              <w:bottom w:val="single" w:sz="4" w:space="0" w:color="000000"/>
              <w:right w:val="single" w:sz="4" w:space="0" w:color="000000"/>
            </w:tcBorders>
            <w:shd w:val="clear" w:color="auto" w:fill="auto"/>
            <w:vAlign w:val="center"/>
          </w:tcPr>
          <w:p w14:paraId="7DA70A0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2,244.00</w:t>
            </w:r>
          </w:p>
        </w:tc>
        <w:tc>
          <w:tcPr>
            <w:tcW w:w="1457" w:type="dxa"/>
            <w:tcBorders>
              <w:top w:val="nil"/>
              <w:left w:val="nil"/>
              <w:bottom w:val="single" w:sz="4" w:space="0" w:color="000000"/>
              <w:right w:val="single" w:sz="4" w:space="0" w:color="000000"/>
            </w:tcBorders>
            <w:shd w:val="clear" w:color="FFFFFF" w:fill="FFFFFF"/>
            <w:vAlign w:val="center"/>
          </w:tcPr>
          <w:p w14:paraId="0C37B098"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3.2651324577</w:t>
            </w:r>
          </w:p>
        </w:tc>
        <w:tc>
          <w:tcPr>
            <w:tcW w:w="1701" w:type="dxa"/>
            <w:tcBorders>
              <w:top w:val="nil"/>
              <w:left w:val="nil"/>
              <w:bottom w:val="single" w:sz="4" w:space="0" w:color="000000"/>
              <w:right w:val="single" w:sz="4" w:space="0" w:color="000000"/>
            </w:tcBorders>
            <w:shd w:val="clear" w:color="FFFFFF" w:fill="FFFFFF"/>
            <w:vAlign w:val="center"/>
          </w:tcPr>
          <w:p w14:paraId="4F7E5DC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0.0195678334</w:t>
            </w:r>
          </w:p>
        </w:tc>
        <w:tc>
          <w:tcPr>
            <w:tcW w:w="2031" w:type="dxa"/>
            <w:tcBorders>
              <w:top w:val="nil"/>
              <w:left w:val="nil"/>
              <w:bottom w:val="single" w:sz="4" w:space="0" w:color="000000"/>
              <w:right w:val="single" w:sz="4" w:space="0" w:color="000000"/>
            </w:tcBorders>
            <w:shd w:val="clear" w:color="FFFFFF" w:fill="FFFFFF"/>
            <w:vAlign w:val="center"/>
          </w:tcPr>
          <w:p w14:paraId="3DE19695"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0.0638915680</w:t>
            </w:r>
          </w:p>
        </w:tc>
        <w:tc>
          <w:tcPr>
            <w:tcW w:w="1371" w:type="dxa"/>
            <w:tcBorders>
              <w:top w:val="nil"/>
              <w:left w:val="nil"/>
              <w:bottom w:val="single" w:sz="4" w:space="0" w:color="000000"/>
              <w:right w:val="single" w:sz="4" w:space="0" w:color="000000"/>
            </w:tcBorders>
            <w:shd w:val="clear" w:color="FFFFFF" w:fill="FFFFFF"/>
            <w:vAlign w:val="center"/>
          </w:tcPr>
          <w:p w14:paraId="125A9771"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0.0175754131</w:t>
            </w:r>
          </w:p>
        </w:tc>
      </w:tr>
      <w:tr w:rsidR="00575112" w:rsidRPr="00A228BD" w14:paraId="2EE6B282"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EA6548D"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08018</w:t>
            </w:r>
          </w:p>
        </w:tc>
        <w:tc>
          <w:tcPr>
            <w:tcW w:w="1701" w:type="dxa"/>
            <w:tcBorders>
              <w:top w:val="nil"/>
              <w:left w:val="nil"/>
              <w:bottom w:val="single" w:sz="4" w:space="0" w:color="000000"/>
              <w:right w:val="single" w:sz="4" w:space="0" w:color="000000"/>
            </w:tcBorders>
            <w:shd w:val="clear" w:color="FFFFFF" w:fill="FFFFFF"/>
            <w:vAlign w:val="center"/>
          </w:tcPr>
          <w:p w14:paraId="5E067FE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Cusihuiriachi</w:t>
            </w:r>
            <w:proofErr w:type="spellEnd"/>
          </w:p>
        </w:tc>
        <w:tc>
          <w:tcPr>
            <w:tcW w:w="1095" w:type="dxa"/>
            <w:tcBorders>
              <w:top w:val="nil"/>
              <w:left w:val="nil"/>
              <w:bottom w:val="single" w:sz="4" w:space="0" w:color="000000"/>
              <w:right w:val="single" w:sz="4" w:space="0" w:color="000000"/>
            </w:tcBorders>
            <w:shd w:val="clear" w:color="auto" w:fill="auto"/>
            <w:vAlign w:val="center"/>
          </w:tcPr>
          <w:p w14:paraId="3A64F91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135.00</w:t>
            </w:r>
          </w:p>
        </w:tc>
        <w:tc>
          <w:tcPr>
            <w:tcW w:w="1457" w:type="dxa"/>
            <w:tcBorders>
              <w:top w:val="nil"/>
              <w:left w:val="nil"/>
              <w:bottom w:val="single" w:sz="4" w:space="0" w:color="000000"/>
              <w:right w:val="single" w:sz="4" w:space="0" w:color="000000"/>
            </w:tcBorders>
            <w:shd w:val="clear" w:color="FFFFFF" w:fill="FFFFFF"/>
            <w:vAlign w:val="center"/>
          </w:tcPr>
          <w:p w14:paraId="4EB3AD3C"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3.8174610112</w:t>
            </w:r>
          </w:p>
        </w:tc>
        <w:tc>
          <w:tcPr>
            <w:tcW w:w="1701" w:type="dxa"/>
            <w:tcBorders>
              <w:top w:val="nil"/>
              <w:left w:val="nil"/>
              <w:bottom w:val="single" w:sz="4" w:space="0" w:color="000000"/>
              <w:right w:val="single" w:sz="4" w:space="0" w:color="000000"/>
            </w:tcBorders>
            <w:shd w:val="clear" w:color="FFFFFF" w:fill="FFFFFF"/>
            <w:vAlign w:val="center"/>
          </w:tcPr>
          <w:p w14:paraId="5E09A92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0.0011772092</w:t>
            </w:r>
          </w:p>
        </w:tc>
        <w:tc>
          <w:tcPr>
            <w:tcW w:w="2031" w:type="dxa"/>
            <w:tcBorders>
              <w:top w:val="nil"/>
              <w:left w:val="nil"/>
              <w:bottom w:val="single" w:sz="4" w:space="0" w:color="000000"/>
              <w:right w:val="single" w:sz="4" w:space="0" w:color="000000"/>
            </w:tcBorders>
            <w:shd w:val="clear" w:color="FFFFFF" w:fill="FFFFFF"/>
            <w:vAlign w:val="center"/>
          </w:tcPr>
          <w:p w14:paraId="33AABBD2" w14:textId="77777777" w:rsidR="00575112" w:rsidRPr="0071161B" w:rsidRDefault="00575112" w:rsidP="00784686">
            <w:pPr>
              <w:pStyle w:val="Texto"/>
              <w:spacing w:before="40" w:after="40"/>
              <w:ind w:hanging="26"/>
              <w:jc w:val="center"/>
              <w:rPr>
                <w:rFonts w:asciiTheme="majorHAnsi" w:hAnsiTheme="majorHAnsi" w:cstheme="majorHAnsi"/>
                <w:sz w:val="16"/>
                <w:szCs w:val="16"/>
              </w:rPr>
            </w:pPr>
            <w:r w:rsidRPr="0071161B">
              <w:rPr>
                <w:rFonts w:asciiTheme="majorHAnsi" w:hAnsiTheme="majorHAnsi" w:cstheme="majorHAnsi"/>
                <w:color w:val="000000"/>
                <w:sz w:val="16"/>
                <w:szCs w:val="16"/>
              </w:rPr>
              <w:t>0.0044939503</w:t>
            </w:r>
          </w:p>
        </w:tc>
        <w:tc>
          <w:tcPr>
            <w:tcW w:w="1371" w:type="dxa"/>
            <w:tcBorders>
              <w:top w:val="nil"/>
              <w:left w:val="nil"/>
              <w:bottom w:val="single" w:sz="4" w:space="0" w:color="000000"/>
              <w:right w:val="single" w:sz="4" w:space="0" w:color="000000"/>
            </w:tcBorders>
            <w:shd w:val="clear" w:color="FFFFFF" w:fill="FFFFFF"/>
            <w:vAlign w:val="center"/>
          </w:tcPr>
          <w:p w14:paraId="37F436CA" w14:textId="77777777" w:rsidR="00575112" w:rsidRPr="0071161B" w:rsidRDefault="00575112" w:rsidP="00784686">
            <w:pPr>
              <w:pStyle w:val="Texto"/>
              <w:spacing w:before="40" w:after="40"/>
              <w:ind w:hanging="187"/>
              <w:jc w:val="center"/>
              <w:rPr>
                <w:rFonts w:asciiTheme="majorHAnsi" w:hAnsiTheme="majorHAnsi" w:cstheme="majorHAnsi"/>
                <w:sz w:val="16"/>
                <w:szCs w:val="16"/>
              </w:rPr>
            </w:pPr>
            <w:r w:rsidRPr="0071161B">
              <w:rPr>
                <w:rFonts w:asciiTheme="majorHAnsi" w:hAnsiTheme="majorHAnsi" w:cstheme="majorHAnsi"/>
                <w:color w:val="000000"/>
                <w:sz w:val="16"/>
                <w:szCs w:val="16"/>
              </w:rPr>
              <w:t>0.0012362043</w:t>
            </w:r>
          </w:p>
        </w:tc>
      </w:tr>
      <w:tr w:rsidR="00575112" w:rsidRPr="00A228BD" w14:paraId="30BC802F"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635AF7DF"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08019</w:t>
            </w:r>
          </w:p>
        </w:tc>
        <w:tc>
          <w:tcPr>
            <w:tcW w:w="1701" w:type="dxa"/>
            <w:tcBorders>
              <w:top w:val="nil"/>
              <w:left w:val="nil"/>
              <w:bottom w:val="single" w:sz="4" w:space="0" w:color="000000"/>
              <w:right w:val="single" w:sz="4" w:space="0" w:color="000000"/>
            </w:tcBorders>
            <w:shd w:val="clear" w:color="FFFFFF" w:fill="FFFFFF"/>
            <w:vAlign w:val="center"/>
          </w:tcPr>
          <w:p w14:paraId="33E40D4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Chihuahua</w:t>
            </w:r>
          </w:p>
        </w:tc>
        <w:tc>
          <w:tcPr>
            <w:tcW w:w="1095" w:type="dxa"/>
            <w:tcBorders>
              <w:top w:val="nil"/>
              <w:left w:val="nil"/>
              <w:bottom w:val="single" w:sz="4" w:space="0" w:color="000000"/>
              <w:right w:val="single" w:sz="4" w:space="0" w:color="000000"/>
            </w:tcBorders>
            <w:shd w:val="clear" w:color="auto" w:fill="auto"/>
            <w:vAlign w:val="center"/>
          </w:tcPr>
          <w:p w14:paraId="4EDDA8B8"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8,456.00</w:t>
            </w:r>
          </w:p>
        </w:tc>
        <w:tc>
          <w:tcPr>
            <w:tcW w:w="1457" w:type="dxa"/>
            <w:tcBorders>
              <w:top w:val="nil"/>
              <w:left w:val="nil"/>
              <w:bottom w:val="single" w:sz="4" w:space="0" w:color="000000"/>
              <w:right w:val="single" w:sz="4" w:space="0" w:color="000000"/>
            </w:tcBorders>
            <w:shd w:val="clear" w:color="FFFFFF" w:fill="FFFFFF"/>
            <w:vAlign w:val="center"/>
          </w:tcPr>
          <w:p w14:paraId="289E6B7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3.6386941344</w:t>
            </w:r>
          </w:p>
        </w:tc>
        <w:tc>
          <w:tcPr>
            <w:tcW w:w="1701" w:type="dxa"/>
            <w:tcBorders>
              <w:top w:val="nil"/>
              <w:left w:val="nil"/>
              <w:bottom w:val="single" w:sz="4" w:space="0" w:color="000000"/>
              <w:right w:val="single" w:sz="4" w:space="0" w:color="000000"/>
            </w:tcBorders>
            <w:shd w:val="clear" w:color="FFFFFF" w:fill="FFFFFF"/>
            <w:vAlign w:val="center"/>
          </w:tcPr>
          <w:p w14:paraId="608D9F2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0.0737368981</w:t>
            </w:r>
          </w:p>
        </w:tc>
        <w:tc>
          <w:tcPr>
            <w:tcW w:w="2031" w:type="dxa"/>
            <w:tcBorders>
              <w:top w:val="nil"/>
              <w:left w:val="nil"/>
              <w:bottom w:val="single" w:sz="4" w:space="0" w:color="000000"/>
              <w:right w:val="single" w:sz="4" w:space="0" w:color="000000"/>
            </w:tcBorders>
            <w:shd w:val="clear" w:color="FFFFFF" w:fill="FFFFFF"/>
            <w:vAlign w:val="center"/>
          </w:tcPr>
          <w:p w14:paraId="341F7CB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0.2683060186</w:t>
            </w:r>
          </w:p>
        </w:tc>
        <w:tc>
          <w:tcPr>
            <w:tcW w:w="1371" w:type="dxa"/>
            <w:tcBorders>
              <w:top w:val="nil"/>
              <w:left w:val="nil"/>
              <w:bottom w:val="single" w:sz="4" w:space="0" w:color="000000"/>
              <w:right w:val="single" w:sz="4" w:space="0" w:color="000000"/>
            </w:tcBorders>
            <w:shd w:val="clear" w:color="FFFFFF" w:fill="FFFFFF"/>
            <w:vAlign w:val="center"/>
          </w:tcPr>
          <w:p w14:paraId="3700B21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0.0738061258</w:t>
            </w:r>
          </w:p>
        </w:tc>
      </w:tr>
      <w:tr w:rsidR="00575112" w:rsidRPr="00A228BD" w14:paraId="4673FE5D"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A8E598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08020</w:t>
            </w:r>
          </w:p>
        </w:tc>
        <w:tc>
          <w:tcPr>
            <w:tcW w:w="1701" w:type="dxa"/>
            <w:tcBorders>
              <w:top w:val="nil"/>
              <w:left w:val="nil"/>
              <w:bottom w:val="single" w:sz="4" w:space="0" w:color="000000"/>
              <w:right w:val="single" w:sz="4" w:space="0" w:color="000000"/>
            </w:tcBorders>
            <w:shd w:val="clear" w:color="FFFFFF" w:fill="FFFFFF"/>
            <w:vAlign w:val="center"/>
          </w:tcPr>
          <w:p w14:paraId="520D4A5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Chínipas</w:t>
            </w:r>
          </w:p>
        </w:tc>
        <w:tc>
          <w:tcPr>
            <w:tcW w:w="1095" w:type="dxa"/>
            <w:tcBorders>
              <w:top w:val="nil"/>
              <w:left w:val="nil"/>
              <w:bottom w:val="single" w:sz="4" w:space="0" w:color="000000"/>
              <w:right w:val="single" w:sz="4" w:space="0" w:color="000000"/>
            </w:tcBorders>
            <w:shd w:val="clear" w:color="auto" w:fill="auto"/>
            <w:vAlign w:val="center"/>
          </w:tcPr>
          <w:p w14:paraId="62E9AB38"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841.00</w:t>
            </w:r>
          </w:p>
        </w:tc>
        <w:tc>
          <w:tcPr>
            <w:tcW w:w="1457" w:type="dxa"/>
            <w:tcBorders>
              <w:top w:val="nil"/>
              <w:left w:val="nil"/>
              <w:bottom w:val="single" w:sz="4" w:space="0" w:color="000000"/>
              <w:right w:val="single" w:sz="4" w:space="0" w:color="000000"/>
            </w:tcBorders>
            <w:shd w:val="clear" w:color="FFFFFF" w:fill="FFFFFF"/>
            <w:vAlign w:val="center"/>
          </w:tcPr>
          <w:p w14:paraId="395A655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3.5912986320</w:t>
            </w:r>
          </w:p>
        </w:tc>
        <w:tc>
          <w:tcPr>
            <w:tcW w:w="1701" w:type="dxa"/>
            <w:tcBorders>
              <w:top w:val="nil"/>
              <w:left w:val="nil"/>
              <w:bottom w:val="single" w:sz="4" w:space="0" w:color="000000"/>
              <w:right w:val="single" w:sz="4" w:space="0" w:color="000000"/>
            </w:tcBorders>
            <w:shd w:val="clear" w:color="FFFFFF" w:fill="FFFFFF"/>
            <w:vAlign w:val="center"/>
          </w:tcPr>
          <w:p w14:paraId="5BEEF7A6"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0.0073335775</w:t>
            </w:r>
          </w:p>
        </w:tc>
        <w:tc>
          <w:tcPr>
            <w:tcW w:w="2031" w:type="dxa"/>
            <w:tcBorders>
              <w:top w:val="nil"/>
              <w:left w:val="nil"/>
              <w:bottom w:val="single" w:sz="4" w:space="0" w:color="000000"/>
              <w:right w:val="single" w:sz="4" w:space="0" w:color="000000"/>
            </w:tcBorders>
            <w:shd w:val="clear" w:color="FFFFFF" w:fill="FFFFFF"/>
            <w:vAlign w:val="center"/>
          </w:tcPr>
          <w:p w14:paraId="799F7FDB"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0.0263370668</w:t>
            </w:r>
          </w:p>
        </w:tc>
        <w:tc>
          <w:tcPr>
            <w:tcW w:w="1371" w:type="dxa"/>
            <w:tcBorders>
              <w:top w:val="nil"/>
              <w:left w:val="nil"/>
              <w:bottom w:val="single" w:sz="4" w:space="0" w:color="000000"/>
              <w:right w:val="single" w:sz="4" w:space="0" w:color="000000"/>
            </w:tcBorders>
            <w:shd w:val="clear" w:color="FFFFFF" w:fill="FFFFFF"/>
            <w:vAlign w:val="center"/>
          </w:tcPr>
          <w:p w14:paraId="76F8EB9E"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0.0072448500</w:t>
            </w:r>
          </w:p>
        </w:tc>
      </w:tr>
      <w:tr w:rsidR="00575112" w:rsidRPr="00A228BD" w14:paraId="6BE86104"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6AF21A4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08021</w:t>
            </w:r>
          </w:p>
        </w:tc>
        <w:tc>
          <w:tcPr>
            <w:tcW w:w="1701" w:type="dxa"/>
            <w:tcBorders>
              <w:top w:val="nil"/>
              <w:left w:val="nil"/>
              <w:bottom w:val="single" w:sz="4" w:space="0" w:color="000000"/>
              <w:right w:val="single" w:sz="4" w:space="0" w:color="000000"/>
            </w:tcBorders>
            <w:shd w:val="clear" w:color="FFFFFF" w:fill="FFFFFF"/>
            <w:vAlign w:val="center"/>
          </w:tcPr>
          <w:p w14:paraId="64E66C6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Delicias</w:t>
            </w:r>
          </w:p>
        </w:tc>
        <w:tc>
          <w:tcPr>
            <w:tcW w:w="1095" w:type="dxa"/>
            <w:tcBorders>
              <w:top w:val="nil"/>
              <w:left w:val="nil"/>
              <w:bottom w:val="single" w:sz="4" w:space="0" w:color="000000"/>
              <w:right w:val="single" w:sz="4" w:space="0" w:color="000000"/>
            </w:tcBorders>
            <w:shd w:val="clear" w:color="auto" w:fill="auto"/>
            <w:vAlign w:val="center"/>
          </w:tcPr>
          <w:p w14:paraId="76DAADF8"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2,157.00</w:t>
            </w:r>
          </w:p>
        </w:tc>
        <w:tc>
          <w:tcPr>
            <w:tcW w:w="1457" w:type="dxa"/>
            <w:tcBorders>
              <w:top w:val="nil"/>
              <w:left w:val="nil"/>
              <w:bottom w:val="single" w:sz="4" w:space="0" w:color="000000"/>
              <w:right w:val="single" w:sz="4" w:space="0" w:color="000000"/>
            </w:tcBorders>
            <w:shd w:val="clear" w:color="FFFFFF" w:fill="FFFFFF"/>
            <w:vAlign w:val="center"/>
          </w:tcPr>
          <w:p w14:paraId="3E51068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3.3755675567</w:t>
            </w:r>
          </w:p>
        </w:tc>
        <w:tc>
          <w:tcPr>
            <w:tcW w:w="1701" w:type="dxa"/>
            <w:tcBorders>
              <w:top w:val="nil"/>
              <w:left w:val="nil"/>
              <w:bottom w:val="single" w:sz="4" w:space="0" w:color="000000"/>
              <w:right w:val="single" w:sz="4" w:space="0" w:color="000000"/>
            </w:tcBorders>
            <w:shd w:val="clear" w:color="FFFFFF" w:fill="FFFFFF"/>
            <w:vAlign w:val="center"/>
          </w:tcPr>
          <w:p w14:paraId="4573E6D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0.0188091875</w:t>
            </w:r>
          </w:p>
        </w:tc>
        <w:tc>
          <w:tcPr>
            <w:tcW w:w="2031" w:type="dxa"/>
            <w:tcBorders>
              <w:top w:val="nil"/>
              <w:left w:val="nil"/>
              <w:bottom w:val="single" w:sz="4" w:space="0" w:color="000000"/>
              <w:right w:val="single" w:sz="4" w:space="0" w:color="000000"/>
            </w:tcBorders>
            <w:shd w:val="clear" w:color="FFFFFF" w:fill="FFFFFF"/>
            <w:vAlign w:val="center"/>
          </w:tcPr>
          <w:p w14:paraId="0A6CC89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0.0634916830</w:t>
            </w:r>
          </w:p>
        </w:tc>
        <w:tc>
          <w:tcPr>
            <w:tcW w:w="1371" w:type="dxa"/>
            <w:tcBorders>
              <w:top w:val="nil"/>
              <w:left w:val="nil"/>
              <w:bottom w:val="single" w:sz="4" w:space="0" w:color="000000"/>
              <w:right w:val="single" w:sz="4" w:space="0" w:color="000000"/>
            </w:tcBorders>
            <w:shd w:val="clear" w:color="FFFFFF" w:fill="FFFFFF"/>
            <w:vAlign w:val="center"/>
          </w:tcPr>
          <w:p w14:paraId="0A57F89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0.0174654119</w:t>
            </w:r>
          </w:p>
        </w:tc>
      </w:tr>
      <w:tr w:rsidR="00575112" w:rsidRPr="00A228BD" w14:paraId="7777B282"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CDEBE1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08022</w:t>
            </w:r>
          </w:p>
        </w:tc>
        <w:tc>
          <w:tcPr>
            <w:tcW w:w="1701" w:type="dxa"/>
            <w:tcBorders>
              <w:top w:val="nil"/>
              <w:left w:val="nil"/>
              <w:bottom w:val="single" w:sz="4" w:space="0" w:color="000000"/>
              <w:right w:val="single" w:sz="4" w:space="0" w:color="000000"/>
            </w:tcBorders>
            <w:shd w:val="clear" w:color="FFFFFF" w:fill="FFFFFF"/>
            <w:vAlign w:val="center"/>
          </w:tcPr>
          <w:p w14:paraId="182EE73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Dr. Belisario Domínguez</w:t>
            </w:r>
          </w:p>
        </w:tc>
        <w:tc>
          <w:tcPr>
            <w:tcW w:w="1095" w:type="dxa"/>
            <w:tcBorders>
              <w:top w:val="nil"/>
              <w:left w:val="nil"/>
              <w:bottom w:val="single" w:sz="4" w:space="0" w:color="000000"/>
              <w:right w:val="single" w:sz="4" w:space="0" w:color="000000"/>
            </w:tcBorders>
            <w:shd w:val="clear" w:color="auto" w:fill="auto"/>
            <w:vAlign w:val="center"/>
          </w:tcPr>
          <w:p w14:paraId="5A685283"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94.00</w:t>
            </w:r>
          </w:p>
        </w:tc>
        <w:tc>
          <w:tcPr>
            <w:tcW w:w="1457" w:type="dxa"/>
            <w:tcBorders>
              <w:top w:val="nil"/>
              <w:left w:val="nil"/>
              <w:bottom w:val="single" w:sz="4" w:space="0" w:color="000000"/>
              <w:right w:val="single" w:sz="4" w:space="0" w:color="000000"/>
            </w:tcBorders>
            <w:shd w:val="clear" w:color="FFFFFF" w:fill="FFFFFF"/>
            <w:vAlign w:val="center"/>
          </w:tcPr>
          <w:p w14:paraId="6F325443"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4.0610821778</w:t>
            </w:r>
          </w:p>
        </w:tc>
        <w:tc>
          <w:tcPr>
            <w:tcW w:w="1701" w:type="dxa"/>
            <w:tcBorders>
              <w:top w:val="nil"/>
              <w:left w:val="nil"/>
              <w:bottom w:val="single" w:sz="4" w:space="0" w:color="000000"/>
              <w:right w:val="single" w:sz="4" w:space="0" w:color="000000"/>
            </w:tcBorders>
            <w:shd w:val="clear" w:color="FFFFFF" w:fill="FFFFFF"/>
            <w:vAlign w:val="center"/>
          </w:tcPr>
          <w:p w14:paraId="78D78506"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0.0008196864</w:t>
            </w:r>
          </w:p>
        </w:tc>
        <w:tc>
          <w:tcPr>
            <w:tcW w:w="2031" w:type="dxa"/>
            <w:tcBorders>
              <w:top w:val="nil"/>
              <w:left w:val="nil"/>
              <w:bottom w:val="single" w:sz="4" w:space="0" w:color="000000"/>
              <w:right w:val="single" w:sz="4" w:space="0" w:color="000000"/>
            </w:tcBorders>
            <w:shd w:val="clear" w:color="FFFFFF" w:fill="FFFFFF"/>
            <w:vAlign w:val="center"/>
          </w:tcPr>
          <w:p w14:paraId="7F172C9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0.0033288139</w:t>
            </w:r>
          </w:p>
        </w:tc>
        <w:tc>
          <w:tcPr>
            <w:tcW w:w="1371" w:type="dxa"/>
            <w:tcBorders>
              <w:top w:val="nil"/>
              <w:left w:val="nil"/>
              <w:bottom w:val="single" w:sz="4" w:space="0" w:color="000000"/>
              <w:right w:val="single" w:sz="4" w:space="0" w:color="000000"/>
            </w:tcBorders>
            <w:shd w:val="clear" w:color="FFFFFF" w:fill="FFFFFF"/>
            <w:vAlign w:val="center"/>
          </w:tcPr>
          <w:p w14:paraId="37168EF9"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0.0009156964</w:t>
            </w:r>
          </w:p>
        </w:tc>
      </w:tr>
      <w:tr w:rsidR="00575112" w:rsidRPr="00A228BD" w14:paraId="1C6B29BB"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6080D1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08023</w:t>
            </w:r>
          </w:p>
        </w:tc>
        <w:tc>
          <w:tcPr>
            <w:tcW w:w="1701" w:type="dxa"/>
            <w:tcBorders>
              <w:top w:val="nil"/>
              <w:left w:val="nil"/>
              <w:bottom w:val="single" w:sz="4" w:space="0" w:color="000000"/>
              <w:right w:val="single" w:sz="4" w:space="0" w:color="000000"/>
            </w:tcBorders>
            <w:shd w:val="clear" w:color="FFFFFF" w:fill="FFFFFF"/>
            <w:vAlign w:val="center"/>
          </w:tcPr>
          <w:p w14:paraId="3DEA88D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Galeana</w:t>
            </w:r>
          </w:p>
        </w:tc>
        <w:tc>
          <w:tcPr>
            <w:tcW w:w="1095" w:type="dxa"/>
            <w:tcBorders>
              <w:top w:val="nil"/>
              <w:left w:val="nil"/>
              <w:bottom w:val="single" w:sz="4" w:space="0" w:color="000000"/>
              <w:right w:val="single" w:sz="4" w:space="0" w:color="000000"/>
            </w:tcBorders>
            <w:shd w:val="clear" w:color="auto" w:fill="auto"/>
            <w:vAlign w:val="center"/>
          </w:tcPr>
          <w:p w14:paraId="698F7784"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173.00</w:t>
            </w:r>
          </w:p>
        </w:tc>
        <w:tc>
          <w:tcPr>
            <w:tcW w:w="1457" w:type="dxa"/>
            <w:tcBorders>
              <w:top w:val="nil"/>
              <w:left w:val="nil"/>
              <w:bottom w:val="single" w:sz="4" w:space="0" w:color="000000"/>
              <w:right w:val="single" w:sz="4" w:space="0" w:color="000000"/>
            </w:tcBorders>
            <w:shd w:val="clear" w:color="FFFFFF" w:fill="FFFFFF"/>
            <w:vAlign w:val="center"/>
          </w:tcPr>
          <w:p w14:paraId="3FE8E8A2"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3.4817731072</w:t>
            </w:r>
          </w:p>
        </w:tc>
        <w:tc>
          <w:tcPr>
            <w:tcW w:w="1701" w:type="dxa"/>
            <w:tcBorders>
              <w:top w:val="nil"/>
              <w:left w:val="nil"/>
              <w:bottom w:val="single" w:sz="4" w:space="0" w:color="000000"/>
              <w:right w:val="single" w:sz="4" w:space="0" w:color="000000"/>
            </w:tcBorders>
            <w:shd w:val="clear" w:color="FFFFFF" w:fill="FFFFFF"/>
            <w:vAlign w:val="center"/>
          </w:tcPr>
          <w:p w14:paraId="653154FC"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0.0015085718</w:t>
            </w:r>
          </w:p>
        </w:tc>
        <w:tc>
          <w:tcPr>
            <w:tcW w:w="2031" w:type="dxa"/>
            <w:tcBorders>
              <w:top w:val="nil"/>
              <w:left w:val="nil"/>
              <w:bottom w:val="single" w:sz="4" w:space="0" w:color="000000"/>
              <w:right w:val="single" w:sz="4" w:space="0" w:color="000000"/>
            </w:tcBorders>
            <w:shd w:val="clear" w:color="FFFFFF" w:fill="FFFFFF"/>
            <w:vAlign w:val="center"/>
          </w:tcPr>
          <w:p w14:paraId="309621F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0.0052525048</w:t>
            </w:r>
          </w:p>
        </w:tc>
        <w:tc>
          <w:tcPr>
            <w:tcW w:w="1371" w:type="dxa"/>
            <w:tcBorders>
              <w:top w:val="nil"/>
              <w:left w:val="nil"/>
              <w:bottom w:val="single" w:sz="4" w:space="0" w:color="000000"/>
              <w:right w:val="single" w:sz="4" w:space="0" w:color="000000"/>
            </w:tcBorders>
            <w:shd w:val="clear" w:color="FFFFFF" w:fill="FFFFFF"/>
            <w:vAlign w:val="center"/>
          </w:tcPr>
          <w:p w14:paraId="0AA2A39B"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0.0014448689</w:t>
            </w:r>
          </w:p>
        </w:tc>
      </w:tr>
      <w:tr w:rsidR="00575112" w:rsidRPr="00A228BD" w14:paraId="1D4ABD7E"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562CBC28"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08025</w:t>
            </w:r>
          </w:p>
        </w:tc>
        <w:tc>
          <w:tcPr>
            <w:tcW w:w="1701" w:type="dxa"/>
            <w:tcBorders>
              <w:top w:val="nil"/>
              <w:left w:val="nil"/>
              <w:bottom w:val="single" w:sz="4" w:space="0" w:color="000000"/>
              <w:right w:val="single" w:sz="4" w:space="0" w:color="000000"/>
            </w:tcBorders>
            <w:shd w:val="clear" w:color="FFFFFF" w:fill="FFFFFF"/>
            <w:vAlign w:val="center"/>
          </w:tcPr>
          <w:p w14:paraId="0D3B207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Gómez Farías</w:t>
            </w:r>
          </w:p>
        </w:tc>
        <w:tc>
          <w:tcPr>
            <w:tcW w:w="1095" w:type="dxa"/>
            <w:tcBorders>
              <w:top w:val="nil"/>
              <w:left w:val="nil"/>
              <w:bottom w:val="single" w:sz="4" w:space="0" w:color="000000"/>
              <w:right w:val="single" w:sz="4" w:space="0" w:color="000000"/>
            </w:tcBorders>
            <w:shd w:val="clear" w:color="auto" w:fill="auto"/>
            <w:vAlign w:val="center"/>
          </w:tcPr>
          <w:p w14:paraId="3059A8E9"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154.00</w:t>
            </w:r>
          </w:p>
        </w:tc>
        <w:tc>
          <w:tcPr>
            <w:tcW w:w="1457" w:type="dxa"/>
            <w:tcBorders>
              <w:top w:val="nil"/>
              <w:left w:val="nil"/>
              <w:bottom w:val="single" w:sz="4" w:space="0" w:color="000000"/>
              <w:right w:val="single" w:sz="4" w:space="0" w:color="000000"/>
            </w:tcBorders>
            <w:shd w:val="clear" w:color="FFFFFF" w:fill="FFFFFF"/>
            <w:vAlign w:val="center"/>
          </w:tcPr>
          <w:p w14:paraId="7AB1BC2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3.4613589106</w:t>
            </w:r>
          </w:p>
        </w:tc>
        <w:tc>
          <w:tcPr>
            <w:tcW w:w="1701" w:type="dxa"/>
            <w:tcBorders>
              <w:top w:val="nil"/>
              <w:left w:val="nil"/>
              <w:bottom w:val="single" w:sz="4" w:space="0" w:color="000000"/>
              <w:right w:val="single" w:sz="4" w:space="0" w:color="000000"/>
            </w:tcBorders>
            <w:shd w:val="clear" w:color="FFFFFF" w:fill="FFFFFF"/>
            <w:vAlign w:val="center"/>
          </w:tcPr>
          <w:p w14:paraId="0F8BDEE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0.0013428905</w:t>
            </w:r>
          </w:p>
        </w:tc>
        <w:tc>
          <w:tcPr>
            <w:tcW w:w="2031" w:type="dxa"/>
            <w:tcBorders>
              <w:top w:val="nil"/>
              <w:left w:val="nil"/>
              <w:bottom w:val="single" w:sz="4" w:space="0" w:color="000000"/>
              <w:right w:val="single" w:sz="4" w:space="0" w:color="000000"/>
            </w:tcBorders>
            <w:shd w:val="clear" w:color="FFFFFF" w:fill="FFFFFF"/>
            <w:vAlign w:val="center"/>
          </w:tcPr>
          <w:p w14:paraId="03F37A13"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0.0046482261</w:t>
            </w:r>
          </w:p>
        </w:tc>
        <w:tc>
          <w:tcPr>
            <w:tcW w:w="1371" w:type="dxa"/>
            <w:tcBorders>
              <w:top w:val="nil"/>
              <w:left w:val="nil"/>
              <w:bottom w:val="single" w:sz="4" w:space="0" w:color="000000"/>
              <w:right w:val="single" w:sz="4" w:space="0" w:color="000000"/>
            </w:tcBorders>
            <w:shd w:val="clear" w:color="FFFFFF" w:fill="FFFFFF"/>
            <w:vAlign w:val="center"/>
          </w:tcPr>
          <w:p w14:paraId="2E9ECDD2"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0.0012786428</w:t>
            </w:r>
          </w:p>
        </w:tc>
      </w:tr>
      <w:tr w:rsidR="00575112" w:rsidRPr="00A228BD" w14:paraId="3278B711"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57545A3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08026</w:t>
            </w:r>
          </w:p>
        </w:tc>
        <w:tc>
          <w:tcPr>
            <w:tcW w:w="1701" w:type="dxa"/>
            <w:tcBorders>
              <w:top w:val="nil"/>
              <w:left w:val="nil"/>
              <w:bottom w:val="single" w:sz="4" w:space="0" w:color="000000"/>
              <w:right w:val="single" w:sz="4" w:space="0" w:color="000000"/>
            </w:tcBorders>
            <w:shd w:val="clear" w:color="FFFFFF" w:fill="FFFFFF"/>
            <w:vAlign w:val="center"/>
          </w:tcPr>
          <w:p w14:paraId="5A151EAF"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Gran Morelos</w:t>
            </w:r>
          </w:p>
        </w:tc>
        <w:tc>
          <w:tcPr>
            <w:tcW w:w="1095" w:type="dxa"/>
            <w:tcBorders>
              <w:top w:val="nil"/>
              <w:left w:val="nil"/>
              <w:bottom w:val="single" w:sz="4" w:space="0" w:color="000000"/>
              <w:right w:val="single" w:sz="4" w:space="0" w:color="000000"/>
            </w:tcBorders>
            <w:shd w:val="clear" w:color="auto" w:fill="auto"/>
            <w:vAlign w:val="center"/>
          </w:tcPr>
          <w:p w14:paraId="7746F657"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46.00</w:t>
            </w:r>
          </w:p>
        </w:tc>
        <w:tc>
          <w:tcPr>
            <w:tcW w:w="1457" w:type="dxa"/>
            <w:tcBorders>
              <w:top w:val="nil"/>
              <w:left w:val="nil"/>
              <w:bottom w:val="single" w:sz="4" w:space="0" w:color="000000"/>
              <w:right w:val="single" w:sz="4" w:space="0" w:color="000000"/>
            </w:tcBorders>
            <w:shd w:val="clear" w:color="FFFFFF" w:fill="FFFFFF"/>
            <w:vAlign w:val="center"/>
          </w:tcPr>
          <w:p w14:paraId="78654E7B"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3.4659388815</w:t>
            </w:r>
          </w:p>
        </w:tc>
        <w:tc>
          <w:tcPr>
            <w:tcW w:w="1701" w:type="dxa"/>
            <w:tcBorders>
              <w:top w:val="nil"/>
              <w:left w:val="nil"/>
              <w:bottom w:val="single" w:sz="4" w:space="0" w:color="000000"/>
              <w:right w:val="single" w:sz="4" w:space="0" w:color="000000"/>
            </w:tcBorders>
            <w:shd w:val="clear" w:color="FFFFFF" w:fill="FFFFFF"/>
            <w:vAlign w:val="center"/>
          </w:tcPr>
          <w:p w14:paraId="6180ADA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0.0004011231</w:t>
            </w:r>
          </w:p>
        </w:tc>
        <w:tc>
          <w:tcPr>
            <w:tcW w:w="2031" w:type="dxa"/>
            <w:tcBorders>
              <w:top w:val="nil"/>
              <w:left w:val="nil"/>
              <w:bottom w:val="single" w:sz="4" w:space="0" w:color="000000"/>
              <w:right w:val="single" w:sz="4" w:space="0" w:color="000000"/>
            </w:tcBorders>
            <w:shd w:val="clear" w:color="FFFFFF" w:fill="FFFFFF"/>
            <w:vAlign w:val="center"/>
          </w:tcPr>
          <w:p w14:paraId="2092F24E"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0.0013902683</w:t>
            </w:r>
          </w:p>
        </w:tc>
        <w:tc>
          <w:tcPr>
            <w:tcW w:w="1371" w:type="dxa"/>
            <w:tcBorders>
              <w:top w:val="nil"/>
              <w:left w:val="nil"/>
              <w:bottom w:val="single" w:sz="4" w:space="0" w:color="000000"/>
              <w:right w:val="single" w:sz="4" w:space="0" w:color="000000"/>
            </w:tcBorders>
            <w:shd w:val="clear" w:color="FFFFFF" w:fill="FFFFFF"/>
            <w:vAlign w:val="center"/>
          </w:tcPr>
          <w:p w14:paraId="40665FD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0.0003824376</w:t>
            </w:r>
          </w:p>
        </w:tc>
      </w:tr>
      <w:tr w:rsidR="00575112" w:rsidRPr="00A228BD" w14:paraId="06EBE9F5"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5C13E4D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08027</w:t>
            </w:r>
          </w:p>
        </w:tc>
        <w:tc>
          <w:tcPr>
            <w:tcW w:w="1701" w:type="dxa"/>
            <w:tcBorders>
              <w:top w:val="nil"/>
              <w:left w:val="nil"/>
              <w:bottom w:val="single" w:sz="4" w:space="0" w:color="000000"/>
              <w:right w:val="single" w:sz="4" w:space="0" w:color="000000"/>
            </w:tcBorders>
            <w:shd w:val="clear" w:color="FFFFFF" w:fill="FFFFFF"/>
            <w:vAlign w:val="center"/>
          </w:tcPr>
          <w:p w14:paraId="023EC18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Guachochi</w:t>
            </w:r>
          </w:p>
        </w:tc>
        <w:tc>
          <w:tcPr>
            <w:tcW w:w="1095" w:type="dxa"/>
            <w:tcBorders>
              <w:top w:val="nil"/>
              <w:left w:val="nil"/>
              <w:bottom w:val="single" w:sz="4" w:space="0" w:color="000000"/>
              <w:right w:val="single" w:sz="4" w:space="0" w:color="000000"/>
            </w:tcBorders>
            <w:shd w:val="clear" w:color="auto" w:fill="auto"/>
            <w:vAlign w:val="center"/>
          </w:tcPr>
          <w:p w14:paraId="3C934570"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11,391.00</w:t>
            </w:r>
          </w:p>
        </w:tc>
        <w:tc>
          <w:tcPr>
            <w:tcW w:w="1457" w:type="dxa"/>
            <w:tcBorders>
              <w:top w:val="nil"/>
              <w:left w:val="nil"/>
              <w:bottom w:val="single" w:sz="4" w:space="0" w:color="000000"/>
              <w:right w:val="single" w:sz="4" w:space="0" w:color="000000"/>
            </w:tcBorders>
            <w:shd w:val="clear" w:color="FFFFFF" w:fill="FFFFFF"/>
            <w:vAlign w:val="center"/>
          </w:tcPr>
          <w:p w14:paraId="78DBBB0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4.0421033701</w:t>
            </w:r>
          </w:p>
        </w:tc>
        <w:tc>
          <w:tcPr>
            <w:tcW w:w="1701" w:type="dxa"/>
            <w:tcBorders>
              <w:top w:val="nil"/>
              <w:left w:val="nil"/>
              <w:bottom w:val="single" w:sz="4" w:space="0" w:color="000000"/>
              <w:right w:val="single" w:sz="4" w:space="0" w:color="000000"/>
            </w:tcBorders>
            <w:shd w:val="clear" w:color="FFFFFF" w:fill="FFFFFF"/>
            <w:vAlign w:val="center"/>
          </w:tcPr>
          <w:p w14:paraId="20A29DC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0.0993302987</w:t>
            </w:r>
          </w:p>
        </w:tc>
        <w:tc>
          <w:tcPr>
            <w:tcW w:w="2031" w:type="dxa"/>
            <w:tcBorders>
              <w:top w:val="nil"/>
              <w:left w:val="nil"/>
              <w:bottom w:val="single" w:sz="4" w:space="0" w:color="000000"/>
              <w:right w:val="single" w:sz="4" w:space="0" w:color="000000"/>
            </w:tcBorders>
            <w:shd w:val="clear" w:color="FFFFFF" w:fill="FFFFFF"/>
            <w:vAlign w:val="center"/>
          </w:tcPr>
          <w:p w14:paraId="198C0250"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0.4015033353</w:t>
            </w:r>
          </w:p>
        </w:tc>
        <w:tc>
          <w:tcPr>
            <w:tcW w:w="1371" w:type="dxa"/>
            <w:tcBorders>
              <w:top w:val="nil"/>
              <w:left w:val="nil"/>
              <w:bottom w:val="single" w:sz="4" w:space="0" w:color="000000"/>
              <w:right w:val="single" w:sz="4" w:space="0" w:color="000000"/>
            </w:tcBorders>
            <w:shd w:val="clear" w:color="FFFFFF" w:fill="FFFFFF"/>
            <w:vAlign w:val="center"/>
          </w:tcPr>
          <w:p w14:paraId="2B4165D2"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0.1104462950</w:t>
            </w:r>
          </w:p>
        </w:tc>
      </w:tr>
      <w:tr w:rsidR="00575112" w:rsidRPr="00A228BD" w14:paraId="06A7F81D"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237B061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08028</w:t>
            </w:r>
          </w:p>
        </w:tc>
        <w:tc>
          <w:tcPr>
            <w:tcW w:w="1701" w:type="dxa"/>
            <w:tcBorders>
              <w:top w:val="nil"/>
              <w:left w:val="nil"/>
              <w:bottom w:val="single" w:sz="4" w:space="0" w:color="000000"/>
              <w:right w:val="single" w:sz="4" w:space="0" w:color="000000"/>
            </w:tcBorders>
            <w:shd w:val="clear" w:color="FFFFFF" w:fill="FFFFFF"/>
            <w:vAlign w:val="center"/>
          </w:tcPr>
          <w:p w14:paraId="41A6638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Guadalupe</w:t>
            </w:r>
          </w:p>
        </w:tc>
        <w:tc>
          <w:tcPr>
            <w:tcW w:w="1095" w:type="dxa"/>
            <w:tcBorders>
              <w:top w:val="nil"/>
              <w:left w:val="nil"/>
              <w:bottom w:val="single" w:sz="4" w:space="0" w:color="000000"/>
              <w:right w:val="single" w:sz="4" w:space="0" w:color="000000"/>
            </w:tcBorders>
            <w:shd w:val="clear" w:color="auto" w:fill="auto"/>
            <w:vAlign w:val="center"/>
          </w:tcPr>
          <w:p w14:paraId="2744CF1E"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22.00</w:t>
            </w:r>
          </w:p>
        </w:tc>
        <w:tc>
          <w:tcPr>
            <w:tcW w:w="1457" w:type="dxa"/>
            <w:tcBorders>
              <w:top w:val="nil"/>
              <w:left w:val="nil"/>
              <w:bottom w:val="single" w:sz="4" w:space="0" w:color="000000"/>
              <w:right w:val="single" w:sz="4" w:space="0" w:color="000000"/>
            </w:tcBorders>
            <w:shd w:val="clear" w:color="FFFFFF" w:fill="FFFFFF"/>
            <w:vAlign w:val="center"/>
          </w:tcPr>
          <w:p w14:paraId="15CA77A9"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3.0734385400</w:t>
            </w:r>
          </w:p>
        </w:tc>
        <w:tc>
          <w:tcPr>
            <w:tcW w:w="1701" w:type="dxa"/>
            <w:tcBorders>
              <w:top w:val="nil"/>
              <w:left w:val="nil"/>
              <w:bottom w:val="single" w:sz="4" w:space="0" w:color="000000"/>
              <w:right w:val="single" w:sz="4" w:space="0" w:color="000000"/>
            </w:tcBorders>
            <w:shd w:val="clear" w:color="FFFFFF" w:fill="FFFFFF"/>
            <w:vAlign w:val="center"/>
          </w:tcPr>
          <w:p w14:paraId="135D45F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0.0001918415</w:t>
            </w:r>
          </w:p>
        </w:tc>
        <w:tc>
          <w:tcPr>
            <w:tcW w:w="2031" w:type="dxa"/>
            <w:tcBorders>
              <w:top w:val="nil"/>
              <w:left w:val="nil"/>
              <w:bottom w:val="single" w:sz="4" w:space="0" w:color="000000"/>
              <w:right w:val="single" w:sz="4" w:space="0" w:color="000000"/>
            </w:tcBorders>
            <w:shd w:val="clear" w:color="FFFFFF" w:fill="FFFFFF"/>
            <w:vAlign w:val="center"/>
          </w:tcPr>
          <w:p w14:paraId="7C52F291"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0.0005896131</w:t>
            </w:r>
          </w:p>
        </w:tc>
        <w:tc>
          <w:tcPr>
            <w:tcW w:w="1371" w:type="dxa"/>
            <w:tcBorders>
              <w:top w:val="nil"/>
              <w:left w:val="nil"/>
              <w:bottom w:val="single" w:sz="4" w:space="0" w:color="000000"/>
              <w:right w:val="single" w:sz="4" w:space="0" w:color="000000"/>
            </w:tcBorders>
            <w:shd w:val="clear" w:color="FFFFFF" w:fill="FFFFFF"/>
            <w:vAlign w:val="center"/>
          </w:tcPr>
          <w:p w14:paraId="1530A7F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0.0001621919</w:t>
            </w:r>
          </w:p>
        </w:tc>
      </w:tr>
      <w:tr w:rsidR="00575112" w:rsidRPr="00A228BD" w14:paraId="350FDAD4"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74E6140C"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08029</w:t>
            </w:r>
          </w:p>
        </w:tc>
        <w:tc>
          <w:tcPr>
            <w:tcW w:w="1701" w:type="dxa"/>
            <w:tcBorders>
              <w:top w:val="nil"/>
              <w:left w:val="nil"/>
              <w:bottom w:val="single" w:sz="4" w:space="0" w:color="000000"/>
              <w:right w:val="single" w:sz="4" w:space="0" w:color="000000"/>
            </w:tcBorders>
            <w:shd w:val="clear" w:color="FFFFFF" w:fill="FFFFFF"/>
            <w:vAlign w:val="center"/>
          </w:tcPr>
          <w:p w14:paraId="399C144F"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Guadalupe y Calvo</w:t>
            </w:r>
          </w:p>
        </w:tc>
        <w:tc>
          <w:tcPr>
            <w:tcW w:w="1095" w:type="dxa"/>
            <w:tcBorders>
              <w:top w:val="nil"/>
              <w:left w:val="nil"/>
              <w:bottom w:val="single" w:sz="4" w:space="0" w:color="000000"/>
              <w:right w:val="single" w:sz="4" w:space="0" w:color="000000"/>
            </w:tcBorders>
            <w:shd w:val="clear" w:color="auto" w:fill="auto"/>
            <w:vAlign w:val="center"/>
          </w:tcPr>
          <w:p w14:paraId="33C3EF98"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12,310.00</w:t>
            </w:r>
          </w:p>
        </w:tc>
        <w:tc>
          <w:tcPr>
            <w:tcW w:w="1457" w:type="dxa"/>
            <w:tcBorders>
              <w:top w:val="nil"/>
              <w:left w:val="nil"/>
              <w:bottom w:val="single" w:sz="4" w:space="0" w:color="000000"/>
              <w:right w:val="single" w:sz="4" w:space="0" w:color="000000"/>
            </w:tcBorders>
            <w:shd w:val="clear" w:color="FFFFFF" w:fill="FFFFFF"/>
            <w:vAlign w:val="center"/>
          </w:tcPr>
          <w:p w14:paraId="7ECB6C56"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3.8745305396</w:t>
            </w:r>
          </w:p>
        </w:tc>
        <w:tc>
          <w:tcPr>
            <w:tcW w:w="1701" w:type="dxa"/>
            <w:tcBorders>
              <w:top w:val="nil"/>
              <w:left w:val="nil"/>
              <w:bottom w:val="single" w:sz="4" w:space="0" w:color="000000"/>
              <w:right w:val="single" w:sz="4" w:space="0" w:color="000000"/>
            </w:tcBorders>
            <w:shd w:val="clear" w:color="FFFFFF" w:fill="FFFFFF"/>
            <w:vAlign w:val="center"/>
          </w:tcPr>
          <w:p w14:paraId="5D082271"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0.1073440416</w:t>
            </w:r>
          </w:p>
        </w:tc>
        <w:tc>
          <w:tcPr>
            <w:tcW w:w="2031" w:type="dxa"/>
            <w:tcBorders>
              <w:top w:val="nil"/>
              <w:left w:val="nil"/>
              <w:bottom w:val="single" w:sz="4" w:space="0" w:color="000000"/>
              <w:right w:val="single" w:sz="4" w:space="0" w:color="000000"/>
            </w:tcBorders>
            <w:shd w:val="clear" w:color="FFFFFF" w:fill="FFFFFF"/>
            <w:vAlign w:val="center"/>
          </w:tcPr>
          <w:p w14:paraId="1C1E24FE"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0.4159077673</w:t>
            </w:r>
          </w:p>
        </w:tc>
        <w:tc>
          <w:tcPr>
            <w:tcW w:w="1371" w:type="dxa"/>
            <w:tcBorders>
              <w:top w:val="nil"/>
              <w:left w:val="nil"/>
              <w:bottom w:val="single" w:sz="4" w:space="0" w:color="000000"/>
              <w:right w:val="single" w:sz="4" w:space="0" w:color="000000"/>
            </w:tcBorders>
            <w:shd w:val="clear" w:color="FFFFFF" w:fill="FFFFFF"/>
            <w:vAlign w:val="center"/>
          </w:tcPr>
          <w:p w14:paraId="4B7DD2E1"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0.1144086933</w:t>
            </w:r>
          </w:p>
        </w:tc>
      </w:tr>
      <w:tr w:rsidR="00575112" w:rsidRPr="00A228BD" w14:paraId="7D1BC2AC"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3C4ACFBB"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08030</w:t>
            </w:r>
          </w:p>
        </w:tc>
        <w:tc>
          <w:tcPr>
            <w:tcW w:w="1701" w:type="dxa"/>
            <w:tcBorders>
              <w:top w:val="nil"/>
              <w:left w:val="nil"/>
              <w:bottom w:val="single" w:sz="4" w:space="0" w:color="000000"/>
              <w:right w:val="single" w:sz="4" w:space="0" w:color="000000"/>
            </w:tcBorders>
            <w:shd w:val="clear" w:color="FFFFFF" w:fill="FFFFFF"/>
            <w:vAlign w:val="center"/>
          </w:tcPr>
          <w:p w14:paraId="1D10152C"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Guazapares</w:t>
            </w:r>
          </w:p>
        </w:tc>
        <w:tc>
          <w:tcPr>
            <w:tcW w:w="1095" w:type="dxa"/>
            <w:tcBorders>
              <w:top w:val="nil"/>
              <w:left w:val="nil"/>
              <w:bottom w:val="single" w:sz="4" w:space="0" w:color="000000"/>
              <w:right w:val="single" w:sz="4" w:space="0" w:color="000000"/>
            </w:tcBorders>
            <w:shd w:val="clear" w:color="auto" w:fill="auto"/>
            <w:vAlign w:val="center"/>
          </w:tcPr>
          <w:p w14:paraId="0D090377"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2,094.00</w:t>
            </w:r>
          </w:p>
        </w:tc>
        <w:tc>
          <w:tcPr>
            <w:tcW w:w="1457" w:type="dxa"/>
            <w:tcBorders>
              <w:top w:val="nil"/>
              <w:left w:val="nil"/>
              <w:bottom w:val="single" w:sz="4" w:space="0" w:color="000000"/>
              <w:right w:val="single" w:sz="4" w:space="0" w:color="000000"/>
            </w:tcBorders>
            <w:shd w:val="clear" w:color="FFFFFF" w:fill="FFFFFF"/>
            <w:vAlign w:val="center"/>
          </w:tcPr>
          <w:p w14:paraId="2DD6B4D6"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3.7729852590</w:t>
            </w:r>
          </w:p>
        </w:tc>
        <w:tc>
          <w:tcPr>
            <w:tcW w:w="1701" w:type="dxa"/>
            <w:tcBorders>
              <w:top w:val="nil"/>
              <w:left w:val="nil"/>
              <w:bottom w:val="single" w:sz="4" w:space="0" w:color="000000"/>
              <w:right w:val="single" w:sz="4" w:space="0" w:color="000000"/>
            </w:tcBorders>
            <w:shd w:val="clear" w:color="FFFFFF" w:fill="FFFFFF"/>
            <w:vAlign w:val="center"/>
          </w:tcPr>
          <w:p w14:paraId="20E44FF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0.0182598232</w:t>
            </w:r>
          </w:p>
        </w:tc>
        <w:tc>
          <w:tcPr>
            <w:tcW w:w="2031" w:type="dxa"/>
            <w:tcBorders>
              <w:top w:val="nil"/>
              <w:left w:val="nil"/>
              <w:bottom w:val="single" w:sz="4" w:space="0" w:color="000000"/>
              <w:right w:val="single" w:sz="4" w:space="0" w:color="000000"/>
            </w:tcBorders>
            <w:shd w:val="clear" w:color="FFFFFF" w:fill="FFFFFF"/>
            <w:vAlign w:val="center"/>
          </w:tcPr>
          <w:p w14:paraId="71DC382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0.0688940436</w:t>
            </w:r>
          </w:p>
        </w:tc>
        <w:tc>
          <w:tcPr>
            <w:tcW w:w="1371" w:type="dxa"/>
            <w:tcBorders>
              <w:top w:val="nil"/>
              <w:left w:val="nil"/>
              <w:bottom w:val="single" w:sz="4" w:space="0" w:color="000000"/>
              <w:right w:val="single" w:sz="4" w:space="0" w:color="000000"/>
            </w:tcBorders>
            <w:shd w:val="clear" w:color="FFFFFF" w:fill="FFFFFF"/>
            <w:vAlign w:val="center"/>
          </w:tcPr>
          <w:p w14:paraId="28631B51"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0.0189515035</w:t>
            </w:r>
          </w:p>
        </w:tc>
      </w:tr>
      <w:tr w:rsidR="00575112" w:rsidRPr="00A228BD" w14:paraId="183A3561"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2D082EE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08031</w:t>
            </w:r>
          </w:p>
        </w:tc>
        <w:tc>
          <w:tcPr>
            <w:tcW w:w="1701" w:type="dxa"/>
            <w:tcBorders>
              <w:top w:val="nil"/>
              <w:left w:val="nil"/>
              <w:bottom w:val="single" w:sz="4" w:space="0" w:color="000000"/>
              <w:right w:val="single" w:sz="4" w:space="0" w:color="000000"/>
            </w:tcBorders>
            <w:shd w:val="clear" w:color="FFFFFF" w:fill="FFFFFF"/>
            <w:vAlign w:val="center"/>
          </w:tcPr>
          <w:p w14:paraId="2DFD306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Guerrero</w:t>
            </w:r>
          </w:p>
        </w:tc>
        <w:tc>
          <w:tcPr>
            <w:tcW w:w="1095" w:type="dxa"/>
            <w:tcBorders>
              <w:top w:val="nil"/>
              <w:left w:val="nil"/>
              <w:bottom w:val="single" w:sz="4" w:space="0" w:color="000000"/>
              <w:right w:val="single" w:sz="4" w:space="0" w:color="000000"/>
            </w:tcBorders>
            <w:shd w:val="clear" w:color="auto" w:fill="auto"/>
            <w:vAlign w:val="center"/>
          </w:tcPr>
          <w:p w14:paraId="6536FEB7"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2,401.00</w:t>
            </w:r>
          </w:p>
        </w:tc>
        <w:tc>
          <w:tcPr>
            <w:tcW w:w="1457" w:type="dxa"/>
            <w:tcBorders>
              <w:top w:val="nil"/>
              <w:left w:val="nil"/>
              <w:bottom w:val="single" w:sz="4" w:space="0" w:color="000000"/>
              <w:right w:val="single" w:sz="4" w:space="0" w:color="000000"/>
            </w:tcBorders>
            <w:shd w:val="clear" w:color="FFFFFF" w:fill="FFFFFF"/>
            <w:vAlign w:val="center"/>
          </w:tcPr>
          <w:p w14:paraId="09D692C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3.5014943134</w:t>
            </w:r>
          </w:p>
        </w:tc>
        <w:tc>
          <w:tcPr>
            <w:tcW w:w="1701" w:type="dxa"/>
            <w:tcBorders>
              <w:top w:val="nil"/>
              <w:left w:val="nil"/>
              <w:bottom w:val="single" w:sz="4" w:space="0" w:color="000000"/>
              <w:right w:val="single" w:sz="4" w:space="0" w:color="000000"/>
            </w:tcBorders>
            <w:shd w:val="clear" w:color="FFFFFF" w:fill="FFFFFF"/>
            <w:vAlign w:val="center"/>
          </w:tcPr>
          <w:p w14:paraId="07C92C5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0.0209368841</w:t>
            </w:r>
          </w:p>
        </w:tc>
        <w:tc>
          <w:tcPr>
            <w:tcW w:w="2031" w:type="dxa"/>
            <w:tcBorders>
              <w:top w:val="nil"/>
              <w:left w:val="nil"/>
              <w:bottom w:val="single" w:sz="4" w:space="0" w:color="000000"/>
              <w:right w:val="single" w:sz="4" w:space="0" w:color="000000"/>
            </w:tcBorders>
            <w:shd w:val="clear" w:color="FFFFFF" w:fill="FFFFFF"/>
            <w:vAlign w:val="center"/>
          </w:tcPr>
          <w:p w14:paraId="4BB6D5D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0.0733103808</w:t>
            </w:r>
          </w:p>
        </w:tc>
        <w:tc>
          <w:tcPr>
            <w:tcW w:w="1371" w:type="dxa"/>
            <w:tcBorders>
              <w:top w:val="nil"/>
              <w:left w:val="nil"/>
              <w:bottom w:val="single" w:sz="4" w:space="0" w:color="000000"/>
              <w:right w:val="single" w:sz="4" w:space="0" w:color="000000"/>
            </w:tcBorders>
            <w:shd w:val="clear" w:color="FFFFFF" w:fill="FFFFFF"/>
            <w:vAlign w:val="center"/>
          </w:tcPr>
          <w:p w14:paraId="4036FAA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0.0201663579</w:t>
            </w:r>
          </w:p>
        </w:tc>
      </w:tr>
      <w:tr w:rsidR="00575112" w:rsidRPr="00A228BD" w14:paraId="10C485AF"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0C1E8EE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08032</w:t>
            </w:r>
          </w:p>
        </w:tc>
        <w:tc>
          <w:tcPr>
            <w:tcW w:w="1701" w:type="dxa"/>
            <w:tcBorders>
              <w:top w:val="nil"/>
              <w:left w:val="nil"/>
              <w:bottom w:val="single" w:sz="4" w:space="0" w:color="000000"/>
              <w:right w:val="single" w:sz="4" w:space="0" w:color="000000"/>
            </w:tcBorders>
            <w:shd w:val="clear" w:color="FFFFFF" w:fill="FFFFFF"/>
            <w:vAlign w:val="center"/>
          </w:tcPr>
          <w:p w14:paraId="0B5BE98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Hidalgo del Parral</w:t>
            </w:r>
          </w:p>
        </w:tc>
        <w:tc>
          <w:tcPr>
            <w:tcW w:w="1095" w:type="dxa"/>
            <w:tcBorders>
              <w:top w:val="nil"/>
              <w:left w:val="nil"/>
              <w:bottom w:val="single" w:sz="4" w:space="0" w:color="000000"/>
              <w:right w:val="single" w:sz="4" w:space="0" w:color="000000"/>
            </w:tcBorders>
            <w:shd w:val="clear" w:color="auto" w:fill="auto"/>
            <w:vAlign w:val="center"/>
          </w:tcPr>
          <w:p w14:paraId="601B1585"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2,758.00</w:t>
            </w:r>
          </w:p>
        </w:tc>
        <w:tc>
          <w:tcPr>
            <w:tcW w:w="1457" w:type="dxa"/>
            <w:tcBorders>
              <w:top w:val="nil"/>
              <w:left w:val="nil"/>
              <w:bottom w:val="single" w:sz="4" w:space="0" w:color="000000"/>
              <w:right w:val="single" w:sz="4" w:space="0" w:color="000000"/>
            </w:tcBorders>
            <w:shd w:val="clear" w:color="FFFFFF" w:fill="FFFFFF"/>
            <w:vAlign w:val="center"/>
          </w:tcPr>
          <w:p w14:paraId="0A15669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3.2651662374</w:t>
            </w:r>
          </w:p>
        </w:tc>
        <w:tc>
          <w:tcPr>
            <w:tcW w:w="1701" w:type="dxa"/>
            <w:tcBorders>
              <w:top w:val="nil"/>
              <w:left w:val="nil"/>
              <w:bottom w:val="single" w:sz="4" w:space="0" w:color="000000"/>
              <w:right w:val="single" w:sz="4" w:space="0" w:color="000000"/>
            </w:tcBorders>
            <w:shd w:val="clear" w:color="FFFFFF" w:fill="FFFFFF"/>
            <w:vAlign w:val="center"/>
          </w:tcPr>
          <w:p w14:paraId="720E3999"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0.0240499486</w:t>
            </w:r>
          </w:p>
        </w:tc>
        <w:tc>
          <w:tcPr>
            <w:tcW w:w="2031" w:type="dxa"/>
            <w:tcBorders>
              <w:top w:val="nil"/>
              <w:left w:val="nil"/>
              <w:bottom w:val="single" w:sz="4" w:space="0" w:color="000000"/>
              <w:right w:val="single" w:sz="4" w:space="0" w:color="000000"/>
            </w:tcBorders>
            <w:shd w:val="clear" w:color="FFFFFF" w:fill="FFFFFF"/>
            <w:vAlign w:val="center"/>
          </w:tcPr>
          <w:p w14:paraId="26C49500"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0.0785270800</w:t>
            </w:r>
          </w:p>
        </w:tc>
        <w:tc>
          <w:tcPr>
            <w:tcW w:w="1371" w:type="dxa"/>
            <w:tcBorders>
              <w:top w:val="nil"/>
              <w:left w:val="nil"/>
              <w:bottom w:val="single" w:sz="4" w:space="0" w:color="000000"/>
              <w:right w:val="single" w:sz="4" w:space="0" w:color="000000"/>
            </w:tcBorders>
            <w:shd w:val="clear" w:color="FFFFFF" w:fill="FFFFFF"/>
            <w:vAlign w:val="center"/>
          </w:tcPr>
          <w:p w14:paraId="5E94E290"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0.0216013773</w:t>
            </w:r>
          </w:p>
        </w:tc>
      </w:tr>
      <w:tr w:rsidR="00575112" w:rsidRPr="00A228BD" w14:paraId="371AADB3"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5E49361B"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08033</w:t>
            </w:r>
          </w:p>
        </w:tc>
        <w:tc>
          <w:tcPr>
            <w:tcW w:w="1701" w:type="dxa"/>
            <w:tcBorders>
              <w:top w:val="nil"/>
              <w:left w:val="nil"/>
              <w:bottom w:val="single" w:sz="4" w:space="0" w:color="000000"/>
              <w:right w:val="single" w:sz="4" w:space="0" w:color="000000"/>
            </w:tcBorders>
            <w:shd w:val="clear" w:color="FFFFFF" w:fill="FFFFFF"/>
            <w:vAlign w:val="center"/>
          </w:tcPr>
          <w:p w14:paraId="39AD981B"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Huejotitán</w:t>
            </w:r>
            <w:proofErr w:type="spellEnd"/>
          </w:p>
        </w:tc>
        <w:tc>
          <w:tcPr>
            <w:tcW w:w="1095" w:type="dxa"/>
            <w:tcBorders>
              <w:top w:val="nil"/>
              <w:left w:val="nil"/>
              <w:bottom w:val="single" w:sz="4" w:space="0" w:color="000000"/>
              <w:right w:val="single" w:sz="4" w:space="0" w:color="000000"/>
            </w:tcBorders>
            <w:shd w:val="clear" w:color="auto" w:fill="auto"/>
            <w:vAlign w:val="center"/>
          </w:tcPr>
          <w:p w14:paraId="53B105AB"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17.00</w:t>
            </w:r>
          </w:p>
        </w:tc>
        <w:tc>
          <w:tcPr>
            <w:tcW w:w="1457" w:type="dxa"/>
            <w:tcBorders>
              <w:top w:val="nil"/>
              <w:left w:val="nil"/>
              <w:bottom w:val="single" w:sz="4" w:space="0" w:color="000000"/>
              <w:right w:val="single" w:sz="4" w:space="0" w:color="000000"/>
            </w:tcBorders>
            <w:shd w:val="clear" w:color="FFFFFF" w:fill="FFFFFF"/>
            <w:vAlign w:val="center"/>
          </w:tcPr>
          <w:p w14:paraId="4933645C"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3.0823127311</w:t>
            </w:r>
          </w:p>
        </w:tc>
        <w:tc>
          <w:tcPr>
            <w:tcW w:w="1701" w:type="dxa"/>
            <w:tcBorders>
              <w:top w:val="nil"/>
              <w:left w:val="nil"/>
              <w:bottom w:val="single" w:sz="4" w:space="0" w:color="000000"/>
              <w:right w:val="single" w:sz="4" w:space="0" w:color="000000"/>
            </w:tcBorders>
            <w:shd w:val="clear" w:color="FFFFFF" w:fill="FFFFFF"/>
            <w:vAlign w:val="center"/>
          </w:tcPr>
          <w:p w14:paraId="539E0532"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0.0001482412</w:t>
            </w:r>
          </w:p>
        </w:tc>
        <w:tc>
          <w:tcPr>
            <w:tcW w:w="2031" w:type="dxa"/>
            <w:tcBorders>
              <w:top w:val="nil"/>
              <w:left w:val="nil"/>
              <w:bottom w:val="single" w:sz="4" w:space="0" w:color="000000"/>
              <w:right w:val="single" w:sz="4" w:space="0" w:color="000000"/>
            </w:tcBorders>
            <w:shd w:val="clear" w:color="FFFFFF" w:fill="FFFFFF"/>
            <w:vAlign w:val="center"/>
          </w:tcPr>
          <w:p w14:paraId="703A3EF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0.0004569256</w:t>
            </w:r>
          </w:p>
        </w:tc>
        <w:tc>
          <w:tcPr>
            <w:tcW w:w="1371" w:type="dxa"/>
            <w:tcBorders>
              <w:top w:val="nil"/>
              <w:left w:val="nil"/>
              <w:bottom w:val="single" w:sz="4" w:space="0" w:color="000000"/>
              <w:right w:val="single" w:sz="4" w:space="0" w:color="000000"/>
            </w:tcBorders>
            <w:shd w:val="clear" w:color="FFFFFF" w:fill="FFFFFF"/>
            <w:vAlign w:val="center"/>
          </w:tcPr>
          <w:p w14:paraId="058E1726"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0.0001256920</w:t>
            </w:r>
          </w:p>
        </w:tc>
      </w:tr>
      <w:tr w:rsidR="00575112" w:rsidRPr="00A228BD" w14:paraId="2270240D"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15867BE7"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08034</w:t>
            </w:r>
          </w:p>
        </w:tc>
        <w:tc>
          <w:tcPr>
            <w:tcW w:w="1701" w:type="dxa"/>
            <w:tcBorders>
              <w:top w:val="nil"/>
              <w:left w:val="nil"/>
              <w:bottom w:val="single" w:sz="4" w:space="0" w:color="000000"/>
              <w:right w:val="single" w:sz="4" w:space="0" w:color="000000"/>
            </w:tcBorders>
            <w:shd w:val="clear" w:color="FFFFFF" w:fill="FFFFFF"/>
            <w:vAlign w:val="center"/>
          </w:tcPr>
          <w:p w14:paraId="634C188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Ignacio Zaragoza</w:t>
            </w:r>
          </w:p>
        </w:tc>
        <w:tc>
          <w:tcPr>
            <w:tcW w:w="1095" w:type="dxa"/>
            <w:tcBorders>
              <w:top w:val="nil"/>
              <w:left w:val="nil"/>
              <w:bottom w:val="single" w:sz="4" w:space="0" w:color="000000"/>
              <w:right w:val="single" w:sz="4" w:space="0" w:color="000000"/>
            </w:tcBorders>
            <w:shd w:val="clear" w:color="auto" w:fill="auto"/>
            <w:vAlign w:val="center"/>
          </w:tcPr>
          <w:p w14:paraId="79558AB8"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43.00</w:t>
            </w:r>
          </w:p>
        </w:tc>
        <w:tc>
          <w:tcPr>
            <w:tcW w:w="1457" w:type="dxa"/>
            <w:tcBorders>
              <w:top w:val="nil"/>
              <w:left w:val="nil"/>
              <w:bottom w:val="single" w:sz="4" w:space="0" w:color="000000"/>
              <w:right w:val="single" w:sz="4" w:space="0" w:color="000000"/>
            </w:tcBorders>
            <w:shd w:val="clear" w:color="FFFFFF" w:fill="FFFFFF"/>
            <w:vAlign w:val="center"/>
          </w:tcPr>
          <w:p w14:paraId="61B79DF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3.3851726894</w:t>
            </w:r>
          </w:p>
        </w:tc>
        <w:tc>
          <w:tcPr>
            <w:tcW w:w="1701" w:type="dxa"/>
            <w:tcBorders>
              <w:top w:val="nil"/>
              <w:left w:val="nil"/>
              <w:bottom w:val="single" w:sz="4" w:space="0" w:color="000000"/>
              <w:right w:val="single" w:sz="4" w:space="0" w:color="000000"/>
            </w:tcBorders>
            <w:shd w:val="clear" w:color="FFFFFF" w:fill="FFFFFF"/>
            <w:vAlign w:val="center"/>
          </w:tcPr>
          <w:p w14:paraId="5C3406F0"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0.0003749629</w:t>
            </w:r>
          </w:p>
        </w:tc>
        <w:tc>
          <w:tcPr>
            <w:tcW w:w="2031" w:type="dxa"/>
            <w:tcBorders>
              <w:top w:val="nil"/>
              <w:left w:val="nil"/>
              <w:bottom w:val="single" w:sz="4" w:space="0" w:color="000000"/>
              <w:right w:val="single" w:sz="4" w:space="0" w:color="000000"/>
            </w:tcBorders>
            <w:shd w:val="clear" w:color="FFFFFF" w:fill="FFFFFF"/>
            <w:vAlign w:val="center"/>
          </w:tcPr>
          <w:p w14:paraId="52FB08D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0.0012693143</w:t>
            </w:r>
          </w:p>
        </w:tc>
        <w:tc>
          <w:tcPr>
            <w:tcW w:w="1371" w:type="dxa"/>
            <w:tcBorders>
              <w:top w:val="nil"/>
              <w:left w:val="nil"/>
              <w:bottom w:val="single" w:sz="4" w:space="0" w:color="000000"/>
              <w:right w:val="single" w:sz="4" w:space="0" w:color="000000"/>
            </w:tcBorders>
            <w:shd w:val="clear" w:color="FFFFFF" w:fill="FFFFFF"/>
            <w:vAlign w:val="center"/>
          </w:tcPr>
          <w:p w14:paraId="038F104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0.0003491654</w:t>
            </w:r>
          </w:p>
        </w:tc>
      </w:tr>
      <w:tr w:rsidR="00575112" w:rsidRPr="00A228BD" w14:paraId="22181584"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323B94D"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08035</w:t>
            </w:r>
          </w:p>
        </w:tc>
        <w:tc>
          <w:tcPr>
            <w:tcW w:w="1701" w:type="dxa"/>
            <w:tcBorders>
              <w:top w:val="nil"/>
              <w:left w:val="nil"/>
              <w:bottom w:val="single" w:sz="4" w:space="0" w:color="000000"/>
              <w:right w:val="single" w:sz="4" w:space="0" w:color="000000"/>
            </w:tcBorders>
            <w:shd w:val="clear" w:color="FFFFFF" w:fill="FFFFFF"/>
            <w:vAlign w:val="center"/>
          </w:tcPr>
          <w:p w14:paraId="4C8889C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Janos</w:t>
            </w:r>
          </w:p>
        </w:tc>
        <w:tc>
          <w:tcPr>
            <w:tcW w:w="1095" w:type="dxa"/>
            <w:tcBorders>
              <w:top w:val="nil"/>
              <w:left w:val="nil"/>
              <w:bottom w:val="single" w:sz="4" w:space="0" w:color="000000"/>
              <w:right w:val="single" w:sz="4" w:space="0" w:color="000000"/>
            </w:tcBorders>
            <w:shd w:val="clear" w:color="auto" w:fill="auto"/>
            <w:vAlign w:val="center"/>
          </w:tcPr>
          <w:p w14:paraId="2D196F3B"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287.00</w:t>
            </w:r>
          </w:p>
        </w:tc>
        <w:tc>
          <w:tcPr>
            <w:tcW w:w="1457" w:type="dxa"/>
            <w:tcBorders>
              <w:top w:val="nil"/>
              <w:left w:val="nil"/>
              <w:bottom w:val="single" w:sz="4" w:space="0" w:color="000000"/>
              <w:right w:val="single" w:sz="4" w:space="0" w:color="000000"/>
            </w:tcBorders>
            <w:shd w:val="clear" w:color="FFFFFF" w:fill="FFFFFF"/>
            <w:vAlign w:val="center"/>
          </w:tcPr>
          <w:p w14:paraId="43CCF42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3.4940648625</w:t>
            </w:r>
          </w:p>
        </w:tc>
        <w:tc>
          <w:tcPr>
            <w:tcW w:w="1701" w:type="dxa"/>
            <w:tcBorders>
              <w:top w:val="nil"/>
              <w:left w:val="nil"/>
              <w:bottom w:val="single" w:sz="4" w:space="0" w:color="000000"/>
              <w:right w:val="single" w:sz="4" w:space="0" w:color="000000"/>
            </w:tcBorders>
            <w:shd w:val="clear" w:color="FFFFFF" w:fill="FFFFFF"/>
            <w:vAlign w:val="center"/>
          </w:tcPr>
          <w:p w14:paraId="28BFBEE9"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0.0025026596</w:t>
            </w:r>
          </w:p>
        </w:tc>
        <w:tc>
          <w:tcPr>
            <w:tcW w:w="2031" w:type="dxa"/>
            <w:tcBorders>
              <w:top w:val="nil"/>
              <w:left w:val="nil"/>
              <w:bottom w:val="single" w:sz="4" w:space="0" w:color="000000"/>
              <w:right w:val="single" w:sz="4" w:space="0" w:color="000000"/>
            </w:tcBorders>
            <w:shd w:val="clear" w:color="FFFFFF" w:fill="FFFFFF"/>
            <w:vAlign w:val="center"/>
          </w:tcPr>
          <w:p w14:paraId="5F0BA75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0.0087444550</w:t>
            </w:r>
          </w:p>
        </w:tc>
        <w:tc>
          <w:tcPr>
            <w:tcW w:w="1371" w:type="dxa"/>
            <w:tcBorders>
              <w:top w:val="nil"/>
              <w:left w:val="nil"/>
              <w:bottom w:val="single" w:sz="4" w:space="0" w:color="000000"/>
              <w:right w:val="single" w:sz="4" w:space="0" w:color="000000"/>
            </w:tcBorders>
            <w:shd w:val="clear" w:color="FFFFFF" w:fill="FFFFFF"/>
            <w:vAlign w:val="center"/>
          </w:tcPr>
          <w:p w14:paraId="5D1FA55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0.0024054412</w:t>
            </w:r>
          </w:p>
        </w:tc>
      </w:tr>
      <w:tr w:rsidR="00575112" w:rsidRPr="00A228BD" w14:paraId="0F7722D3"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10FE20E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08036</w:t>
            </w:r>
          </w:p>
        </w:tc>
        <w:tc>
          <w:tcPr>
            <w:tcW w:w="1701" w:type="dxa"/>
            <w:tcBorders>
              <w:top w:val="nil"/>
              <w:left w:val="nil"/>
              <w:bottom w:val="single" w:sz="4" w:space="0" w:color="000000"/>
              <w:right w:val="single" w:sz="4" w:space="0" w:color="000000"/>
            </w:tcBorders>
            <w:shd w:val="clear" w:color="FFFFFF" w:fill="FFFFFF"/>
            <w:vAlign w:val="center"/>
          </w:tcPr>
          <w:p w14:paraId="0041F1E1"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Jiménez</w:t>
            </w:r>
          </w:p>
        </w:tc>
        <w:tc>
          <w:tcPr>
            <w:tcW w:w="1095" w:type="dxa"/>
            <w:tcBorders>
              <w:top w:val="nil"/>
              <w:left w:val="nil"/>
              <w:bottom w:val="single" w:sz="4" w:space="0" w:color="000000"/>
              <w:right w:val="single" w:sz="4" w:space="0" w:color="000000"/>
            </w:tcBorders>
            <w:shd w:val="clear" w:color="auto" w:fill="auto"/>
            <w:vAlign w:val="center"/>
          </w:tcPr>
          <w:p w14:paraId="7CE8E6AD"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1,032.00</w:t>
            </w:r>
          </w:p>
        </w:tc>
        <w:tc>
          <w:tcPr>
            <w:tcW w:w="1457" w:type="dxa"/>
            <w:tcBorders>
              <w:top w:val="nil"/>
              <w:left w:val="nil"/>
              <w:bottom w:val="single" w:sz="4" w:space="0" w:color="000000"/>
              <w:right w:val="single" w:sz="4" w:space="0" w:color="000000"/>
            </w:tcBorders>
            <w:shd w:val="clear" w:color="FFFFFF" w:fill="FFFFFF"/>
            <w:vAlign w:val="center"/>
          </w:tcPr>
          <w:p w14:paraId="0DE685EB"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3.5422182529</w:t>
            </w:r>
          </w:p>
        </w:tc>
        <w:tc>
          <w:tcPr>
            <w:tcW w:w="1701" w:type="dxa"/>
            <w:tcBorders>
              <w:top w:val="nil"/>
              <w:left w:val="nil"/>
              <w:bottom w:val="single" w:sz="4" w:space="0" w:color="000000"/>
              <w:right w:val="single" w:sz="4" w:space="0" w:color="000000"/>
            </w:tcBorders>
            <w:shd w:val="clear" w:color="FFFFFF" w:fill="FFFFFF"/>
            <w:vAlign w:val="center"/>
          </w:tcPr>
          <w:p w14:paraId="5FAC4F0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0.0089991106</w:t>
            </w:r>
          </w:p>
        </w:tc>
        <w:tc>
          <w:tcPr>
            <w:tcW w:w="2031" w:type="dxa"/>
            <w:tcBorders>
              <w:top w:val="nil"/>
              <w:left w:val="nil"/>
              <w:bottom w:val="single" w:sz="4" w:space="0" w:color="000000"/>
              <w:right w:val="single" w:sz="4" w:space="0" w:color="000000"/>
            </w:tcBorders>
            <w:shd w:val="clear" w:color="FFFFFF" w:fill="FFFFFF"/>
            <w:vAlign w:val="center"/>
          </w:tcPr>
          <w:p w14:paraId="7060A46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0.0318768137</w:t>
            </w:r>
          </w:p>
        </w:tc>
        <w:tc>
          <w:tcPr>
            <w:tcW w:w="1371" w:type="dxa"/>
            <w:tcBorders>
              <w:top w:val="nil"/>
              <w:left w:val="nil"/>
              <w:bottom w:val="single" w:sz="4" w:space="0" w:color="000000"/>
              <w:right w:val="single" w:sz="4" w:space="0" w:color="000000"/>
            </w:tcBorders>
            <w:shd w:val="clear" w:color="FFFFFF" w:fill="FFFFFF"/>
            <w:vAlign w:val="center"/>
          </w:tcPr>
          <w:p w14:paraId="468FA343"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0.0087687340</w:t>
            </w:r>
          </w:p>
        </w:tc>
      </w:tr>
      <w:tr w:rsidR="00575112" w:rsidRPr="00A228BD" w14:paraId="60E33BBB"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687FB83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08037</w:t>
            </w:r>
          </w:p>
        </w:tc>
        <w:tc>
          <w:tcPr>
            <w:tcW w:w="1701" w:type="dxa"/>
            <w:tcBorders>
              <w:top w:val="nil"/>
              <w:left w:val="nil"/>
              <w:bottom w:val="single" w:sz="4" w:space="0" w:color="000000"/>
              <w:right w:val="single" w:sz="4" w:space="0" w:color="000000"/>
            </w:tcBorders>
            <w:shd w:val="clear" w:color="FFFFFF" w:fill="FFFFFF"/>
            <w:vAlign w:val="center"/>
          </w:tcPr>
          <w:p w14:paraId="06CA0AD8"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Juárez</w:t>
            </w:r>
          </w:p>
        </w:tc>
        <w:tc>
          <w:tcPr>
            <w:tcW w:w="1095" w:type="dxa"/>
            <w:tcBorders>
              <w:top w:val="nil"/>
              <w:left w:val="nil"/>
              <w:bottom w:val="single" w:sz="4" w:space="0" w:color="000000"/>
              <w:right w:val="single" w:sz="4" w:space="0" w:color="000000"/>
            </w:tcBorders>
            <w:shd w:val="clear" w:color="auto" w:fill="auto"/>
            <w:vAlign w:val="center"/>
          </w:tcPr>
          <w:p w14:paraId="100EA82F"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34,621.00</w:t>
            </w:r>
          </w:p>
        </w:tc>
        <w:tc>
          <w:tcPr>
            <w:tcW w:w="1457" w:type="dxa"/>
            <w:tcBorders>
              <w:top w:val="nil"/>
              <w:left w:val="nil"/>
              <w:bottom w:val="single" w:sz="4" w:space="0" w:color="000000"/>
              <w:right w:val="single" w:sz="4" w:space="0" w:color="000000"/>
            </w:tcBorders>
            <w:shd w:val="clear" w:color="FFFFFF" w:fill="FFFFFF"/>
            <w:vAlign w:val="center"/>
          </w:tcPr>
          <w:p w14:paraId="1D56D0E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3.3055580993</w:t>
            </w:r>
          </w:p>
        </w:tc>
        <w:tc>
          <w:tcPr>
            <w:tcW w:w="1701" w:type="dxa"/>
            <w:tcBorders>
              <w:top w:val="nil"/>
              <w:left w:val="nil"/>
              <w:bottom w:val="single" w:sz="4" w:space="0" w:color="000000"/>
              <w:right w:val="single" w:sz="4" w:space="0" w:color="000000"/>
            </w:tcBorders>
            <w:shd w:val="clear" w:color="FFFFFF" w:fill="FFFFFF"/>
            <w:vAlign w:val="center"/>
          </w:tcPr>
          <w:p w14:paraId="26988F0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0.3018974869</w:t>
            </w:r>
          </w:p>
        </w:tc>
        <w:tc>
          <w:tcPr>
            <w:tcW w:w="2031" w:type="dxa"/>
            <w:tcBorders>
              <w:top w:val="nil"/>
              <w:left w:val="nil"/>
              <w:bottom w:val="single" w:sz="4" w:space="0" w:color="000000"/>
              <w:right w:val="single" w:sz="4" w:space="0" w:color="000000"/>
            </w:tcBorders>
            <w:shd w:val="clear" w:color="FFFFFF" w:fill="FFFFFF"/>
            <w:vAlign w:val="center"/>
          </w:tcPr>
          <w:p w14:paraId="45B49F7E"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0.9979396829</w:t>
            </w:r>
          </w:p>
        </w:tc>
        <w:tc>
          <w:tcPr>
            <w:tcW w:w="1371" w:type="dxa"/>
            <w:tcBorders>
              <w:top w:val="nil"/>
              <w:left w:val="nil"/>
              <w:bottom w:val="single" w:sz="4" w:space="0" w:color="000000"/>
              <w:right w:val="single" w:sz="4" w:space="0" w:color="000000"/>
            </w:tcBorders>
            <w:shd w:val="clear" w:color="FFFFFF" w:fill="FFFFFF"/>
            <w:vAlign w:val="center"/>
          </w:tcPr>
          <w:p w14:paraId="3D578056"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0.2745151307</w:t>
            </w:r>
          </w:p>
        </w:tc>
      </w:tr>
      <w:tr w:rsidR="00575112" w:rsidRPr="00A228BD" w14:paraId="2942BE46"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087762A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08038</w:t>
            </w:r>
          </w:p>
        </w:tc>
        <w:tc>
          <w:tcPr>
            <w:tcW w:w="1701" w:type="dxa"/>
            <w:tcBorders>
              <w:top w:val="nil"/>
              <w:left w:val="nil"/>
              <w:bottom w:val="single" w:sz="4" w:space="0" w:color="000000"/>
              <w:right w:val="single" w:sz="4" w:space="0" w:color="000000"/>
            </w:tcBorders>
            <w:shd w:val="clear" w:color="FFFFFF" w:fill="FFFFFF"/>
            <w:vAlign w:val="center"/>
          </w:tcPr>
          <w:p w14:paraId="670F915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Julimes</w:t>
            </w:r>
            <w:proofErr w:type="spellEnd"/>
          </w:p>
        </w:tc>
        <w:tc>
          <w:tcPr>
            <w:tcW w:w="1095" w:type="dxa"/>
            <w:tcBorders>
              <w:top w:val="nil"/>
              <w:left w:val="nil"/>
              <w:bottom w:val="single" w:sz="4" w:space="0" w:color="000000"/>
              <w:right w:val="single" w:sz="4" w:space="0" w:color="000000"/>
            </w:tcBorders>
            <w:shd w:val="clear" w:color="auto" w:fill="auto"/>
            <w:vAlign w:val="center"/>
          </w:tcPr>
          <w:p w14:paraId="5B47315C"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34.00</w:t>
            </w:r>
          </w:p>
        </w:tc>
        <w:tc>
          <w:tcPr>
            <w:tcW w:w="1457" w:type="dxa"/>
            <w:tcBorders>
              <w:top w:val="nil"/>
              <w:left w:val="nil"/>
              <w:bottom w:val="single" w:sz="4" w:space="0" w:color="000000"/>
              <w:right w:val="single" w:sz="4" w:space="0" w:color="000000"/>
            </w:tcBorders>
            <w:shd w:val="clear" w:color="FFFFFF" w:fill="FFFFFF"/>
            <w:vAlign w:val="center"/>
          </w:tcPr>
          <w:p w14:paraId="553D7B33"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3.1979541413</w:t>
            </w:r>
          </w:p>
        </w:tc>
        <w:tc>
          <w:tcPr>
            <w:tcW w:w="1701" w:type="dxa"/>
            <w:tcBorders>
              <w:top w:val="nil"/>
              <w:left w:val="nil"/>
              <w:bottom w:val="single" w:sz="4" w:space="0" w:color="000000"/>
              <w:right w:val="single" w:sz="4" w:space="0" w:color="000000"/>
            </w:tcBorders>
            <w:shd w:val="clear" w:color="FFFFFF" w:fill="FFFFFF"/>
            <w:vAlign w:val="center"/>
          </w:tcPr>
          <w:p w14:paraId="32AC3922"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0.0002964823</w:t>
            </w:r>
          </w:p>
        </w:tc>
        <w:tc>
          <w:tcPr>
            <w:tcW w:w="2031" w:type="dxa"/>
            <w:tcBorders>
              <w:top w:val="nil"/>
              <w:left w:val="nil"/>
              <w:bottom w:val="single" w:sz="4" w:space="0" w:color="000000"/>
              <w:right w:val="single" w:sz="4" w:space="0" w:color="000000"/>
            </w:tcBorders>
            <w:shd w:val="clear" w:color="FFFFFF" w:fill="FFFFFF"/>
            <w:vAlign w:val="center"/>
          </w:tcPr>
          <w:p w14:paraId="14188C8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0.0009481369</w:t>
            </w:r>
          </w:p>
        </w:tc>
        <w:tc>
          <w:tcPr>
            <w:tcW w:w="1371" w:type="dxa"/>
            <w:tcBorders>
              <w:top w:val="nil"/>
              <w:left w:val="nil"/>
              <w:bottom w:val="single" w:sz="4" w:space="0" w:color="000000"/>
              <w:right w:val="single" w:sz="4" w:space="0" w:color="000000"/>
            </w:tcBorders>
            <w:shd w:val="clear" w:color="FFFFFF" w:fill="FFFFFF"/>
            <w:vAlign w:val="center"/>
          </w:tcPr>
          <w:p w14:paraId="0CD3828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0.0002608153</w:t>
            </w:r>
          </w:p>
        </w:tc>
      </w:tr>
      <w:tr w:rsidR="00575112" w:rsidRPr="00A228BD" w14:paraId="46DCF2AF"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008A3F6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08039</w:t>
            </w:r>
          </w:p>
        </w:tc>
        <w:tc>
          <w:tcPr>
            <w:tcW w:w="1701" w:type="dxa"/>
            <w:tcBorders>
              <w:top w:val="nil"/>
              <w:left w:val="nil"/>
              <w:bottom w:val="single" w:sz="4" w:space="0" w:color="000000"/>
              <w:right w:val="single" w:sz="4" w:space="0" w:color="000000"/>
            </w:tcBorders>
            <w:shd w:val="clear" w:color="FFFFFF" w:fill="FFFFFF"/>
            <w:vAlign w:val="center"/>
          </w:tcPr>
          <w:p w14:paraId="52AE0557"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López</w:t>
            </w:r>
          </w:p>
        </w:tc>
        <w:tc>
          <w:tcPr>
            <w:tcW w:w="1095" w:type="dxa"/>
            <w:tcBorders>
              <w:top w:val="nil"/>
              <w:left w:val="nil"/>
              <w:bottom w:val="single" w:sz="4" w:space="0" w:color="000000"/>
              <w:right w:val="single" w:sz="4" w:space="0" w:color="000000"/>
            </w:tcBorders>
            <w:shd w:val="clear" w:color="auto" w:fill="auto"/>
            <w:vAlign w:val="center"/>
          </w:tcPr>
          <w:p w14:paraId="790FAEAC"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56.00</w:t>
            </w:r>
          </w:p>
        </w:tc>
        <w:tc>
          <w:tcPr>
            <w:tcW w:w="1457" w:type="dxa"/>
            <w:tcBorders>
              <w:top w:val="nil"/>
              <w:left w:val="nil"/>
              <w:bottom w:val="single" w:sz="4" w:space="0" w:color="000000"/>
              <w:right w:val="single" w:sz="4" w:space="0" w:color="000000"/>
            </w:tcBorders>
            <w:shd w:val="clear" w:color="FFFFFF" w:fill="FFFFFF"/>
            <w:vAlign w:val="center"/>
          </w:tcPr>
          <w:p w14:paraId="69AD0081"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3.6965476709</w:t>
            </w:r>
          </w:p>
        </w:tc>
        <w:tc>
          <w:tcPr>
            <w:tcW w:w="1701" w:type="dxa"/>
            <w:tcBorders>
              <w:top w:val="nil"/>
              <w:left w:val="nil"/>
              <w:bottom w:val="single" w:sz="4" w:space="0" w:color="000000"/>
              <w:right w:val="single" w:sz="4" w:space="0" w:color="000000"/>
            </w:tcBorders>
            <w:shd w:val="clear" w:color="FFFFFF" w:fill="FFFFFF"/>
            <w:vAlign w:val="center"/>
          </w:tcPr>
          <w:p w14:paraId="2CF9572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0.0004883238</w:t>
            </w:r>
          </w:p>
        </w:tc>
        <w:tc>
          <w:tcPr>
            <w:tcW w:w="2031" w:type="dxa"/>
            <w:tcBorders>
              <w:top w:val="nil"/>
              <w:left w:val="nil"/>
              <w:bottom w:val="single" w:sz="4" w:space="0" w:color="000000"/>
              <w:right w:val="single" w:sz="4" w:space="0" w:color="000000"/>
            </w:tcBorders>
            <w:shd w:val="clear" w:color="FFFFFF" w:fill="FFFFFF"/>
            <w:vAlign w:val="center"/>
          </w:tcPr>
          <w:p w14:paraId="7491BB39"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0.0018051123</w:t>
            </w:r>
          </w:p>
        </w:tc>
        <w:tc>
          <w:tcPr>
            <w:tcW w:w="1371" w:type="dxa"/>
            <w:tcBorders>
              <w:top w:val="nil"/>
              <w:left w:val="nil"/>
              <w:bottom w:val="single" w:sz="4" w:space="0" w:color="000000"/>
              <w:right w:val="single" w:sz="4" w:space="0" w:color="000000"/>
            </w:tcBorders>
            <w:shd w:val="clear" w:color="FFFFFF" w:fill="FFFFFF"/>
            <w:vAlign w:val="center"/>
          </w:tcPr>
          <w:p w14:paraId="15C8792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0.0004965537</w:t>
            </w:r>
          </w:p>
        </w:tc>
      </w:tr>
      <w:tr w:rsidR="00575112" w:rsidRPr="00A228BD" w14:paraId="17EE1C7E"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255706C8"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08040</w:t>
            </w:r>
          </w:p>
        </w:tc>
        <w:tc>
          <w:tcPr>
            <w:tcW w:w="1701" w:type="dxa"/>
            <w:tcBorders>
              <w:top w:val="nil"/>
              <w:left w:val="nil"/>
              <w:bottom w:val="single" w:sz="4" w:space="0" w:color="000000"/>
              <w:right w:val="single" w:sz="4" w:space="0" w:color="000000"/>
            </w:tcBorders>
            <w:shd w:val="clear" w:color="FFFFFF" w:fill="FFFFFF"/>
            <w:vAlign w:val="center"/>
          </w:tcPr>
          <w:p w14:paraId="16ABED0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Madera</w:t>
            </w:r>
          </w:p>
        </w:tc>
        <w:tc>
          <w:tcPr>
            <w:tcW w:w="1095" w:type="dxa"/>
            <w:tcBorders>
              <w:top w:val="nil"/>
              <w:left w:val="nil"/>
              <w:bottom w:val="single" w:sz="4" w:space="0" w:color="000000"/>
              <w:right w:val="single" w:sz="4" w:space="0" w:color="000000"/>
            </w:tcBorders>
            <w:shd w:val="clear" w:color="auto" w:fill="auto"/>
            <w:vAlign w:val="center"/>
          </w:tcPr>
          <w:p w14:paraId="5CB07B6F"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1,264.00</w:t>
            </w:r>
          </w:p>
        </w:tc>
        <w:tc>
          <w:tcPr>
            <w:tcW w:w="1457" w:type="dxa"/>
            <w:tcBorders>
              <w:top w:val="nil"/>
              <w:left w:val="nil"/>
              <w:bottom w:val="single" w:sz="4" w:space="0" w:color="000000"/>
              <w:right w:val="single" w:sz="4" w:space="0" w:color="000000"/>
            </w:tcBorders>
            <w:shd w:val="clear" w:color="FFFFFF" w:fill="FFFFFF"/>
            <w:vAlign w:val="center"/>
          </w:tcPr>
          <w:p w14:paraId="797C2803"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3.5279449593</w:t>
            </w:r>
          </w:p>
        </w:tc>
        <w:tc>
          <w:tcPr>
            <w:tcW w:w="1701" w:type="dxa"/>
            <w:tcBorders>
              <w:top w:val="nil"/>
              <w:left w:val="nil"/>
              <w:bottom w:val="single" w:sz="4" w:space="0" w:color="000000"/>
              <w:right w:val="single" w:sz="4" w:space="0" w:color="000000"/>
            </w:tcBorders>
            <w:shd w:val="clear" w:color="FFFFFF" w:fill="FFFFFF"/>
            <w:vAlign w:val="center"/>
          </w:tcPr>
          <w:p w14:paraId="2B18015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0.0110221664</w:t>
            </w:r>
          </w:p>
        </w:tc>
        <w:tc>
          <w:tcPr>
            <w:tcW w:w="2031" w:type="dxa"/>
            <w:tcBorders>
              <w:top w:val="nil"/>
              <w:left w:val="nil"/>
              <w:bottom w:val="single" w:sz="4" w:space="0" w:color="000000"/>
              <w:right w:val="single" w:sz="4" w:space="0" w:color="000000"/>
            </w:tcBorders>
            <w:shd w:val="clear" w:color="FFFFFF" w:fill="FFFFFF"/>
            <w:vAlign w:val="center"/>
          </w:tcPr>
          <w:p w14:paraId="52F91371"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0.0388855964</w:t>
            </w:r>
          </w:p>
        </w:tc>
        <w:tc>
          <w:tcPr>
            <w:tcW w:w="1371" w:type="dxa"/>
            <w:tcBorders>
              <w:top w:val="nil"/>
              <w:left w:val="nil"/>
              <w:bottom w:val="single" w:sz="4" w:space="0" w:color="000000"/>
              <w:right w:val="single" w:sz="4" w:space="0" w:color="000000"/>
            </w:tcBorders>
            <w:shd w:val="clear" w:color="FFFFFF" w:fill="FFFFFF"/>
            <w:vAlign w:val="center"/>
          </w:tcPr>
          <w:p w14:paraId="386BBAE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0.0106967232</w:t>
            </w:r>
          </w:p>
        </w:tc>
      </w:tr>
      <w:tr w:rsidR="00575112" w:rsidRPr="00A228BD" w14:paraId="0027E0C4"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24C7C8D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08041</w:t>
            </w:r>
          </w:p>
        </w:tc>
        <w:tc>
          <w:tcPr>
            <w:tcW w:w="1701" w:type="dxa"/>
            <w:tcBorders>
              <w:top w:val="nil"/>
              <w:left w:val="nil"/>
              <w:bottom w:val="single" w:sz="4" w:space="0" w:color="000000"/>
              <w:right w:val="single" w:sz="4" w:space="0" w:color="000000"/>
            </w:tcBorders>
            <w:shd w:val="clear" w:color="FFFFFF" w:fill="FFFFFF"/>
            <w:vAlign w:val="center"/>
          </w:tcPr>
          <w:p w14:paraId="1F6FD8DD"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Maguarichi</w:t>
            </w:r>
            <w:proofErr w:type="spellEnd"/>
          </w:p>
        </w:tc>
        <w:tc>
          <w:tcPr>
            <w:tcW w:w="1095" w:type="dxa"/>
            <w:tcBorders>
              <w:top w:val="nil"/>
              <w:left w:val="nil"/>
              <w:bottom w:val="single" w:sz="4" w:space="0" w:color="000000"/>
              <w:right w:val="single" w:sz="4" w:space="0" w:color="000000"/>
            </w:tcBorders>
            <w:shd w:val="clear" w:color="auto" w:fill="auto"/>
            <w:vAlign w:val="center"/>
          </w:tcPr>
          <w:p w14:paraId="20DF4F15"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363.00</w:t>
            </w:r>
          </w:p>
        </w:tc>
        <w:tc>
          <w:tcPr>
            <w:tcW w:w="1457" w:type="dxa"/>
            <w:tcBorders>
              <w:top w:val="nil"/>
              <w:left w:val="nil"/>
              <w:bottom w:val="single" w:sz="4" w:space="0" w:color="000000"/>
              <w:right w:val="single" w:sz="4" w:space="0" w:color="000000"/>
            </w:tcBorders>
            <w:shd w:val="clear" w:color="FFFFFF" w:fill="FFFFFF"/>
            <w:vAlign w:val="center"/>
          </w:tcPr>
          <w:p w14:paraId="31E9A65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3.8984573250</w:t>
            </w:r>
          </w:p>
        </w:tc>
        <w:tc>
          <w:tcPr>
            <w:tcW w:w="1701" w:type="dxa"/>
            <w:tcBorders>
              <w:top w:val="nil"/>
              <w:left w:val="nil"/>
              <w:bottom w:val="single" w:sz="4" w:space="0" w:color="000000"/>
              <w:right w:val="single" w:sz="4" w:space="0" w:color="000000"/>
            </w:tcBorders>
            <w:shd w:val="clear" w:color="FFFFFF" w:fill="FFFFFF"/>
            <w:vAlign w:val="center"/>
          </w:tcPr>
          <w:p w14:paraId="6B9ECC3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0.0031653848</w:t>
            </w:r>
          </w:p>
        </w:tc>
        <w:tc>
          <w:tcPr>
            <w:tcW w:w="2031" w:type="dxa"/>
            <w:tcBorders>
              <w:top w:val="nil"/>
              <w:left w:val="nil"/>
              <w:bottom w:val="single" w:sz="4" w:space="0" w:color="000000"/>
              <w:right w:val="single" w:sz="4" w:space="0" w:color="000000"/>
            </w:tcBorders>
            <w:shd w:val="clear" w:color="FFFFFF" w:fill="FFFFFF"/>
            <w:vAlign w:val="center"/>
          </w:tcPr>
          <w:p w14:paraId="460D42CE"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0.0123401176</w:t>
            </w:r>
          </w:p>
        </w:tc>
        <w:tc>
          <w:tcPr>
            <w:tcW w:w="1371" w:type="dxa"/>
            <w:tcBorders>
              <w:top w:val="nil"/>
              <w:left w:val="nil"/>
              <w:bottom w:val="single" w:sz="4" w:space="0" w:color="000000"/>
              <w:right w:val="single" w:sz="4" w:space="0" w:color="000000"/>
            </w:tcBorders>
            <w:shd w:val="clear" w:color="FFFFFF" w:fill="FFFFFF"/>
            <w:vAlign w:val="center"/>
          </w:tcPr>
          <w:p w14:paraId="05C8B72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0.0033945428</w:t>
            </w:r>
          </w:p>
        </w:tc>
      </w:tr>
      <w:tr w:rsidR="00575112" w:rsidRPr="00A228BD" w14:paraId="5FB7BE7A"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14E6612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08042</w:t>
            </w:r>
          </w:p>
        </w:tc>
        <w:tc>
          <w:tcPr>
            <w:tcW w:w="1701" w:type="dxa"/>
            <w:tcBorders>
              <w:top w:val="nil"/>
              <w:left w:val="nil"/>
              <w:bottom w:val="single" w:sz="4" w:space="0" w:color="000000"/>
              <w:right w:val="single" w:sz="4" w:space="0" w:color="000000"/>
            </w:tcBorders>
            <w:shd w:val="clear" w:color="FFFFFF" w:fill="FFFFFF"/>
            <w:vAlign w:val="center"/>
          </w:tcPr>
          <w:p w14:paraId="6529AD2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Manuel Benavides</w:t>
            </w:r>
          </w:p>
        </w:tc>
        <w:tc>
          <w:tcPr>
            <w:tcW w:w="1095" w:type="dxa"/>
            <w:tcBorders>
              <w:top w:val="nil"/>
              <w:left w:val="nil"/>
              <w:bottom w:val="single" w:sz="4" w:space="0" w:color="000000"/>
              <w:right w:val="single" w:sz="4" w:space="0" w:color="000000"/>
            </w:tcBorders>
            <w:shd w:val="clear" w:color="auto" w:fill="auto"/>
            <w:vAlign w:val="center"/>
          </w:tcPr>
          <w:p w14:paraId="0AE45172"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13.00</w:t>
            </w:r>
          </w:p>
        </w:tc>
        <w:tc>
          <w:tcPr>
            <w:tcW w:w="1457" w:type="dxa"/>
            <w:tcBorders>
              <w:top w:val="nil"/>
              <w:left w:val="nil"/>
              <w:bottom w:val="single" w:sz="4" w:space="0" w:color="000000"/>
              <w:right w:val="single" w:sz="4" w:space="0" w:color="000000"/>
            </w:tcBorders>
            <w:shd w:val="clear" w:color="FFFFFF" w:fill="FFFFFF"/>
            <w:vAlign w:val="center"/>
          </w:tcPr>
          <w:p w14:paraId="741548C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3.4754195878</w:t>
            </w:r>
          </w:p>
        </w:tc>
        <w:tc>
          <w:tcPr>
            <w:tcW w:w="1701" w:type="dxa"/>
            <w:tcBorders>
              <w:top w:val="nil"/>
              <w:left w:val="nil"/>
              <w:bottom w:val="single" w:sz="4" w:space="0" w:color="000000"/>
              <w:right w:val="single" w:sz="4" w:space="0" w:color="000000"/>
            </w:tcBorders>
            <w:shd w:val="clear" w:color="FFFFFF" w:fill="FFFFFF"/>
            <w:vAlign w:val="center"/>
          </w:tcPr>
          <w:p w14:paraId="6F959CE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0.0001133609</w:t>
            </w:r>
          </w:p>
        </w:tc>
        <w:tc>
          <w:tcPr>
            <w:tcW w:w="2031" w:type="dxa"/>
            <w:tcBorders>
              <w:top w:val="nil"/>
              <w:left w:val="nil"/>
              <w:bottom w:val="single" w:sz="4" w:space="0" w:color="000000"/>
              <w:right w:val="single" w:sz="4" w:space="0" w:color="000000"/>
            </w:tcBorders>
            <w:shd w:val="clear" w:color="FFFFFF" w:fill="FFFFFF"/>
            <w:vAlign w:val="center"/>
          </w:tcPr>
          <w:p w14:paraId="59B16D7C"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0.0003939767</w:t>
            </w:r>
          </w:p>
        </w:tc>
        <w:tc>
          <w:tcPr>
            <w:tcW w:w="1371" w:type="dxa"/>
            <w:tcBorders>
              <w:top w:val="nil"/>
              <w:left w:val="nil"/>
              <w:bottom w:val="single" w:sz="4" w:space="0" w:color="000000"/>
              <w:right w:val="single" w:sz="4" w:space="0" w:color="000000"/>
            </w:tcBorders>
            <w:shd w:val="clear" w:color="FFFFFF" w:fill="FFFFFF"/>
            <w:vAlign w:val="center"/>
          </w:tcPr>
          <w:p w14:paraId="06C21BF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0.0001083758</w:t>
            </w:r>
          </w:p>
        </w:tc>
      </w:tr>
      <w:tr w:rsidR="00575112" w:rsidRPr="00A228BD" w14:paraId="05A605EE"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27132FC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08043</w:t>
            </w:r>
          </w:p>
        </w:tc>
        <w:tc>
          <w:tcPr>
            <w:tcW w:w="1701" w:type="dxa"/>
            <w:tcBorders>
              <w:top w:val="nil"/>
              <w:left w:val="nil"/>
              <w:bottom w:val="single" w:sz="4" w:space="0" w:color="000000"/>
              <w:right w:val="single" w:sz="4" w:space="0" w:color="000000"/>
            </w:tcBorders>
            <w:shd w:val="clear" w:color="FFFFFF" w:fill="FFFFFF"/>
            <w:vAlign w:val="center"/>
          </w:tcPr>
          <w:p w14:paraId="261DB161"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Matachí</w:t>
            </w:r>
            <w:proofErr w:type="spellEnd"/>
          </w:p>
        </w:tc>
        <w:tc>
          <w:tcPr>
            <w:tcW w:w="1095" w:type="dxa"/>
            <w:tcBorders>
              <w:top w:val="nil"/>
              <w:left w:val="nil"/>
              <w:bottom w:val="single" w:sz="4" w:space="0" w:color="000000"/>
              <w:right w:val="single" w:sz="4" w:space="0" w:color="000000"/>
            </w:tcBorders>
            <w:shd w:val="clear" w:color="auto" w:fill="auto"/>
            <w:vAlign w:val="center"/>
          </w:tcPr>
          <w:p w14:paraId="5C2A8AE9"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53.00</w:t>
            </w:r>
          </w:p>
        </w:tc>
        <w:tc>
          <w:tcPr>
            <w:tcW w:w="1457" w:type="dxa"/>
            <w:tcBorders>
              <w:top w:val="nil"/>
              <w:left w:val="nil"/>
              <w:bottom w:val="single" w:sz="4" w:space="0" w:color="000000"/>
              <w:right w:val="single" w:sz="4" w:space="0" w:color="000000"/>
            </w:tcBorders>
            <w:shd w:val="clear" w:color="FFFFFF" w:fill="FFFFFF"/>
            <w:vAlign w:val="center"/>
          </w:tcPr>
          <w:p w14:paraId="6720011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3.2687368323</w:t>
            </w:r>
          </w:p>
        </w:tc>
        <w:tc>
          <w:tcPr>
            <w:tcW w:w="1701" w:type="dxa"/>
            <w:tcBorders>
              <w:top w:val="nil"/>
              <w:left w:val="nil"/>
              <w:bottom w:val="single" w:sz="4" w:space="0" w:color="000000"/>
              <w:right w:val="single" w:sz="4" w:space="0" w:color="000000"/>
            </w:tcBorders>
            <w:shd w:val="clear" w:color="FFFFFF" w:fill="FFFFFF"/>
            <w:vAlign w:val="center"/>
          </w:tcPr>
          <w:p w14:paraId="51D666C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0.0004621636</w:t>
            </w:r>
          </w:p>
        </w:tc>
        <w:tc>
          <w:tcPr>
            <w:tcW w:w="2031" w:type="dxa"/>
            <w:tcBorders>
              <w:top w:val="nil"/>
              <w:left w:val="nil"/>
              <w:bottom w:val="single" w:sz="4" w:space="0" w:color="000000"/>
              <w:right w:val="single" w:sz="4" w:space="0" w:color="000000"/>
            </w:tcBorders>
            <w:shd w:val="clear" w:color="FFFFFF" w:fill="FFFFFF"/>
            <w:vAlign w:val="center"/>
          </w:tcPr>
          <w:p w14:paraId="2932E76C"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0.0015106913</w:t>
            </w:r>
          </w:p>
        </w:tc>
        <w:tc>
          <w:tcPr>
            <w:tcW w:w="1371" w:type="dxa"/>
            <w:tcBorders>
              <w:top w:val="nil"/>
              <w:left w:val="nil"/>
              <w:bottom w:val="single" w:sz="4" w:space="0" w:color="000000"/>
              <w:right w:val="single" w:sz="4" w:space="0" w:color="000000"/>
            </w:tcBorders>
            <w:shd w:val="clear" w:color="FFFFFF" w:fill="FFFFFF"/>
            <w:vAlign w:val="center"/>
          </w:tcPr>
          <w:p w14:paraId="20E4D402"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0.0004155638</w:t>
            </w:r>
          </w:p>
        </w:tc>
      </w:tr>
      <w:tr w:rsidR="00575112" w:rsidRPr="00A228BD" w14:paraId="016BEE7B"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D3E2D9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08044</w:t>
            </w:r>
          </w:p>
        </w:tc>
        <w:tc>
          <w:tcPr>
            <w:tcW w:w="1701" w:type="dxa"/>
            <w:tcBorders>
              <w:top w:val="nil"/>
              <w:left w:val="nil"/>
              <w:bottom w:val="single" w:sz="4" w:space="0" w:color="000000"/>
              <w:right w:val="single" w:sz="4" w:space="0" w:color="000000"/>
            </w:tcBorders>
            <w:shd w:val="clear" w:color="FFFFFF" w:fill="FFFFFF"/>
            <w:vAlign w:val="center"/>
          </w:tcPr>
          <w:p w14:paraId="6567C12F"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Matamoros</w:t>
            </w:r>
          </w:p>
        </w:tc>
        <w:tc>
          <w:tcPr>
            <w:tcW w:w="1095" w:type="dxa"/>
            <w:tcBorders>
              <w:top w:val="nil"/>
              <w:left w:val="nil"/>
              <w:bottom w:val="single" w:sz="4" w:space="0" w:color="000000"/>
              <w:right w:val="single" w:sz="4" w:space="0" w:color="000000"/>
            </w:tcBorders>
            <w:shd w:val="clear" w:color="auto" w:fill="auto"/>
            <w:vAlign w:val="center"/>
          </w:tcPr>
          <w:p w14:paraId="586B2547"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57.00</w:t>
            </w:r>
          </w:p>
        </w:tc>
        <w:tc>
          <w:tcPr>
            <w:tcW w:w="1457" w:type="dxa"/>
            <w:tcBorders>
              <w:top w:val="nil"/>
              <w:left w:val="nil"/>
              <w:bottom w:val="single" w:sz="4" w:space="0" w:color="000000"/>
              <w:right w:val="single" w:sz="4" w:space="0" w:color="000000"/>
            </w:tcBorders>
            <w:shd w:val="clear" w:color="FFFFFF" w:fill="FFFFFF"/>
            <w:vAlign w:val="center"/>
          </w:tcPr>
          <w:p w14:paraId="218202A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3.4229422673</w:t>
            </w:r>
          </w:p>
        </w:tc>
        <w:tc>
          <w:tcPr>
            <w:tcW w:w="1701" w:type="dxa"/>
            <w:tcBorders>
              <w:top w:val="nil"/>
              <w:left w:val="nil"/>
              <w:bottom w:val="single" w:sz="4" w:space="0" w:color="000000"/>
              <w:right w:val="single" w:sz="4" w:space="0" w:color="000000"/>
            </w:tcBorders>
            <w:shd w:val="clear" w:color="FFFFFF" w:fill="FFFFFF"/>
            <w:vAlign w:val="center"/>
          </w:tcPr>
          <w:p w14:paraId="13AC0BF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0.0004970439</w:t>
            </w:r>
          </w:p>
        </w:tc>
        <w:tc>
          <w:tcPr>
            <w:tcW w:w="2031" w:type="dxa"/>
            <w:tcBorders>
              <w:top w:val="nil"/>
              <w:left w:val="nil"/>
              <w:bottom w:val="single" w:sz="4" w:space="0" w:color="000000"/>
              <w:right w:val="single" w:sz="4" w:space="0" w:color="000000"/>
            </w:tcBorders>
            <w:shd w:val="clear" w:color="FFFFFF" w:fill="FFFFFF"/>
            <w:vAlign w:val="center"/>
          </w:tcPr>
          <w:p w14:paraId="4A54F4E0"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0.0017013526</w:t>
            </w:r>
          </w:p>
        </w:tc>
        <w:tc>
          <w:tcPr>
            <w:tcW w:w="1371" w:type="dxa"/>
            <w:tcBorders>
              <w:top w:val="nil"/>
              <w:left w:val="nil"/>
              <w:bottom w:val="single" w:sz="4" w:space="0" w:color="000000"/>
              <w:right w:val="single" w:sz="4" w:space="0" w:color="000000"/>
            </w:tcBorders>
            <w:shd w:val="clear" w:color="FFFFFF" w:fill="FFFFFF"/>
            <w:vAlign w:val="center"/>
          </w:tcPr>
          <w:p w14:paraId="38431AE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0.0004680113</w:t>
            </w:r>
          </w:p>
        </w:tc>
      </w:tr>
      <w:tr w:rsidR="00575112" w:rsidRPr="00A228BD" w14:paraId="14B57CE5"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24A8A101"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lastRenderedPageBreak/>
              <w:t>08045</w:t>
            </w:r>
          </w:p>
        </w:tc>
        <w:tc>
          <w:tcPr>
            <w:tcW w:w="1701" w:type="dxa"/>
            <w:tcBorders>
              <w:top w:val="nil"/>
              <w:left w:val="nil"/>
              <w:bottom w:val="single" w:sz="4" w:space="0" w:color="000000"/>
              <w:right w:val="single" w:sz="4" w:space="0" w:color="000000"/>
            </w:tcBorders>
            <w:shd w:val="clear" w:color="FFFFFF" w:fill="FFFFFF"/>
            <w:vAlign w:val="center"/>
          </w:tcPr>
          <w:p w14:paraId="74355F4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Meoqui</w:t>
            </w:r>
          </w:p>
        </w:tc>
        <w:tc>
          <w:tcPr>
            <w:tcW w:w="1095" w:type="dxa"/>
            <w:tcBorders>
              <w:top w:val="nil"/>
              <w:left w:val="nil"/>
              <w:bottom w:val="single" w:sz="4" w:space="0" w:color="000000"/>
              <w:right w:val="single" w:sz="4" w:space="0" w:color="000000"/>
            </w:tcBorders>
            <w:shd w:val="clear" w:color="auto" w:fill="auto"/>
            <w:vAlign w:val="center"/>
          </w:tcPr>
          <w:p w14:paraId="3E9624AA"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1,305.00</w:t>
            </w:r>
          </w:p>
        </w:tc>
        <w:tc>
          <w:tcPr>
            <w:tcW w:w="1457" w:type="dxa"/>
            <w:tcBorders>
              <w:top w:val="nil"/>
              <w:left w:val="nil"/>
              <w:bottom w:val="single" w:sz="4" w:space="0" w:color="000000"/>
              <w:right w:val="single" w:sz="4" w:space="0" w:color="000000"/>
            </w:tcBorders>
            <w:shd w:val="clear" w:color="FFFFFF" w:fill="FFFFFF"/>
            <w:vAlign w:val="center"/>
          </w:tcPr>
          <w:p w14:paraId="2109709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3.5164517485</w:t>
            </w:r>
          </w:p>
        </w:tc>
        <w:tc>
          <w:tcPr>
            <w:tcW w:w="1701" w:type="dxa"/>
            <w:tcBorders>
              <w:top w:val="nil"/>
              <w:left w:val="nil"/>
              <w:bottom w:val="single" w:sz="4" w:space="0" w:color="000000"/>
              <w:right w:val="single" w:sz="4" w:space="0" w:color="000000"/>
            </w:tcBorders>
            <w:shd w:val="clear" w:color="FFFFFF" w:fill="FFFFFF"/>
            <w:vAlign w:val="center"/>
          </w:tcPr>
          <w:p w14:paraId="02311AB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0.0113796892</w:t>
            </w:r>
          </w:p>
        </w:tc>
        <w:tc>
          <w:tcPr>
            <w:tcW w:w="2031" w:type="dxa"/>
            <w:tcBorders>
              <w:top w:val="nil"/>
              <w:left w:val="nil"/>
              <w:bottom w:val="single" w:sz="4" w:space="0" w:color="000000"/>
              <w:right w:val="single" w:sz="4" w:space="0" w:color="000000"/>
            </w:tcBorders>
            <w:shd w:val="clear" w:color="FFFFFF" w:fill="FFFFFF"/>
            <w:vAlign w:val="center"/>
          </w:tcPr>
          <w:p w14:paraId="30DB7BE2"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0.0400161280</w:t>
            </w:r>
          </w:p>
        </w:tc>
        <w:tc>
          <w:tcPr>
            <w:tcW w:w="1371" w:type="dxa"/>
            <w:tcBorders>
              <w:top w:val="nil"/>
              <w:left w:val="nil"/>
              <w:bottom w:val="single" w:sz="4" w:space="0" w:color="000000"/>
              <w:right w:val="single" w:sz="4" w:space="0" w:color="000000"/>
            </w:tcBorders>
            <w:shd w:val="clear" w:color="FFFFFF" w:fill="FFFFFF"/>
            <w:vAlign w:val="center"/>
          </w:tcPr>
          <w:p w14:paraId="6F2C61EC"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0.0110077120</w:t>
            </w:r>
          </w:p>
        </w:tc>
      </w:tr>
      <w:tr w:rsidR="00575112" w:rsidRPr="00A228BD" w14:paraId="09071A48"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11850EDF"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08046</w:t>
            </w:r>
          </w:p>
        </w:tc>
        <w:tc>
          <w:tcPr>
            <w:tcW w:w="1701" w:type="dxa"/>
            <w:tcBorders>
              <w:top w:val="nil"/>
              <w:left w:val="nil"/>
              <w:bottom w:val="single" w:sz="4" w:space="0" w:color="000000"/>
              <w:right w:val="single" w:sz="4" w:space="0" w:color="000000"/>
            </w:tcBorders>
            <w:shd w:val="clear" w:color="FFFFFF" w:fill="FFFFFF"/>
            <w:vAlign w:val="center"/>
          </w:tcPr>
          <w:p w14:paraId="389844E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Morelos</w:t>
            </w:r>
          </w:p>
        </w:tc>
        <w:tc>
          <w:tcPr>
            <w:tcW w:w="1095" w:type="dxa"/>
            <w:tcBorders>
              <w:top w:val="nil"/>
              <w:left w:val="nil"/>
              <w:bottom w:val="single" w:sz="4" w:space="0" w:color="000000"/>
              <w:right w:val="single" w:sz="4" w:space="0" w:color="000000"/>
            </w:tcBorders>
            <w:shd w:val="clear" w:color="auto" w:fill="auto"/>
            <w:vAlign w:val="center"/>
          </w:tcPr>
          <w:p w14:paraId="4497F4C2"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2,695.00</w:t>
            </w:r>
          </w:p>
        </w:tc>
        <w:tc>
          <w:tcPr>
            <w:tcW w:w="1457" w:type="dxa"/>
            <w:tcBorders>
              <w:top w:val="nil"/>
              <w:left w:val="nil"/>
              <w:bottom w:val="single" w:sz="4" w:space="0" w:color="000000"/>
              <w:right w:val="single" w:sz="4" w:space="0" w:color="000000"/>
            </w:tcBorders>
            <w:shd w:val="clear" w:color="FFFFFF" w:fill="FFFFFF"/>
            <w:vAlign w:val="center"/>
          </w:tcPr>
          <w:p w14:paraId="1495A21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4.0676046837</w:t>
            </w:r>
          </w:p>
        </w:tc>
        <w:tc>
          <w:tcPr>
            <w:tcW w:w="1701" w:type="dxa"/>
            <w:tcBorders>
              <w:top w:val="nil"/>
              <w:left w:val="nil"/>
              <w:bottom w:val="single" w:sz="4" w:space="0" w:color="000000"/>
              <w:right w:val="single" w:sz="4" w:space="0" w:color="000000"/>
            </w:tcBorders>
            <w:shd w:val="clear" w:color="FFFFFF" w:fill="FFFFFF"/>
            <w:vAlign w:val="center"/>
          </w:tcPr>
          <w:p w14:paraId="4B778672"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0.0235005842</w:t>
            </w:r>
          </w:p>
        </w:tc>
        <w:tc>
          <w:tcPr>
            <w:tcW w:w="2031" w:type="dxa"/>
            <w:tcBorders>
              <w:top w:val="nil"/>
              <w:left w:val="nil"/>
              <w:bottom w:val="single" w:sz="4" w:space="0" w:color="000000"/>
              <w:right w:val="single" w:sz="4" w:space="0" w:color="000000"/>
            </w:tcBorders>
            <w:shd w:val="clear" w:color="FFFFFF" w:fill="FFFFFF"/>
            <w:vAlign w:val="center"/>
          </w:tcPr>
          <w:p w14:paraId="436DB18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0.0955910865</w:t>
            </w:r>
          </w:p>
        </w:tc>
        <w:tc>
          <w:tcPr>
            <w:tcW w:w="1371" w:type="dxa"/>
            <w:tcBorders>
              <w:top w:val="nil"/>
              <w:left w:val="nil"/>
              <w:bottom w:val="single" w:sz="4" w:space="0" w:color="000000"/>
              <w:right w:val="single" w:sz="4" w:space="0" w:color="000000"/>
            </w:tcBorders>
            <w:shd w:val="clear" w:color="FFFFFF" w:fill="FFFFFF"/>
            <w:vAlign w:val="center"/>
          </w:tcPr>
          <w:p w14:paraId="6241953C"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0.0262953764</w:t>
            </w:r>
          </w:p>
        </w:tc>
      </w:tr>
      <w:tr w:rsidR="00575112" w:rsidRPr="00A228BD" w14:paraId="769D3BF9"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7087FCD1"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08047</w:t>
            </w:r>
          </w:p>
        </w:tc>
        <w:tc>
          <w:tcPr>
            <w:tcW w:w="1701" w:type="dxa"/>
            <w:tcBorders>
              <w:top w:val="nil"/>
              <w:left w:val="nil"/>
              <w:bottom w:val="single" w:sz="4" w:space="0" w:color="000000"/>
              <w:right w:val="single" w:sz="4" w:space="0" w:color="000000"/>
            </w:tcBorders>
            <w:shd w:val="clear" w:color="FFFFFF" w:fill="FFFFFF"/>
            <w:vAlign w:val="center"/>
          </w:tcPr>
          <w:p w14:paraId="2BFAD4C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Moris</w:t>
            </w:r>
          </w:p>
        </w:tc>
        <w:tc>
          <w:tcPr>
            <w:tcW w:w="1095" w:type="dxa"/>
            <w:tcBorders>
              <w:top w:val="nil"/>
              <w:left w:val="nil"/>
              <w:bottom w:val="single" w:sz="4" w:space="0" w:color="000000"/>
              <w:right w:val="single" w:sz="4" w:space="0" w:color="000000"/>
            </w:tcBorders>
            <w:shd w:val="clear" w:color="auto" w:fill="auto"/>
            <w:vAlign w:val="center"/>
          </w:tcPr>
          <w:p w14:paraId="50C119FA"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575.00</w:t>
            </w:r>
          </w:p>
        </w:tc>
        <w:tc>
          <w:tcPr>
            <w:tcW w:w="1457" w:type="dxa"/>
            <w:tcBorders>
              <w:top w:val="nil"/>
              <w:left w:val="nil"/>
              <w:bottom w:val="single" w:sz="4" w:space="0" w:color="000000"/>
              <w:right w:val="single" w:sz="4" w:space="0" w:color="000000"/>
            </w:tcBorders>
            <w:shd w:val="clear" w:color="FFFFFF" w:fill="FFFFFF"/>
            <w:vAlign w:val="center"/>
          </w:tcPr>
          <w:p w14:paraId="1B0E5D32"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3.4224904262</w:t>
            </w:r>
          </w:p>
        </w:tc>
        <w:tc>
          <w:tcPr>
            <w:tcW w:w="1701" w:type="dxa"/>
            <w:tcBorders>
              <w:top w:val="nil"/>
              <w:left w:val="nil"/>
              <w:bottom w:val="single" w:sz="4" w:space="0" w:color="000000"/>
              <w:right w:val="single" w:sz="4" w:space="0" w:color="000000"/>
            </w:tcBorders>
            <w:shd w:val="clear" w:color="FFFFFF" w:fill="FFFFFF"/>
            <w:vAlign w:val="center"/>
          </w:tcPr>
          <w:p w14:paraId="111A04A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0.0050140393</w:t>
            </w:r>
          </w:p>
        </w:tc>
        <w:tc>
          <w:tcPr>
            <w:tcW w:w="2031" w:type="dxa"/>
            <w:tcBorders>
              <w:top w:val="nil"/>
              <w:left w:val="nil"/>
              <w:bottom w:val="single" w:sz="4" w:space="0" w:color="000000"/>
              <w:right w:val="single" w:sz="4" w:space="0" w:color="000000"/>
            </w:tcBorders>
            <w:shd w:val="clear" w:color="FFFFFF" w:fill="FFFFFF"/>
            <w:vAlign w:val="center"/>
          </w:tcPr>
          <w:p w14:paraId="2E3265EC"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0.0171605015</w:t>
            </w:r>
          </w:p>
        </w:tc>
        <w:tc>
          <w:tcPr>
            <w:tcW w:w="1371" w:type="dxa"/>
            <w:tcBorders>
              <w:top w:val="nil"/>
              <w:left w:val="nil"/>
              <w:bottom w:val="single" w:sz="4" w:space="0" w:color="000000"/>
              <w:right w:val="single" w:sz="4" w:space="0" w:color="000000"/>
            </w:tcBorders>
            <w:shd w:val="clear" w:color="FFFFFF" w:fill="FFFFFF"/>
            <w:vAlign w:val="center"/>
          </w:tcPr>
          <w:p w14:paraId="5E7CD8F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0.0047205431</w:t>
            </w:r>
          </w:p>
        </w:tc>
      </w:tr>
      <w:tr w:rsidR="00575112" w:rsidRPr="00A228BD" w14:paraId="7B42C9B8"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0912A60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08048</w:t>
            </w:r>
          </w:p>
        </w:tc>
        <w:tc>
          <w:tcPr>
            <w:tcW w:w="1701" w:type="dxa"/>
            <w:tcBorders>
              <w:top w:val="nil"/>
              <w:left w:val="nil"/>
              <w:bottom w:val="single" w:sz="4" w:space="0" w:color="000000"/>
              <w:right w:val="single" w:sz="4" w:space="0" w:color="000000"/>
            </w:tcBorders>
            <w:shd w:val="clear" w:color="FFFFFF" w:fill="FFFFFF"/>
            <w:vAlign w:val="center"/>
          </w:tcPr>
          <w:p w14:paraId="2B78745F"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Namiquipa</w:t>
            </w:r>
          </w:p>
        </w:tc>
        <w:tc>
          <w:tcPr>
            <w:tcW w:w="1095" w:type="dxa"/>
            <w:tcBorders>
              <w:top w:val="nil"/>
              <w:left w:val="nil"/>
              <w:bottom w:val="single" w:sz="4" w:space="0" w:color="000000"/>
              <w:right w:val="single" w:sz="4" w:space="0" w:color="000000"/>
            </w:tcBorders>
            <w:shd w:val="clear" w:color="auto" w:fill="auto"/>
            <w:vAlign w:val="center"/>
          </w:tcPr>
          <w:p w14:paraId="471536D4"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217.00</w:t>
            </w:r>
          </w:p>
        </w:tc>
        <w:tc>
          <w:tcPr>
            <w:tcW w:w="1457" w:type="dxa"/>
            <w:tcBorders>
              <w:top w:val="nil"/>
              <w:left w:val="nil"/>
              <w:bottom w:val="single" w:sz="4" w:space="0" w:color="000000"/>
              <w:right w:val="single" w:sz="4" w:space="0" w:color="000000"/>
            </w:tcBorders>
            <w:shd w:val="clear" w:color="FFFFFF" w:fill="FFFFFF"/>
            <w:vAlign w:val="center"/>
          </w:tcPr>
          <w:p w14:paraId="13E54673"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3.4204087918</w:t>
            </w:r>
          </w:p>
        </w:tc>
        <w:tc>
          <w:tcPr>
            <w:tcW w:w="1701" w:type="dxa"/>
            <w:tcBorders>
              <w:top w:val="nil"/>
              <w:left w:val="nil"/>
              <w:bottom w:val="single" w:sz="4" w:space="0" w:color="000000"/>
              <w:right w:val="single" w:sz="4" w:space="0" w:color="000000"/>
            </w:tcBorders>
            <w:shd w:val="clear" w:color="FFFFFF" w:fill="FFFFFF"/>
            <w:vAlign w:val="center"/>
          </w:tcPr>
          <w:p w14:paraId="5DCC5EA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0.0018922548</w:t>
            </w:r>
          </w:p>
        </w:tc>
        <w:tc>
          <w:tcPr>
            <w:tcW w:w="2031" w:type="dxa"/>
            <w:tcBorders>
              <w:top w:val="nil"/>
              <w:left w:val="nil"/>
              <w:bottom w:val="single" w:sz="4" w:space="0" w:color="000000"/>
              <w:right w:val="single" w:sz="4" w:space="0" w:color="000000"/>
            </w:tcBorders>
            <w:shd w:val="clear" w:color="FFFFFF" w:fill="FFFFFF"/>
            <w:vAlign w:val="center"/>
          </w:tcPr>
          <w:p w14:paraId="0458F5D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0.0064722851</w:t>
            </w:r>
          </w:p>
        </w:tc>
        <w:tc>
          <w:tcPr>
            <w:tcW w:w="1371" w:type="dxa"/>
            <w:tcBorders>
              <w:top w:val="nil"/>
              <w:left w:val="nil"/>
              <w:bottom w:val="single" w:sz="4" w:space="0" w:color="000000"/>
              <w:right w:val="single" w:sz="4" w:space="0" w:color="000000"/>
            </w:tcBorders>
            <w:shd w:val="clear" w:color="FFFFFF" w:fill="FFFFFF"/>
            <w:vAlign w:val="center"/>
          </w:tcPr>
          <w:p w14:paraId="63DB9DD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0.0017804084</w:t>
            </w:r>
          </w:p>
        </w:tc>
      </w:tr>
      <w:tr w:rsidR="00575112" w:rsidRPr="00A228BD" w14:paraId="0AEC3A08"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C4193C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08049</w:t>
            </w:r>
          </w:p>
        </w:tc>
        <w:tc>
          <w:tcPr>
            <w:tcW w:w="1701" w:type="dxa"/>
            <w:tcBorders>
              <w:top w:val="nil"/>
              <w:left w:val="nil"/>
              <w:bottom w:val="single" w:sz="4" w:space="0" w:color="000000"/>
              <w:right w:val="single" w:sz="4" w:space="0" w:color="000000"/>
            </w:tcBorders>
            <w:shd w:val="clear" w:color="FFFFFF" w:fill="FFFFFF"/>
            <w:vAlign w:val="center"/>
          </w:tcPr>
          <w:p w14:paraId="0ACEFD8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Nonoava</w:t>
            </w:r>
          </w:p>
        </w:tc>
        <w:tc>
          <w:tcPr>
            <w:tcW w:w="1095" w:type="dxa"/>
            <w:tcBorders>
              <w:top w:val="nil"/>
              <w:left w:val="nil"/>
              <w:bottom w:val="single" w:sz="4" w:space="0" w:color="000000"/>
              <w:right w:val="single" w:sz="4" w:space="0" w:color="000000"/>
            </w:tcBorders>
            <w:shd w:val="clear" w:color="auto" w:fill="auto"/>
            <w:vAlign w:val="center"/>
          </w:tcPr>
          <w:p w14:paraId="41E1F645"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308.00</w:t>
            </w:r>
          </w:p>
        </w:tc>
        <w:tc>
          <w:tcPr>
            <w:tcW w:w="1457" w:type="dxa"/>
            <w:tcBorders>
              <w:top w:val="nil"/>
              <w:left w:val="nil"/>
              <w:bottom w:val="single" w:sz="4" w:space="0" w:color="000000"/>
              <w:right w:val="single" w:sz="4" w:space="0" w:color="000000"/>
            </w:tcBorders>
            <w:shd w:val="clear" w:color="FFFFFF" w:fill="FFFFFF"/>
            <w:vAlign w:val="center"/>
          </w:tcPr>
          <w:p w14:paraId="14B18C10"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4.1008956448</w:t>
            </w:r>
          </w:p>
        </w:tc>
        <w:tc>
          <w:tcPr>
            <w:tcW w:w="1701" w:type="dxa"/>
            <w:tcBorders>
              <w:top w:val="nil"/>
              <w:left w:val="nil"/>
              <w:bottom w:val="single" w:sz="4" w:space="0" w:color="000000"/>
              <w:right w:val="single" w:sz="4" w:space="0" w:color="000000"/>
            </w:tcBorders>
            <w:shd w:val="clear" w:color="FFFFFF" w:fill="FFFFFF"/>
            <w:vAlign w:val="center"/>
          </w:tcPr>
          <w:p w14:paraId="7A56F0D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0.0026857811</w:t>
            </w:r>
          </w:p>
        </w:tc>
        <w:tc>
          <w:tcPr>
            <w:tcW w:w="2031" w:type="dxa"/>
            <w:tcBorders>
              <w:top w:val="nil"/>
              <w:left w:val="nil"/>
              <w:bottom w:val="single" w:sz="4" w:space="0" w:color="000000"/>
              <w:right w:val="single" w:sz="4" w:space="0" w:color="000000"/>
            </w:tcBorders>
            <w:shd w:val="clear" w:color="FFFFFF" w:fill="FFFFFF"/>
            <w:vAlign w:val="center"/>
          </w:tcPr>
          <w:p w14:paraId="7463512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0.0110141078</w:t>
            </w:r>
          </w:p>
        </w:tc>
        <w:tc>
          <w:tcPr>
            <w:tcW w:w="1371" w:type="dxa"/>
            <w:tcBorders>
              <w:top w:val="nil"/>
              <w:left w:val="nil"/>
              <w:bottom w:val="single" w:sz="4" w:space="0" w:color="000000"/>
              <w:right w:val="single" w:sz="4" w:space="0" w:color="000000"/>
            </w:tcBorders>
            <w:shd w:val="clear" w:color="FFFFFF" w:fill="FFFFFF"/>
            <w:vAlign w:val="center"/>
          </w:tcPr>
          <w:p w14:paraId="212E5E81"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0.0030297816</w:t>
            </w:r>
          </w:p>
        </w:tc>
      </w:tr>
      <w:tr w:rsidR="00575112" w:rsidRPr="00A228BD" w14:paraId="1188599B"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237AFD1B"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08050</w:t>
            </w:r>
          </w:p>
        </w:tc>
        <w:tc>
          <w:tcPr>
            <w:tcW w:w="1701" w:type="dxa"/>
            <w:tcBorders>
              <w:top w:val="nil"/>
              <w:left w:val="nil"/>
              <w:bottom w:val="single" w:sz="4" w:space="0" w:color="000000"/>
              <w:right w:val="single" w:sz="4" w:space="0" w:color="000000"/>
            </w:tcBorders>
            <w:shd w:val="clear" w:color="FFFFFF" w:fill="FFFFFF"/>
            <w:vAlign w:val="center"/>
          </w:tcPr>
          <w:p w14:paraId="404CB12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Nuevo Casas Grandes</w:t>
            </w:r>
          </w:p>
        </w:tc>
        <w:tc>
          <w:tcPr>
            <w:tcW w:w="1095" w:type="dxa"/>
            <w:tcBorders>
              <w:top w:val="nil"/>
              <w:left w:val="nil"/>
              <w:bottom w:val="single" w:sz="4" w:space="0" w:color="000000"/>
              <w:right w:val="single" w:sz="4" w:space="0" w:color="000000"/>
            </w:tcBorders>
            <w:shd w:val="clear" w:color="auto" w:fill="auto"/>
            <w:vAlign w:val="center"/>
          </w:tcPr>
          <w:p w14:paraId="5933FAEE"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1,520.00</w:t>
            </w:r>
          </w:p>
        </w:tc>
        <w:tc>
          <w:tcPr>
            <w:tcW w:w="1457" w:type="dxa"/>
            <w:tcBorders>
              <w:top w:val="nil"/>
              <w:left w:val="nil"/>
              <w:bottom w:val="single" w:sz="4" w:space="0" w:color="000000"/>
              <w:right w:val="single" w:sz="4" w:space="0" w:color="000000"/>
            </w:tcBorders>
            <w:shd w:val="clear" w:color="FFFFFF" w:fill="FFFFFF"/>
            <w:vAlign w:val="center"/>
          </w:tcPr>
          <w:p w14:paraId="3A2E624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3.3228848115</w:t>
            </w:r>
          </w:p>
        </w:tc>
        <w:tc>
          <w:tcPr>
            <w:tcW w:w="1701" w:type="dxa"/>
            <w:tcBorders>
              <w:top w:val="nil"/>
              <w:left w:val="nil"/>
              <w:bottom w:val="single" w:sz="4" w:space="0" w:color="000000"/>
              <w:right w:val="single" w:sz="4" w:space="0" w:color="000000"/>
            </w:tcBorders>
            <w:shd w:val="clear" w:color="FFFFFF" w:fill="FFFFFF"/>
            <w:vAlign w:val="center"/>
          </w:tcPr>
          <w:p w14:paraId="207D84F4"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0.0132545039</w:t>
            </w:r>
          </w:p>
        </w:tc>
        <w:tc>
          <w:tcPr>
            <w:tcW w:w="2031" w:type="dxa"/>
            <w:tcBorders>
              <w:top w:val="nil"/>
              <w:left w:val="nil"/>
              <w:bottom w:val="single" w:sz="4" w:space="0" w:color="000000"/>
              <w:right w:val="single" w:sz="4" w:space="0" w:color="000000"/>
            </w:tcBorders>
            <w:shd w:val="clear" w:color="FFFFFF" w:fill="FFFFFF"/>
            <w:vAlign w:val="center"/>
          </w:tcPr>
          <w:p w14:paraId="0A6256D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0.0440431897</w:t>
            </w:r>
          </w:p>
        </w:tc>
        <w:tc>
          <w:tcPr>
            <w:tcW w:w="1371" w:type="dxa"/>
            <w:tcBorders>
              <w:top w:val="nil"/>
              <w:left w:val="nil"/>
              <w:bottom w:val="single" w:sz="4" w:space="0" w:color="000000"/>
              <w:right w:val="single" w:sz="4" w:space="0" w:color="000000"/>
            </w:tcBorders>
            <w:shd w:val="clear" w:color="FFFFFF" w:fill="FFFFFF"/>
            <w:vAlign w:val="center"/>
          </w:tcPr>
          <w:p w14:paraId="79AA338B"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0.0121154837</w:t>
            </w:r>
          </w:p>
        </w:tc>
      </w:tr>
      <w:tr w:rsidR="00575112" w:rsidRPr="00A228BD" w14:paraId="314D0295"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36E2376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08051</w:t>
            </w:r>
          </w:p>
        </w:tc>
        <w:tc>
          <w:tcPr>
            <w:tcW w:w="1701" w:type="dxa"/>
            <w:tcBorders>
              <w:top w:val="nil"/>
              <w:left w:val="nil"/>
              <w:bottom w:val="single" w:sz="4" w:space="0" w:color="000000"/>
              <w:right w:val="single" w:sz="4" w:space="0" w:color="000000"/>
            </w:tcBorders>
            <w:shd w:val="clear" w:color="FFFFFF" w:fill="FFFFFF"/>
            <w:vAlign w:val="center"/>
          </w:tcPr>
          <w:p w14:paraId="1F73FE5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Ocampo</w:t>
            </w:r>
          </w:p>
        </w:tc>
        <w:tc>
          <w:tcPr>
            <w:tcW w:w="1095" w:type="dxa"/>
            <w:tcBorders>
              <w:top w:val="nil"/>
              <w:left w:val="nil"/>
              <w:bottom w:val="single" w:sz="4" w:space="0" w:color="000000"/>
              <w:right w:val="single" w:sz="4" w:space="0" w:color="000000"/>
            </w:tcBorders>
            <w:shd w:val="clear" w:color="auto" w:fill="auto"/>
            <w:vAlign w:val="center"/>
          </w:tcPr>
          <w:p w14:paraId="3FF1824F"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583.00</w:t>
            </w:r>
          </w:p>
        </w:tc>
        <w:tc>
          <w:tcPr>
            <w:tcW w:w="1457" w:type="dxa"/>
            <w:tcBorders>
              <w:top w:val="nil"/>
              <w:left w:val="nil"/>
              <w:bottom w:val="single" w:sz="4" w:space="0" w:color="000000"/>
              <w:right w:val="single" w:sz="4" w:space="0" w:color="000000"/>
            </w:tcBorders>
            <w:shd w:val="clear" w:color="FFFFFF" w:fill="FFFFFF"/>
            <w:vAlign w:val="center"/>
          </w:tcPr>
          <w:p w14:paraId="2F20F2B5"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3.5255670886</w:t>
            </w:r>
          </w:p>
        </w:tc>
        <w:tc>
          <w:tcPr>
            <w:tcW w:w="1701" w:type="dxa"/>
            <w:tcBorders>
              <w:top w:val="nil"/>
              <w:left w:val="nil"/>
              <w:bottom w:val="single" w:sz="4" w:space="0" w:color="000000"/>
              <w:right w:val="single" w:sz="4" w:space="0" w:color="000000"/>
            </w:tcBorders>
            <w:shd w:val="clear" w:color="FFFFFF" w:fill="FFFFFF"/>
            <w:vAlign w:val="center"/>
          </w:tcPr>
          <w:p w14:paraId="1E0BD3B6"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0.0050837999</w:t>
            </w:r>
          </w:p>
        </w:tc>
        <w:tc>
          <w:tcPr>
            <w:tcW w:w="2031" w:type="dxa"/>
            <w:tcBorders>
              <w:top w:val="nil"/>
              <w:left w:val="nil"/>
              <w:bottom w:val="single" w:sz="4" w:space="0" w:color="000000"/>
              <w:right w:val="single" w:sz="4" w:space="0" w:color="000000"/>
            </w:tcBorders>
            <w:shd w:val="clear" w:color="FFFFFF" w:fill="FFFFFF"/>
            <w:vAlign w:val="center"/>
          </w:tcPr>
          <w:p w14:paraId="46C5AB4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0.0179232775</w:t>
            </w:r>
          </w:p>
        </w:tc>
        <w:tc>
          <w:tcPr>
            <w:tcW w:w="1371" w:type="dxa"/>
            <w:tcBorders>
              <w:top w:val="nil"/>
              <w:left w:val="nil"/>
              <w:bottom w:val="single" w:sz="4" w:space="0" w:color="000000"/>
              <w:right w:val="single" w:sz="4" w:space="0" w:color="000000"/>
            </w:tcBorders>
            <w:shd w:val="clear" w:color="FFFFFF" w:fill="FFFFFF"/>
            <w:vAlign w:val="center"/>
          </w:tcPr>
          <w:p w14:paraId="2849C666"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0.0049303690</w:t>
            </w:r>
          </w:p>
        </w:tc>
      </w:tr>
      <w:tr w:rsidR="00575112" w:rsidRPr="00A228BD" w14:paraId="622418C3"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7268EB9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08052</w:t>
            </w:r>
          </w:p>
        </w:tc>
        <w:tc>
          <w:tcPr>
            <w:tcW w:w="1701" w:type="dxa"/>
            <w:tcBorders>
              <w:top w:val="nil"/>
              <w:left w:val="nil"/>
              <w:bottom w:val="single" w:sz="4" w:space="0" w:color="000000"/>
              <w:right w:val="single" w:sz="4" w:space="0" w:color="000000"/>
            </w:tcBorders>
            <w:shd w:val="clear" w:color="FFFFFF" w:fill="FFFFFF"/>
            <w:vAlign w:val="center"/>
          </w:tcPr>
          <w:p w14:paraId="3E21E08F"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Ojinaga</w:t>
            </w:r>
          </w:p>
        </w:tc>
        <w:tc>
          <w:tcPr>
            <w:tcW w:w="1095" w:type="dxa"/>
            <w:tcBorders>
              <w:top w:val="nil"/>
              <w:left w:val="nil"/>
              <w:bottom w:val="single" w:sz="4" w:space="0" w:color="000000"/>
              <w:right w:val="single" w:sz="4" w:space="0" w:color="000000"/>
            </w:tcBorders>
            <w:shd w:val="clear" w:color="auto" w:fill="auto"/>
            <w:vAlign w:val="center"/>
          </w:tcPr>
          <w:p w14:paraId="34B0A17F"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220.00</w:t>
            </w:r>
          </w:p>
        </w:tc>
        <w:tc>
          <w:tcPr>
            <w:tcW w:w="1457" w:type="dxa"/>
            <w:tcBorders>
              <w:top w:val="nil"/>
              <w:left w:val="nil"/>
              <w:bottom w:val="single" w:sz="4" w:space="0" w:color="000000"/>
              <w:right w:val="single" w:sz="4" w:space="0" w:color="000000"/>
            </w:tcBorders>
            <w:shd w:val="clear" w:color="FFFFFF" w:fill="FFFFFF"/>
            <w:vAlign w:val="center"/>
          </w:tcPr>
          <w:p w14:paraId="77304CE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3.1664983472</w:t>
            </w:r>
          </w:p>
        </w:tc>
        <w:tc>
          <w:tcPr>
            <w:tcW w:w="1701" w:type="dxa"/>
            <w:tcBorders>
              <w:top w:val="nil"/>
              <w:left w:val="nil"/>
              <w:bottom w:val="single" w:sz="4" w:space="0" w:color="000000"/>
              <w:right w:val="single" w:sz="4" w:space="0" w:color="000000"/>
            </w:tcBorders>
            <w:shd w:val="clear" w:color="FFFFFF" w:fill="FFFFFF"/>
            <w:vAlign w:val="center"/>
          </w:tcPr>
          <w:p w14:paraId="1303ADA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0.0019184150</w:t>
            </w:r>
          </w:p>
        </w:tc>
        <w:tc>
          <w:tcPr>
            <w:tcW w:w="2031" w:type="dxa"/>
            <w:tcBorders>
              <w:top w:val="nil"/>
              <w:left w:val="nil"/>
              <w:bottom w:val="single" w:sz="4" w:space="0" w:color="000000"/>
              <w:right w:val="single" w:sz="4" w:space="0" w:color="000000"/>
            </w:tcBorders>
            <w:shd w:val="clear" w:color="FFFFFF" w:fill="FFFFFF"/>
            <w:vAlign w:val="center"/>
          </w:tcPr>
          <w:p w14:paraId="0F2A019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0.0060746581</w:t>
            </w:r>
          </w:p>
        </w:tc>
        <w:tc>
          <w:tcPr>
            <w:tcW w:w="1371" w:type="dxa"/>
            <w:tcBorders>
              <w:top w:val="nil"/>
              <w:left w:val="nil"/>
              <w:bottom w:val="single" w:sz="4" w:space="0" w:color="000000"/>
              <w:right w:val="single" w:sz="4" w:space="0" w:color="000000"/>
            </w:tcBorders>
            <w:shd w:val="clear" w:color="FFFFFF" w:fill="FFFFFF"/>
            <w:vAlign w:val="center"/>
          </w:tcPr>
          <w:p w14:paraId="598BC57C"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0.0016710284</w:t>
            </w:r>
          </w:p>
        </w:tc>
      </w:tr>
      <w:tr w:rsidR="00575112" w:rsidRPr="00A228BD" w14:paraId="11FB3F11"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1DD6CE3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08053</w:t>
            </w:r>
          </w:p>
        </w:tc>
        <w:tc>
          <w:tcPr>
            <w:tcW w:w="1701" w:type="dxa"/>
            <w:tcBorders>
              <w:top w:val="nil"/>
              <w:left w:val="nil"/>
              <w:bottom w:val="single" w:sz="4" w:space="0" w:color="000000"/>
              <w:right w:val="single" w:sz="4" w:space="0" w:color="000000"/>
            </w:tcBorders>
            <w:shd w:val="clear" w:color="FFFFFF" w:fill="FFFFFF"/>
            <w:vAlign w:val="center"/>
          </w:tcPr>
          <w:p w14:paraId="54B160C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Praxedis</w:t>
            </w:r>
            <w:proofErr w:type="spellEnd"/>
            <w:r w:rsidRPr="0071161B">
              <w:rPr>
                <w:rFonts w:asciiTheme="majorHAnsi" w:hAnsiTheme="majorHAnsi" w:cstheme="majorHAnsi"/>
                <w:color w:val="000000"/>
                <w:sz w:val="16"/>
                <w:szCs w:val="16"/>
              </w:rPr>
              <w:t xml:space="preserve"> G. Guerrero</w:t>
            </w:r>
          </w:p>
        </w:tc>
        <w:tc>
          <w:tcPr>
            <w:tcW w:w="1095" w:type="dxa"/>
            <w:tcBorders>
              <w:top w:val="nil"/>
              <w:left w:val="nil"/>
              <w:bottom w:val="single" w:sz="4" w:space="0" w:color="000000"/>
              <w:right w:val="single" w:sz="4" w:space="0" w:color="000000"/>
            </w:tcBorders>
            <w:shd w:val="clear" w:color="auto" w:fill="auto"/>
            <w:vAlign w:val="center"/>
          </w:tcPr>
          <w:p w14:paraId="33DB965A"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30.00</w:t>
            </w:r>
          </w:p>
        </w:tc>
        <w:tc>
          <w:tcPr>
            <w:tcW w:w="1457" w:type="dxa"/>
            <w:tcBorders>
              <w:top w:val="nil"/>
              <w:left w:val="nil"/>
              <w:bottom w:val="single" w:sz="4" w:space="0" w:color="000000"/>
              <w:right w:val="single" w:sz="4" w:space="0" w:color="000000"/>
            </w:tcBorders>
            <w:shd w:val="clear" w:color="FFFFFF" w:fill="FFFFFF"/>
            <w:vAlign w:val="center"/>
          </w:tcPr>
          <w:p w14:paraId="0A23DA8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3.2760351909</w:t>
            </w:r>
          </w:p>
        </w:tc>
        <w:tc>
          <w:tcPr>
            <w:tcW w:w="1701" w:type="dxa"/>
            <w:tcBorders>
              <w:top w:val="nil"/>
              <w:left w:val="nil"/>
              <w:bottom w:val="single" w:sz="4" w:space="0" w:color="000000"/>
              <w:right w:val="single" w:sz="4" w:space="0" w:color="000000"/>
            </w:tcBorders>
            <w:shd w:val="clear" w:color="FFFFFF" w:fill="FFFFFF"/>
            <w:vAlign w:val="center"/>
          </w:tcPr>
          <w:p w14:paraId="1C835319"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0.0002616021</w:t>
            </w:r>
          </w:p>
        </w:tc>
        <w:tc>
          <w:tcPr>
            <w:tcW w:w="2031" w:type="dxa"/>
            <w:tcBorders>
              <w:top w:val="nil"/>
              <w:left w:val="nil"/>
              <w:bottom w:val="single" w:sz="4" w:space="0" w:color="000000"/>
              <w:right w:val="single" w:sz="4" w:space="0" w:color="000000"/>
            </w:tcBorders>
            <w:shd w:val="clear" w:color="FFFFFF" w:fill="FFFFFF"/>
            <w:vAlign w:val="center"/>
          </w:tcPr>
          <w:p w14:paraId="7517A8B1"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0.0008570175</w:t>
            </w:r>
          </w:p>
        </w:tc>
        <w:tc>
          <w:tcPr>
            <w:tcW w:w="1371" w:type="dxa"/>
            <w:tcBorders>
              <w:top w:val="nil"/>
              <w:left w:val="nil"/>
              <w:bottom w:val="single" w:sz="4" w:space="0" w:color="000000"/>
              <w:right w:val="single" w:sz="4" w:space="0" w:color="000000"/>
            </w:tcBorders>
            <w:shd w:val="clear" w:color="FFFFFF" w:fill="FFFFFF"/>
            <w:vAlign w:val="center"/>
          </w:tcPr>
          <w:p w14:paraId="27AF7A80"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0.0002357500</w:t>
            </w:r>
          </w:p>
        </w:tc>
      </w:tr>
      <w:tr w:rsidR="00575112" w:rsidRPr="00A228BD" w14:paraId="66E681B5"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6EAF3C5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08054</w:t>
            </w:r>
          </w:p>
        </w:tc>
        <w:tc>
          <w:tcPr>
            <w:tcW w:w="1701" w:type="dxa"/>
            <w:tcBorders>
              <w:top w:val="nil"/>
              <w:left w:val="nil"/>
              <w:bottom w:val="single" w:sz="4" w:space="0" w:color="000000"/>
              <w:right w:val="single" w:sz="4" w:space="0" w:color="000000"/>
            </w:tcBorders>
            <w:shd w:val="clear" w:color="FFFFFF" w:fill="FFFFFF"/>
            <w:vAlign w:val="center"/>
          </w:tcPr>
          <w:p w14:paraId="53AB25FB"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Riva Palacio</w:t>
            </w:r>
          </w:p>
        </w:tc>
        <w:tc>
          <w:tcPr>
            <w:tcW w:w="1095" w:type="dxa"/>
            <w:tcBorders>
              <w:top w:val="nil"/>
              <w:left w:val="nil"/>
              <w:bottom w:val="single" w:sz="4" w:space="0" w:color="000000"/>
              <w:right w:val="single" w:sz="4" w:space="0" w:color="000000"/>
            </w:tcBorders>
            <w:shd w:val="clear" w:color="auto" w:fill="auto"/>
            <w:vAlign w:val="center"/>
          </w:tcPr>
          <w:p w14:paraId="67DCED91"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17.00</w:t>
            </w:r>
          </w:p>
        </w:tc>
        <w:tc>
          <w:tcPr>
            <w:tcW w:w="1457" w:type="dxa"/>
            <w:tcBorders>
              <w:top w:val="nil"/>
              <w:left w:val="nil"/>
              <w:bottom w:val="single" w:sz="4" w:space="0" w:color="000000"/>
              <w:right w:val="single" w:sz="4" w:space="0" w:color="000000"/>
            </w:tcBorders>
            <w:shd w:val="clear" w:color="FFFFFF" w:fill="FFFFFF"/>
            <w:vAlign w:val="center"/>
          </w:tcPr>
          <w:p w14:paraId="2192B649"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3.2456706443</w:t>
            </w:r>
          </w:p>
        </w:tc>
        <w:tc>
          <w:tcPr>
            <w:tcW w:w="1701" w:type="dxa"/>
            <w:tcBorders>
              <w:top w:val="nil"/>
              <w:left w:val="nil"/>
              <w:bottom w:val="single" w:sz="4" w:space="0" w:color="000000"/>
              <w:right w:val="single" w:sz="4" w:space="0" w:color="000000"/>
            </w:tcBorders>
            <w:shd w:val="clear" w:color="FFFFFF" w:fill="FFFFFF"/>
            <w:vAlign w:val="center"/>
          </w:tcPr>
          <w:p w14:paraId="1467C37F"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0.0001482412</w:t>
            </w:r>
          </w:p>
        </w:tc>
        <w:tc>
          <w:tcPr>
            <w:tcW w:w="2031" w:type="dxa"/>
            <w:tcBorders>
              <w:top w:val="nil"/>
              <w:left w:val="nil"/>
              <w:bottom w:val="single" w:sz="4" w:space="0" w:color="000000"/>
              <w:right w:val="single" w:sz="4" w:space="0" w:color="000000"/>
            </w:tcBorders>
            <w:shd w:val="clear" w:color="FFFFFF" w:fill="FFFFFF"/>
            <w:vAlign w:val="center"/>
          </w:tcPr>
          <w:p w14:paraId="6BC3A2B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0.0004811420</w:t>
            </w:r>
          </w:p>
        </w:tc>
        <w:tc>
          <w:tcPr>
            <w:tcW w:w="1371" w:type="dxa"/>
            <w:tcBorders>
              <w:top w:val="nil"/>
              <w:left w:val="nil"/>
              <w:bottom w:val="single" w:sz="4" w:space="0" w:color="000000"/>
              <w:right w:val="single" w:sz="4" w:space="0" w:color="000000"/>
            </w:tcBorders>
            <w:shd w:val="clear" w:color="FFFFFF" w:fill="FFFFFF"/>
            <w:vAlign w:val="center"/>
          </w:tcPr>
          <w:p w14:paraId="4B4666E7"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0.0001323534</w:t>
            </w:r>
          </w:p>
        </w:tc>
      </w:tr>
      <w:tr w:rsidR="00575112" w:rsidRPr="00A228BD" w14:paraId="00BA1A5B"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340AFC2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08055</w:t>
            </w:r>
          </w:p>
        </w:tc>
        <w:tc>
          <w:tcPr>
            <w:tcW w:w="1701" w:type="dxa"/>
            <w:tcBorders>
              <w:top w:val="nil"/>
              <w:left w:val="nil"/>
              <w:bottom w:val="single" w:sz="4" w:space="0" w:color="000000"/>
              <w:right w:val="single" w:sz="4" w:space="0" w:color="000000"/>
            </w:tcBorders>
            <w:shd w:val="clear" w:color="FFFFFF" w:fill="FFFFFF"/>
            <w:vAlign w:val="center"/>
          </w:tcPr>
          <w:p w14:paraId="2477761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Rosales</w:t>
            </w:r>
          </w:p>
        </w:tc>
        <w:tc>
          <w:tcPr>
            <w:tcW w:w="1095" w:type="dxa"/>
            <w:tcBorders>
              <w:top w:val="nil"/>
              <w:left w:val="nil"/>
              <w:bottom w:val="single" w:sz="4" w:space="0" w:color="000000"/>
              <w:right w:val="single" w:sz="4" w:space="0" w:color="000000"/>
            </w:tcBorders>
            <w:shd w:val="clear" w:color="auto" w:fill="auto"/>
            <w:vAlign w:val="center"/>
          </w:tcPr>
          <w:p w14:paraId="15FA7D71"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239.00</w:t>
            </w:r>
          </w:p>
        </w:tc>
        <w:tc>
          <w:tcPr>
            <w:tcW w:w="1457" w:type="dxa"/>
            <w:tcBorders>
              <w:top w:val="nil"/>
              <w:left w:val="nil"/>
              <w:bottom w:val="single" w:sz="4" w:space="0" w:color="000000"/>
              <w:right w:val="single" w:sz="4" w:space="0" w:color="000000"/>
            </w:tcBorders>
            <w:shd w:val="clear" w:color="FFFFFF" w:fill="FFFFFF"/>
            <w:vAlign w:val="center"/>
          </w:tcPr>
          <w:p w14:paraId="45AB222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3.3157139393</w:t>
            </w:r>
          </w:p>
        </w:tc>
        <w:tc>
          <w:tcPr>
            <w:tcW w:w="1701" w:type="dxa"/>
            <w:tcBorders>
              <w:top w:val="nil"/>
              <w:left w:val="nil"/>
              <w:bottom w:val="single" w:sz="4" w:space="0" w:color="000000"/>
              <w:right w:val="single" w:sz="4" w:space="0" w:color="000000"/>
            </w:tcBorders>
            <w:shd w:val="clear" w:color="FFFFFF" w:fill="FFFFFF"/>
            <w:vAlign w:val="center"/>
          </w:tcPr>
          <w:p w14:paraId="514A24A8"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0.0020840963</w:t>
            </w:r>
          </w:p>
        </w:tc>
        <w:tc>
          <w:tcPr>
            <w:tcW w:w="2031" w:type="dxa"/>
            <w:tcBorders>
              <w:top w:val="nil"/>
              <w:left w:val="nil"/>
              <w:bottom w:val="single" w:sz="4" w:space="0" w:color="000000"/>
              <w:right w:val="single" w:sz="4" w:space="0" w:color="000000"/>
            </w:tcBorders>
            <w:shd w:val="clear" w:color="FFFFFF" w:fill="FFFFFF"/>
            <w:vAlign w:val="center"/>
          </w:tcPr>
          <w:p w14:paraId="246D2FD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0.0069102673</w:t>
            </w:r>
          </w:p>
        </w:tc>
        <w:tc>
          <w:tcPr>
            <w:tcW w:w="1371" w:type="dxa"/>
            <w:tcBorders>
              <w:top w:val="nil"/>
              <w:left w:val="nil"/>
              <w:bottom w:val="single" w:sz="4" w:space="0" w:color="000000"/>
              <w:right w:val="single" w:sz="4" w:space="0" w:color="000000"/>
            </w:tcBorders>
            <w:shd w:val="clear" w:color="FFFFFF" w:fill="FFFFFF"/>
            <w:vAlign w:val="center"/>
          </w:tcPr>
          <w:p w14:paraId="0BD18A7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0.0019008894</w:t>
            </w:r>
          </w:p>
        </w:tc>
      </w:tr>
      <w:tr w:rsidR="00575112" w:rsidRPr="00A228BD" w14:paraId="7160D984"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7E91B2B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08056</w:t>
            </w:r>
          </w:p>
        </w:tc>
        <w:tc>
          <w:tcPr>
            <w:tcW w:w="1701" w:type="dxa"/>
            <w:tcBorders>
              <w:top w:val="nil"/>
              <w:left w:val="nil"/>
              <w:bottom w:val="single" w:sz="4" w:space="0" w:color="000000"/>
              <w:right w:val="single" w:sz="4" w:space="0" w:color="000000"/>
            </w:tcBorders>
            <w:shd w:val="clear" w:color="FFFFFF" w:fill="FFFFFF"/>
            <w:vAlign w:val="center"/>
          </w:tcPr>
          <w:p w14:paraId="3682871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Rosario</w:t>
            </w:r>
          </w:p>
        </w:tc>
        <w:tc>
          <w:tcPr>
            <w:tcW w:w="1095" w:type="dxa"/>
            <w:tcBorders>
              <w:top w:val="nil"/>
              <w:left w:val="nil"/>
              <w:bottom w:val="single" w:sz="4" w:space="0" w:color="000000"/>
              <w:right w:val="single" w:sz="4" w:space="0" w:color="000000"/>
            </w:tcBorders>
            <w:shd w:val="clear" w:color="auto" w:fill="auto"/>
            <w:vAlign w:val="center"/>
          </w:tcPr>
          <w:p w14:paraId="4884D2DF"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45.00</w:t>
            </w:r>
          </w:p>
        </w:tc>
        <w:tc>
          <w:tcPr>
            <w:tcW w:w="1457" w:type="dxa"/>
            <w:tcBorders>
              <w:top w:val="nil"/>
              <w:left w:val="nil"/>
              <w:bottom w:val="single" w:sz="4" w:space="0" w:color="000000"/>
              <w:right w:val="single" w:sz="4" w:space="0" w:color="000000"/>
            </w:tcBorders>
            <w:shd w:val="clear" w:color="FFFFFF" w:fill="FFFFFF"/>
            <w:vAlign w:val="center"/>
          </w:tcPr>
          <w:p w14:paraId="2A9A8F3A"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3.6029402615</w:t>
            </w:r>
          </w:p>
        </w:tc>
        <w:tc>
          <w:tcPr>
            <w:tcW w:w="1701" w:type="dxa"/>
            <w:tcBorders>
              <w:top w:val="nil"/>
              <w:left w:val="nil"/>
              <w:bottom w:val="single" w:sz="4" w:space="0" w:color="000000"/>
              <w:right w:val="single" w:sz="4" w:space="0" w:color="000000"/>
            </w:tcBorders>
            <w:shd w:val="clear" w:color="FFFFFF" w:fill="FFFFFF"/>
            <w:vAlign w:val="center"/>
          </w:tcPr>
          <w:p w14:paraId="06757239"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0.0003924031</w:t>
            </w:r>
          </w:p>
        </w:tc>
        <w:tc>
          <w:tcPr>
            <w:tcW w:w="2031" w:type="dxa"/>
            <w:tcBorders>
              <w:top w:val="nil"/>
              <w:left w:val="nil"/>
              <w:bottom w:val="single" w:sz="4" w:space="0" w:color="000000"/>
              <w:right w:val="single" w:sz="4" w:space="0" w:color="000000"/>
            </w:tcBorders>
            <w:shd w:val="clear" w:color="FFFFFF" w:fill="FFFFFF"/>
            <w:vAlign w:val="center"/>
          </w:tcPr>
          <w:p w14:paraId="62ABB97D"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0.0014138048</w:t>
            </w:r>
          </w:p>
        </w:tc>
        <w:tc>
          <w:tcPr>
            <w:tcW w:w="1371" w:type="dxa"/>
            <w:tcBorders>
              <w:top w:val="nil"/>
              <w:left w:val="nil"/>
              <w:bottom w:val="single" w:sz="4" w:space="0" w:color="000000"/>
              <w:right w:val="single" w:sz="4" w:space="0" w:color="000000"/>
            </w:tcBorders>
            <w:shd w:val="clear" w:color="FFFFFF" w:fill="FFFFFF"/>
            <w:vAlign w:val="center"/>
          </w:tcPr>
          <w:p w14:paraId="70F7E6DE" w14:textId="77777777" w:rsidR="00575112" w:rsidRPr="0071161B" w:rsidRDefault="00575112" w:rsidP="00784686">
            <w:pPr>
              <w:pStyle w:val="Texto"/>
              <w:spacing w:before="40" w:after="40"/>
              <w:ind w:hanging="176"/>
              <w:jc w:val="center"/>
              <w:rPr>
                <w:rFonts w:asciiTheme="majorHAnsi" w:hAnsiTheme="majorHAnsi" w:cstheme="majorHAnsi"/>
                <w:sz w:val="16"/>
                <w:szCs w:val="16"/>
              </w:rPr>
            </w:pPr>
            <w:r w:rsidRPr="0071161B">
              <w:rPr>
                <w:rFonts w:asciiTheme="majorHAnsi" w:hAnsiTheme="majorHAnsi" w:cstheme="majorHAnsi"/>
                <w:color w:val="000000"/>
                <w:sz w:val="16"/>
                <w:szCs w:val="16"/>
              </w:rPr>
              <w:t>0.0003889121</w:t>
            </w:r>
          </w:p>
        </w:tc>
      </w:tr>
      <w:tr w:rsidR="00575112" w:rsidRPr="00A228BD" w14:paraId="1501F3D7"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2B859B5C"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08057</w:t>
            </w:r>
          </w:p>
        </w:tc>
        <w:tc>
          <w:tcPr>
            <w:tcW w:w="1701" w:type="dxa"/>
            <w:tcBorders>
              <w:top w:val="nil"/>
              <w:left w:val="nil"/>
              <w:bottom w:val="single" w:sz="4" w:space="0" w:color="000000"/>
              <w:right w:val="single" w:sz="4" w:space="0" w:color="000000"/>
            </w:tcBorders>
            <w:shd w:val="clear" w:color="FFFFFF" w:fill="FFFFFF"/>
            <w:vAlign w:val="center"/>
          </w:tcPr>
          <w:p w14:paraId="3FA5DC6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 Borja</w:t>
            </w:r>
          </w:p>
        </w:tc>
        <w:tc>
          <w:tcPr>
            <w:tcW w:w="1095" w:type="dxa"/>
            <w:tcBorders>
              <w:top w:val="nil"/>
              <w:left w:val="nil"/>
              <w:bottom w:val="single" w:sz="4" w:space="0" w:color="000000"/>
              <w:right w:val="single" w:sz="4" w:space="0" w:color="000000"/>
            </w:tcBorders>
            <w:shd w:val="clear" w:color="auto" w:fill="auto"/>
            <w:vAlign w:val="center"/>
          </w:tcPr>
          <w:p w14:paraId="59046BC6"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75.00</w:t>
            </w:r>
          </w:p>
        </w:tc>
        <w:tc>
          <w:tcPr>
            <w:tcW w:w="1457" w:type="dxa"/>
            <w:tcBorders>
              <w:top w:val="nil"/>
              <w:left w:val="nil"/>
              <w:bottom w:val="single" w:sz="4" w:space="0" w:color="000000"/>
              <w:right w:val="single" w:sz="4" w:space="0" w:color="000000"/>
            </w:tcBorders>
            <w:shd w:val="clear" w:color="FFFFFF" w:fill="FFFFFF"/>
            <w:vAlign w:val="center"/>
          </w:tcPr>
          <w:p w14:paraId="19A77269"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4.1948553157</w:t>
            </w:r>
          </w:p>
        </w:tc>
        <w:tc>
          <w:tcPr>
            <w:tcW w:w="1701" w:type="dxa"/>
            <w:tcBorders>
              <w:top w:val="nil"/>
              <w:left w:val="nil"/>
              <w:bottom w:val="single" w:sz="4" w:space="0" w:color="000000"/>
              <w:right w:val="single" w:sz="4" w:space="0" w:color="000000"/>
            </w:tcBorders>
            <w:shd w:val="clear" w:color="FFFFFF" w:fill="FFFFFF"/>
            <w:vAlign w:val="center"/>
          </w:tcPr>
          <w:p w14:paraId="47DCD3B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0.0006540051</w:t>
            </w:r>
          </w:p>
        </w:tc>
        <w:tc>
          <w:tcPr>
            <w:tcW w:w="2031" w:type="dxa"/>
            <w:tcBorders>
              <w:top w:val="nil"/>
              <w:left w:val="nil"/>
              <w:bottom w:val="single" w:sz="4" w:space="0" w:color="000000"/>
              <w:right w:val="single" w:sz="4" w:space="0" w:color="000000"/>
            </w:tcBorders>
            <w:shd w:val="clear" w:color="FFFFFF" w:fill="FFFFFF"/>
            <w:vAlign w:val="center"/>
          </w:tcPr>
          <w:p w14:paraId="7DB264A6"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0.0027434569</w:t>
            </w:r>
          </w:p>
        </w:tc>
        <w:tc>
          <w:tcPr>
            <w:tcW w:w="1371" w:type="dxa"/>
            <w:tcBorders>
              <w:top w:val="nil"/>
              <w:left w:val="nil"/>
              <w:bottom w:val="single" w:sz="4" w:space="0" w:color="000000"/>
              <w:right w:val="single" w:sz="4" w:space="0" w:color="000000"/>
            </w:tcBorders>
            <w:shd w:val="clear" w:color="FFFFFF" w:fill="FFFFFF"/>
            <w:vAlign w:val="center"/>
          </w:tcPr>
          <w:p w14:paraId="3FCC205A"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0.0007546753</w:t>
            </w:r>
          </w:p>
        </w:tc>
      </w:tr>
      <w:tr w:rsidR="00575112" w:rsidRPr="00A228BD" w14:paraId="2F2D27CF"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06F43C1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08058</w:t>
            </w:r>
          </w:p>
        </w:tc>
        <w:tc>
          <w:tcPr>
            <w:tcW w:w="1701" w:type="dxa"/>
            <w:tcBorders>
              <w:top w:val="nil"/>
              <w:left w:val="nil"/>
              <w:bottom w:val="single" w:sz="4" w:space="0" w:color="000000"/>
              <w:right w:val="single" w:sz="4" w:space="0" w:color="000000"/>
            </w:tcBorders>
            <w:shd w:val="clear" w:color="FFFFFF" w:fill="FFFFFF"/>
            <w:vAlign w:val="center"/>
          </w:tcPr>
          <w:p w14:paraId="62B25F60"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 Conchos</w:t>
            </w:r>
          </w:p>
        </w:tc>
        <w:tc>
          <w:tcPr>
            <w:tcW w:w="1095" w:type="dxa"/>
            <w:tcBorders>
              <w:top w:val="nil"/>
              <w:left w:val="nil"/>
              <w:bottom w:val="single" w:sz="4" w:space="0" w:color="000000"/>
              <w:right w:val="single" w:sz="4" w:space="0" w:color="000000"/>
            </w:tcBorders>
            <w:shd w:val="clear" w:color="auto" w:fill="auto"/>
            <w:vAlign w:val="center"/>
          </w:tcPr>
          <w:p w14:paraId="7001CCF9"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14.00</w:t>
            </w:r>
          </w:p>
        </w:tc>
        <w:tc>
          <w:tcPr>
            <w:tcW w:w="1457" w:type="dxa"/>
            <w:tcBorders>
              <w:top w:val="nil"/>
              <w:left w:val="nil"/>
              <w:bottom w:val="single" w:sz="4" w:space="0" w:color="000000"/>
              <w:right w:val="single" w:sz="4" w:space="0" w:color="000000"/>
            </w:tcBorders>
            <w:shd w:val="clear" w:color="FFFFFF" w:fill="FFFFFF"/>
            <w:vAlign w:val="center"/>
          </w:tcPr>
          <w:p w14:paraId="10216A44"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4.0669821849</w:t>
            </w:r>
          </w:p>
        </w:tc>
        <w:tc>
          <w:tcPr>
            <w:tcW w:w="1701" w:type="dxa"/>
            <w:tcBorders>
              <w:top w:val="nil"/>
              <w:left w:val="nil"/>
              <w:bottom w:val="single" w:sz="4" w:space="0" w:color="000000"/>
              <w:right w:val="single" w:sz="4" w:space="0" w:color="000000"/>
            </w:tcBorders>
            <w:shd w:val="clear" w:color="FFFFFF" w:fill="FFFFFF"/>
            <w:vAlign w:val="center"/>
          </w:tcPr>
          <w:p w14:paraId="6CF66547" w14:textId="77777777" w:rsidR="00575112" w:rsidRPr="0071161B" w:rsidRDefault="00575112" w:rsidP="00784686">
            <w:pPr>
              <w:pStyle w:val="Texto"/>
              <w:spacing w:before="40" w:after="40"/>
              <w:jc w:val="center"/>
              <w:rPr>
                <w:rFonts w:asciiTheme="majorHAnsi" w:hAnsiTheme="majorHAnsi" w:cstheme="majorHAnsi"/>
                <w:sz w:val="16"/>
                <w:szCs w:val="16"/>
              </w:rPr>
            </w:pPr>
            <w:r w:rsidRPr="0071161B">
              <w:rPr>
                <w:rFonts w:asciiTheme="majorHAnsi" w:hAnsiTheme="majorHAnsi" w:cstheme="majorHAnsi"/>
                <w:color w:val="000000"/>
                <w:sz w:val="16"/>
                <w:szCs w:val="16"/>
              </w:rPr>
              <w:t>0.0001220810</w:t>
            </w:r>
          </w:p>
        </w:tc>
        <w:tc>
          <w:tcPr>
            <w:tcW w:w="2031" w:type="dxa"/>
            <w:tcBorders>
              <w:top w:val="nil"/>
              <w:left w:val="nil"/>
              <w:bottom w:val="single" w:sz="4" w:space="0" w:color="000000"/>
              <w:right w:val="single" w:sz="4" w:space="0" w:color="000000"/>
            </w:tcBorders>
            <w:shd w:val="clear" w:color="FFFFFF" w:fill="FFFFFF"/>
            <w:vAlign w:val="center"/>
          </w:tcPr>
          <w:p w14:paraId="439845EF"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0.0004965011</w:t>
            </w:r>
          </w:p>
        </w:tc>
        <w:tc>
          <w:tcPr>
            <w:tcW w:w="1371" w:type="dxa"/>
            <w:tcBorders>
              <w:top w:val="nil"/>
              <w:left w:val="nil"/>
              <w:bottom w:val="single" w:sz="4" w:space="0" w:color="000000"/>
              <w:right w:val="single" w:sz="4" w:space="0" w:color="000000"/>
            </w:tcBorders>
            <w:shd w:val="clear" w:color="FFFFFF" w:fill="FFFFFF"/>
            <w:vAlign w:val="center"/>
          </w:tcPr>
          <w:p w14:paraId="43BFC674"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0.0001365785</w:t>
            </w:r>
          </w:p>
        </w:tc>
      </w:tr>
      <w:tr w:rsidR="00575112" w:rsidRPr="00A228BD" w14:paraId="763BC282"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725CF79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08059</w:t>
            </w:r>
          </w:p>
        </w:tc>
        <w:tc>
          <w:tcPr>
            <w:tcW w:w="1701" w:type="dxa"/>
            <w:tcBorders>
              <w:top w:val="nil"/>
              <w:left w:val="nil"/>
              <w:bottom w:val="single" w:sz="4" w:space="0" w:color="000000"/>
              <w:right w:val="single" w:sz="4" w:space="0" w:color="000000"/>
            </w:tcBorders>
            <w:shd w:val="clear" w:color="FFFFFF" w:fill="FFFFFF"/>
            <w:vAlign w:val="center"/>
          </w:tcPr>
          <w:p w14:paraId="7393D31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del Oro</w:t>
            </w:r>
          </w:p>
        </w:tc>
        <w:tc>
          <w:tcPr>
            <w:tcW w:w="1095" w:type="dxa"/>
            <w:tcBorders>
              <w:top w:val="nil"/>
              <w:left w:val="nil"/>
              <w:bottom w:val="single" w:sz="4" w:space="0" w:color="000000"/>
              <w:right w:val="single" w:sz="4" w:space="0" w:color="000000"/>
            </w:tcBorders>
            <w:shd w:val="clear" w:color="auto" w:fill="auto"/>
            <w:vAlign w:val="center"/>
          </w:tcPr>
          <w:p w14:paraId="09170FA0"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85.00</w:t>
            </w:r>
          </w:p>
        </w:tc>
        <w:tc>
          <w:tcPr>
            <w:tcW w:w="1457" w:type="dxa"/>
            <w:tcBorders>
              <w:top w:val="nil"/>
              <w:left w:val="nil"/>
              <w:bottom w:val="single" w:sz="4" w:space="0" w:color="000000"/>
              <w:right w:val="single" w:sz="4" w:space="0" w:color="000000"/>
            </w:tcBorders>
            <w:shd w:val="clear" w:color="FFFFFF" w:fill="FFFFFF"/>
            <w:vAlign w:val="center"/>
          </w:tcPr>
          <w:p w14:paraId="54BF2BFD"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3.2966271967</w:t>
            </w:r>
          </w:p>
        </w:tc>
        <w:tc>
          <w:tcPr>
            <w:tcW w:w="1701" w:type="dxa"/>
            <w:tcBorders>
              <w:top w:val="nil"/>
              <w:left w:val="nil"/>
              <w:bottom w:val="single" w:sz="4" w:space="0" w:color="000000"/>
              <w:right w:val="single" w:sz="4" w:space="0" w:color="000000"/>
            </w:tcBorders>
            <w:shd w:val="clear" w:color="FFFFFF" w:fill="FFFFFF"/>
            <w:vAlign w:val="center"/>
          </w:tcPr>
          <w:p w14:paraId="450771F6" w14:textId="77777777" w:rsidR="00575112" w:rsidRPr="0071161B" w:rsidRDefault="00575112" w:rsidP="00784686">
            <w:pPr>
              <w:pStyle w:val="Texto"/>
              <w:spacing w:before="40" w:after="40"/>
              <w:jc w:val="center"/>
              <w:rPr>
                <w:rFonts w:asciiTheme="majorHAnsi" w:hAnsiTheme="majorHAnsi" w:cstheme="majorHAnsi"/>
                <w:sz w:val="16"/>
                <w:szCs w:val="16"/>
              </w:rPr>
            </w:pPr>
            <w:r w:rsidRPr="0071161B">
              <w:rPr>
                <w:rFonts w:asciiTheme="majorHAnsi" w:hAnsiTheme="majorHAnsi" w:cstheme="majorHAnsi"/>
                <w:color w:val="000000"/>
                <w:sz w:val="16"/>
                <w:szCs w:val="16"/>
              </w:rPr>
              <w:t>0.0007412058</w:t>
            </w:r>
          </w:p>
        </w:tc>
        <w:tc>
          <w:tcPr>
            <w:tcW w:w="2031" w:type="dxa"/>
            <w:tcBorders>
              <w:top w:val="nil"/>
              <w:left w:val="nil"/>
              <w:bottom w:val="single" w:sz="4" w:space="0" w:color="000000"/>
              <w:right w:val="single" w:sz="4" w:space="0" w:color="000000"/>
            </w:tcBorders>
            <w:shd w:val="clear" w:color="FFFFFF" w:fill="FFFFFF"/>
            <w:vAlign w:val="center"/>
          </w:tcPr>
          <w:p w14:paraId="49ABB72B"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0.0024434792</w:t>
            </w:r>
          </w:p>
        </w:tc>
        <w:tc>
          <w:tcPr>
            <w:tcW w:w="1371" w:type="dxa"/>
            <w:tcBorders>
              <w:top w:val="nil"/>
              <w:left w:val="nil"/>
              <w:bottom w:val="single" w:sz="4" w:space="0" w:color="000000"/>
              <w:right w:val="single" w:sz="4" w:space="0" w:color="000000"/>
            </w:tcBorders>
            <w:shd w:val="clear" w:color="FFFFFF" w:fill="FFFFFF"/>
            <w:vAlign w:val="center"/>
          </w:tcPr>
          <w:p w14:paraId="5B9ECD6D"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0.0006721569</w:t>
            </w:r>
          </w:p>
        </w:tc>
      </w:tr>
      <w:tr w:rsidR="00575112" w:rsidRPr="00A228BD" w14:paraId="221A0EF7"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6DA1F55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08060</w:t>
            </w:r>
          </w:p>
        </w:tc>
        <w:tc>
          <w:tcPr>
            <w:tcW w:w="1701" w:type="dxa"/>
            <w:tcBorders>
              <w:top w:val="nil"/>
              <w:left w:val="nil"/>
              <w:bottom w:val="single" w:sz="4" w:space="0" w:color="000000"/>
              <w:right w:val="single" w:sz="4" w:space="0" w:color="000000"/>
            </w:tcBorders>
            <w:shd w:val="clear" w:color="FFFFFF" w:fill="FFFFFF"/>
            <w:vAlign w:val="center"/>
          </w:tcPr>
          <w:p w14:paraId="794E6EE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Santa Bárbara</w:t>
            </w:r>
          </w:p>
        </w:tc>
        <w:tc>
          <w:tcPr>
            <w:tcW w:w="1095" w:type="dxa"/>
            <w:tcBorders>
              <w:top w:val="nil"/>
              <w:left w:val="nil"/>
              <w:bottom w:val="single" w:sz="4" w:space="0" w:color="000000"/>
              <w:right w:val="single" w:sz="4" w:space="0" w:color="000000"/>
            </w:tcBorders>
            <w:shd w:val="clear" w:color="auto" w:fill="auto"/>
            <w:vAlign w:val="center"/>
          </w:tcPr>
          <w:p w14:paraId="5101CC2A"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163.00</w:t>
            </w:r>
          </w:p>
        </w:tc>
        <w:tc>
          <w:tcPr>
            <w:tcW w:w="1457" w:type="dxa"/>
            <w:tcBorders>
              <w:top w:val="nil"/>
              <w:left w:val="nil"/>
              <w:bottom w:val="single" w:sz="4" w:space="0" w:color="000000"/>
              <w:right w:val="single" w:sz="4" w:space="0" w:color="000000"/>
            </w:tcBorders>
            <w:shd w:val="clear" w:color="FFFFFF" w:fill="FFFFFF"/>
            <w:vAlign w:val="center"/>
          </w:tcPr>
          <w:p w14:paraId="4D025A46"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3.3371867248</w:t>
            </w:r>
          </w:p>
        </w:tc>
        <w:tc>
          <w:tcPr>
            <w:tcW w:w="1701" w:type="dxa"/>
            <w:tcBorders>
              <w:top w:val="nil"/>
              <w:left w:val="nil"/>
              <w:bottom w:val="single" w:sz="4" w:space="0" w:color="000000"/>
              <w:right w:val="single" w:sz="4" w:space="0" w:color="000000"/>
            </w:tcBorders>
            <w:shd w:val="clear" w:color="FFFFFF" w:fill="FFFFFF"/>
            <w:vAlign w:val="center"/>
          </w:tcPr>
          <w:p w14:paraId="6E4E024C" w14:textId="77777777" w:rsidR="00575112" w:rsidRPr="0071161B" w:rsidRDefault="00575112" w:rsidP="00784686">
            <w:pPr>
              <w:pStyle w:val="Texto"/>
              <w:spacing w:before="40" w:after="40"/>
              <w:jc w:val="center"/>
              <w:rPr>
                <w:rFonts w:asciiTheme="majorHAnsi" w:hAnsiTheme="majorHAnsi" w:cstheme="majorHAnsi"/>
                <w:sz w:val="16"/>
                <w:szCs w:val="16"/>
              </w:rPr>
            </w:pPr>
            <w:r w:rsidRPr="0071161B">
              <w:rPr>
                <w:rFonts w:asciiTheme="majorHAnsi" w:hAnsiTheme="majorHAnsi" w:cstheme="majorHAnsi"/>
                <w:color w:val="000000"/>
                <w:sz w:val="16"/>
                <w:szCs w:val="16"/>
              </w:rPr>
              <w:t>0.0014213711</w:t>
            </w:r>
          </w:p>
        </w:tc>
        <w:tc>
          <w:tcPr>
            <w:tcW w:w="2031" w:type="dxa"/>
            <w:tcBorders>
              <w:top w:val="nil"/>
              <w:left w:val="nil"/>
              <w:bottom w:val="single" w:sz="4" w:space="0" w:color="000000"/>
              <w:right w:val="single" w:sz="4" w:space="0" w:color="000000"/>
            </w:tcBorders>
            <w:shd w:val="clear" w:color="FFFFFF" w:fill="FFFFFF"/>
            <w:vAlign w:val="center"/>
          </w:tcPr>
          <w:p w14:paraId="41BB19C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0.0047433809</w:t>
            </w:r>
          </w:p>
        </w:tc>
        <w:tc>
          <w:tcPr>
            <w:tcW w:w="1371" w:type="dxa"/>
            <w:tcBorders>
              <w:top w:val="nil"/>
              <w:left w:val="nil"/>
              <w:bottom w:val="single" w:sz="4" w:space="0" w:color="000000"/>
              <w:right w:val="single" w:sz="4" w:space="0" w:color="000000"/>
            </w:tcBorders>
            <w:shd w:val="clear" w:color="FFFFFF" w:fill="FFFFFF"/>
            <w:vAlign w:val="center"/>
          </w:tcPr>
          <w:p w14:paraId="41D84D4B"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0.0013048182</w:t>
            </w:r>
          </w:p>
        </w:tc>
      </w:tr>
      <w:tr w:rsidR="00575112" w:rsidRPr="00A228BD" w14:paraId="3235FB4B"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5CBCCF9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08061</w:t>
            </w:r>
          </w:p>
        </w:tc>
        <w:tc>
          <w:tcPr>
            <w:tcW w:w="1701" w:type="dxa"/>
            <w:tcBorders>
              <w:top w:val="nil"/>
              <w:left w:val="nil"/>
              <w:bottom w:val="single" w:sz="4" w:space="0" w:color="000000"/>
              <w:right w:val="single" w:sz="4" w:space="0" w:color="000000"/>
            </w:tcBorders>
            <w:shd w:val="clear" w:color="FFFFFF" w:fill="FFFFFF"/>
            <w:vAlign w:val="center"/>
          </w:tcPr>
          <w:p w14:paraId="527537C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Satevó</w:t>
            </w:r>
          </w:p>
        </w:tc>
        <w:tc>
          <w:tcPr>
            <w:tcW w:w="1095" w:type="dxa"/>
            <w:tcBorders>
              <w:top w:val="nil"/>
              <w:left w:val="nil"/>
              <w:bottom w:val="single" w:sz="4" w:space="0" w:color="000000"/>
              <w:right w:val="single" w:sz="4" w:space="0" w:color="000000"/>
            </w:tcBorders>
            <w:shd w:val="clear" w:color="auto" w:fill="auto"/>
            <w:vAlign w:val="center"/>
          </w:tcPr>
          <w:p w14:paraId="75EA08FC"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63.00</w:t>
            </w:r>
          </w:p>
        </w:tc>
        <w:tc>
          <w:tcPr>
            <w:tcW w:w="1457" w:type="dxa"/>
            <w:tcBorders>
              <w:top w:val="nil"/>
              <w:left w:val="nil"/>
              <w:bottom w:val="single" w:sz="4" w:space="0" w:color="000000"/>
              <w:right w:val="single" w:sz="4" w:space="0" w:color="000000"/>
            </w:tcBorders>
            <w:shd w:val="clear" w:color="FFFFFF" w:fill="FFFFFF"/>
            <w:vAlign w:val="center"/>
          </w:tcPr>
          <w:p w14:paraId="2E67AC20"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3.5323087639</w:t>
            </w:r>
          </w:p>
        </w:tc>
        <w:tc>
          <w:tcPr>
            <w:tcW w:w="1701" w:type="dxa"/>
            <w:tcBorders>
              <w:top w:val="nil"/>
              <w:left w:val="nil"/>
              <w:bottom w:val="single" w:sz="4" w:space="0" w:color="000000"/>
              <w:right w:val="single" w:sz="4" w:space="0" w:color="000000"/>
            </w:tcBorders>
            <w:shd w:val="clear" w:color="FFFFFF" w:fill="FFFFFF"/>
            <w:vAlign w:val="center"/>
          </w:tcPr>
          <w:p w14:paraId="5A4315C6" w14:textId="77777777" w:rsidR="00575112" w:rsidRPr="0071161B" w:rsidRDefault="00575112" w:rsidP="00784686">
            <w:pPr>
              <w:pStyle w:val="Texto"/>
              <w:spacing w:before="40" w:after="40"/>
              <w:jc w:val="center"/>
              <w:rPr>
                <w:rFonts w:asciiTheme="majorHAnsi" w:hAnsiTheme="majorHAnsi" w:cstheme="majorHAnsi"/>
                <w:sz w:val="16"/>
                <w:szCs w:val="16"/>
              </w:rPr>
            </w:pPr>
            <w:r w:rsidRPr="0071161B">
              <w:rPr>
                <w:rFonts w:asciiTheme="majorHAnsi" w:hAnsiTheme="majorHAnsi" w:cstheme="majorHAnsi"/>
                <w:color w:val="000000"/>
                <w:sz w:val="16"/>
                <w:szCs w:val="16"/>
              </w:rPr>
              <w:t>0.0005493643</w:t>
            </w:r>
          </w:p>
        </w:tc>
        <w:tc>
          <w:tcPr>
            <w:tcW w:w="2031" w:type="dxa"/>
            <w:tcBorders>
              <w:top w:val="nil"/>
              <w:left w:val="nil"/>
              <w:bottom w:val="single" w:sz="4" w:space="0" w:color="000000"/>
              <w:right w:val="single" w:sz="4" w:space="0" w:color="000000"/>
            </w:tcBorders>
            <w:shd w:val="clear" w:color="FFFFFF" w:fill="FFFFFF"/>
            <w:vAlign w:val="center"/>
          </w:tcPr>
          <w:p w14:paraId="5AA73813"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0.0019405244</w:t>
            </w:r>
          </w:p>
        </w:tc>
        <w:tc>
          <w:tcPr>
            <w:tcW w:w="1371" w:type="dxa"/>
            <w:tcBorders>
              <w:top w:val="nil"/>
              <w:left w:val="nil"/>
              <w:bottom w:val="single" w:sz="4" w:space="0" w:color="000000"/>
              <w:right w:val="single" w:sz="4" w:space="0" w:color="000000"/>
            </w:tcBorders>
            <w:shd w:val="clear" w:color="FFFFFF" w:fill="FFFFFF"/>
            <w:vAlign w:val="center"/>
          </w:tcPr>
          <w:p w14:paraId="5C1F275D"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0.0005338031</w:t>
            </w:r>
          </w:p>
        </w:tc>
      </w:tr>
      <w:tr w:rsidR="00575112" w:rsidRPr="00A228BD" w14:paraId="6C4C810E"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5BF6444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08062</w:t>
            </w:r>
          </w:p>
        </w:tc>
        <w:tc>
          <w:tcPr>
            <w:tcW w:w="1701" w:type="dxa"/>
            <w:tcBorders>
              <w:top w:val="nil"/>
              <w:left w:val="nil"/>
              <w:bottom w:val="single" w:sz="4" w:space="0" w:color="000000"/>
              <w:right w:val="single" w:sz="4" w:space="0" w:color="000000"/>
            </w:tcBorders>
            <w:shd w:val="clear" w:color="FFFFFF" w:fill="FFFFFF"/>
            <w:vAlign w:val="center"/>
          </w:tcPr>
          <w:p w14:paraId="11A68EC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Saucillo</w:t>
            </w:r>
          </w:p>
        </w:tc>
        <w:tc>
          <w:tcPr>
            <w:tcW w:w="1095" w:type="dxa"/>
            <w:tcBorders>
              <w:top w:val="nil"/>
              <w:left w:val="nil"/>
              <w:bottom w:val="single" w:sz="4" w:space="0" w:color="000000"/>
              <w:right w:val="single" w:sz="4" w:space="0" w:color="000000"/>
            </w:tcBorders>
            <w:shd w:val="clear" w:color="auto" w:fill="auto"/>
            <w:vAlign w:val="center"/>
          </w:tcPr>
          <w:p w14:paraId="3DBFE4C6"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323.00</w:t>
            </w:r>
          </w:p>
        </w:tc>
        <w:tc>
          <w:tcPr>
            <w:tcW w:w="1457" w:type="dxa"/>
            <w:tcBorders>
              <w:top w:val="nil"/>
              <w:left w:val="nil"/>
              <w:bottom w:val="single" w:sz="4" w:space="0" w:color="000000"/>
              <w:right w:val="single" w:sz="4" w:space="0" w:color="000000"/>
            </w:tcBorders>
            <w:shd w:val="clear" w:color="FFFFFF" w:fill="FFFFFF"/>
            <w:vAlign w:val="center"/>
          </w:tcPr>
          <w:p w14:paraId="05B8452B"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3.1698602632</w:t>
            </w:r>
          </w:p>
        </w:tc>
        <w:tc>
          <w:tcPr>
            <w:tcW w:w="1701" w:type="dxa"/>
            <w:tcBorders>
              <w:top w:val="nil"/>
              <w:left w:val="nil"/>
              <w:bottom w:val="single" w:sz="4" w:space="0" w:color="000000"/>
              <w:right w:val="single" w:sz="4" w:space="0" w:color="000000"/>
            </w:tcBorders>
            <w:shd w:val="clear" w:color="FFFFFF" w:fill="FFFFFF"/>
            <w:vAlign w:val="center"/>
          </w:tcPr>
          <w:p w14:paraId="09422FCE" w14:textId="77777777" w:rsidR="00575112" w:rsidRPr="0071161B" w:rsidRDefault="00575112" w:rsidP="00784686">
            <w:pPr>
              <w:pStyle w:val="Texto"/>
              <w:spacing w:before="40" w:after="40"/>
              <w:jc w:val="center"/>
              <w:rPr>
                <w:rFonts w:asciiTheme="majorHAnsi" w:hAnsiTheme="majorHAnsi" w:cstheme="majorHAnsi"/>
                <w:sz w:val="16"/>
                <w:szCs w:val="16"/>
              </w:rPr>
            </w:pPr>
            <w:r w:rsidRPr="0071161B">
              <w:rPr>
                <w:rFonts w:asciiTheme="majorHAnsi" w:hAnsiTheme="majorHAnsi" w:cstheme="majorHAnsi"/>
                <w:color w:val="000000"/>
                <w:sz w:val="16"/>
                <w:szCs w:val="16"/>
              </w:rPr>
              <w:t>0.0028165821</w:t>
            </w:r>
          </w:p>
        </w:tc>
        <w:tc>
          <w:tcPr>
            <w:tcW w:w="2031" w:type="dxa"/>
            <w:tcBorders>
              <w:top w:val="nil"/>
              <w:left w:val="nil"/>
              <w:bottom w:val="single" w:sz="4" w:space="0" w:color="000000"/>
              <w:right w:val="single" w:sz="4" w:space="0" w:color="000000"/>
            </w:tcBorders>
            <w:shd w:val="clear" w:color="FFFFFF" w:fill="FFFFFF"/>
            <w:vAlign w:val="center"/>
          </w:tcPr>
          <w:p w14:paraId="4B30B99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0.0089281716</w:t>
            </w:r>
          </w:p>
        </w:tc>
        <w:tc>
          <w:tcPr>
            <w:tcW w:w="1371" w:type="dxa"/>
            <w:tcBorders>
              <w:top w:val="nil"/>
              <w:left w:val="nil"/>
              <w:bottom w:val="single" w:sz="4" w:space="0" w:color="000000"/>
              <w:right w:val="single" w:sz="4" w:space="0" w:color="000000"/>
            </w:tcBorders>
            <w:shd w:val="clear" w:color="FFFFFF" w:fill="FFFFFF"/>
            <w:vAlign w:val="center"/>
          </w:tcPr>
          <w:p w14:paraId="274DBCB0"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0.0024559783</w:t>
            </w:r>
          </w:p>
        </w:tc>
      </w:tr>
      <w:tr w:rsidR="00575112" w:rsidRPr="00A228BD" w14:paraId="3FB69014"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4DFFDD1D"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08064</w:t>
            </w:r>
          </w:p>
        </w:tc>
        <w:tc>
          <w:tcPr>
            <w:tcW w:w="1701" w:type="dxa"/>
            <w:tcBorders>
              <w:top w:val="nil"/>
              <w:left w:val="nil"/>
              <w:bottom w:val="single" w:sz="4" w:space="0" w:color="000000"/>
              <w:right w:val="single" w:sz="4" w:space="0" w:color="000000"/>
            </w:tcBorders>
            <w:shd w:val="clear" w:color="FFFFFF" w:fill="FFFFFF"/>
            <w:vAlign w:val="center"/>
          </w:tcPr>
          <w:p w14:paraId="6BD2721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El Tule</w:t>
            </w:r>
          </w:p>
        </w:tc>
        <w:tc>
          <w:tcPr>
            <w:tcW w:w="1095" w:type="dxa"/>
            <w:tcBorders>
              <w:top w:val="nil"/>
              <w:left w:val="nil"/>
              <w:bottom w:val="single" w:sz="4" w:space="0" w:color="000000"/>
              <w:right w:val="single" w:sz="4" w:space="0" w:color="000000"/>
            </w:tcBorders>
            <w:shd w:val="clear" w:color="auto" w:fill="auto"/>
            <w:vAlign w:val="center"/>
          </w:tcPr>
          <w:p w14:paraId="036F7396"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80.00</w:t>
            </w:r>
          </w:p>
        </w:tc>
        <w:tc>
          <w:tcPr>
            <w:tcW w:w="1457" w:type="dxa"/>
            <w:tcBorders>
              <w:top w:val="nil"/>
              <w:left w:val="nil"/>
              <w:bottom w:val="single" w:sz="4" w:space="0" w:color="000000"/>
              <w:right w:val="single" w:sz="4" w:space="0" w:color="000000"/>
            </w:tcBorders>
            <w:shd w:val="clear" w:color="FFFFFF" w:fill="FFFFFF"/>
            <w:vAlign w:val="center"/>
          </w:tcPr>
          <w:p w14:paraId="65B200F4"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3.6757301882</w:t>
            </w:r>
          </w:p>
        </w:tc>
        <w:tc>
          <w:tcPr>
            <w:tcW w:w="1701" w:type="dxa"/>
            <w:tcBorders>
              <w:top w:val="nil"/>
              <w:left w:val="nil"/>
              <w:bottom w:val="single" w:sz="4" w:space="0" w:color="000000"/>
              <w:right w:val="single" w:sz="4" w:space="0" w:color="000000"/>
            </w:tcBorders>
            <w:shd w:val="clear" w:color="FFFFFF" w:fill="FFFFFF"/>
            <w:vAlign w:val="center"/>
          </w:tcPr>
          <w:p w14:paraId="78DB8B12" w14:textId="77777777" w:rsidR="00575112" w:rsidRPr="0071161B" w:rsidRDefault="00575112" w:rsidP="00784686">
            <w:pPr>
              <w:pStyle w:val="Texto"/>
              <w:spacing w:before="40" w:after="40"/>
              <w:jc w:val="center"/>
              <w:rPr>
                <w:rFonts w:asciiTheme="majorHAnsi" w:hAnsiTheme="majorHAnsi" w:cstheme="majorHAnsi"/>
                <w:sz w:val="16"/>
                <w:szCs w:val="16"/>
              </w:rPr>
            </w:pPr>
            <w:r w:rsidRPr="0071161B">
              <w:rPr>
                <w:rFonts w:asciiTheme="majorHAnsi" w:hAnsiTheme="majorHAnsi" w:cstheme="majorHAnsi"/>
                <w:color w:val="000000"/>
                <w:sz w:val="16"/>
                <w:szCs w:val="16"/>
              </w:rPr>
              <w:t>0.0006976055</w:t>
            </w:r>
          </w:p>
        </w:tc>
        <w:tc>
          <w:tcPr>
            <w:tcW w:w="2031" w:type="dxa"/>
            <w:tcBorders>
              <w:top w:val="nil"/>
              <w:left w:val="nil"/>
              <w:bottom w:val="single" w:sz="4" w:space="0" w:color="000000"/>
              <w:right w:val="single" w:sz="4" w:space="0" w:color="000000"/>
            </w:tcBorders>
            <w:shd w:val="clear" w:color="FFFFFF" w:fill="FFFFFF"/>
            <w:vAlign w:val="center"/>
          </w:tcPr>
          <w:p w14:paraId="19732A1A"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0.0025642095</w:t>
            </w:r>
          </w:p>
        </w:tc>
        <w:tc>
          <w:tcPr>
            <w:tcW w:w="1371" w:type="dxa"/>
            <w:tcBorders>
              <w:top w:val="nil"/>
              <w:left w:val="nil"/>
              <w:bottom w:val="single" w:sz="4" w:space="0" w:color="000000"/>
              <w:right w:val="single" w:sz="4" w:space="0" w:color="000000"/>
            </w:tcBorders>
            <w:shd w:val="clear" w:color="FFFFFF" w:fill="FFFFFF"/>
            <w:vAlign w:val="center"/>
          </w:tcPr>
          <w:p w14:paraId="7222E4F5"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0.0007053676</w:t>
            </w:r>
          </w:p>
        </w:tc>
      </w:tr>
      <w:tr w:rsidR="00575112" w:rsidRPr="00A228BD" w14:paraId="0550619E"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59C2198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08066</w:t>
            </w:r>
          </w:p>
        </w:tc>
        <w:tc>
          <w:tcPr>
            <w:tcW w:w="1701" w:type="dxa"/>
            <w:tcBorders>
              <w:top w:val="nil"/>
              <w:left w:val="nil"/>
              <w:bottom w:val="single" w:sz="4" w:space="0" w:color="000000"/>
              <w:right w:val="single" w:sz="4" w:space="0" w:color="000000"/>
            </w:tcBorders>
            <w:shd w:val="clear" w:color="FFFFFF" w:fill="FFFFFF"/>
            <w:vAlign w:val="center"/>
          </w:tcPr>
          <w:p w14:paraId="0659DD62"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Uruachi</w:t>
            </w:r>
            <w:proofErr w:type="spellEnd"/>
          </w:p>
        </w:tc>
        <w:tc>
          <w:tcPr>
            <w:tcW w:w="1095" w:type="dxa"/>
            <w:tcBorders>
              <w:top w:val="nil"/>
              <w:left w:val="nil"/>
              <w:bottom w:val="single" w:sz="4" w:space="0" w:color="000000"/>
              <w:right w:val="single" w:sz="4" w:space="0" w:color="000000"/>
            </w:tcBorders>
            <w:shd w:val="clear" w:color="auto" w:fill="auto"/>
            <w:vAlign w:val="center"/>
          </w:tcPr>
          <w:p w14:paraId="408EB8D1"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2,614.00</w:t>
            </w:r>
          </w:p>
        </w:tc>
        <w:tc>
          <w:tcPr>
            <w:tcW w:w="1457" w:type="dxa"/>
            <w:tcBorders>
              <w:top w:val="nil"/>
              <w:left w:val="nil"/>
              <w:bottom w:val="single" w:sz="4" w:space="0" w:color="000000"/>
              <w:right w:val="single" w:sz="4" w:space="0" w:color="000000"/>
            </w:tcBorders>
            <w:shd w:val="clear" w:color="FFFFFF" w:fill="FFFFFF"/>
            <w:vAlign w:val="center"/>
          </w:tcPr>
          <w:p w14:paraId="3E54F6F4"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3.9282771796</w:t>
            </w:r>
          </w:p>
        </w:tc>
        <w:tc>
          <w:tcPr>
            <w:tcW w:w="1701" w:type="dxa"/>
            <w:tcBorders>
              <w:top w:val="nil"/>
              <w:left w:val="nil"/>
              <w:bottom w:val="single" w:sz="4" w:space="0" w:color="000000"/>
              <w:right w:val="single" w:sz="4" w:space="0" w:color="000000"/>
            </w:tcBorders>
            <w:shd w:val="clear" w:color="FFFFFF" w:fill="FFFFFF"/>
            <w:vAlign w:val="center"/>
          </w:tcPr>
          <w:p w14:paraId="5C92BDFD" w14:textId="77777777" w:rsidR="00575112" w:rsidRPr="0071161B" w:rsidRDefault="00575112" w:rsidP="00784686">
            <w:pPr>
              <w:pStyle w:val="Texto"/>
              <w:spacing w:before="40" w:after="40"/>
              <w:jc w:val="center"/>
              <w:rPr>
                <w:rFonts w:asciiTheme="majorHAnsi" w:hAnsiTheme="majorHAnsi" w:cstheme="majorHAnsi"/>
                <w:sz w:val="16"/>
                <w:szCs w:val="16"/>
              </w:rPr>
            </w:pPr>
            <w:r w:rsidRPr="0071161B">
              <w:rPr>
                <w:rFonts w:asciiTheme="majorHAnsi" w:hAnsiTheme="majorHAnsi" w:cstheme="majorHAnsi"/>
                <w:color w:val="000000"/>
                <w:sz w:val="16"/>
                <w:szCs w:val="16"/>
              </w:rPr>
              <w:t>0.0227942587</w:t>
            </w:r>
          </w:p>
        </w:tc>
        <w:tc>
          <w:tcPr>
            <w:tcW w:w="2031" w:type="dxa"/>
            <w:tcBorders>
              <w:top w:val="nil"/>
              <w:left w:val="nil"/>
              <w:bottom w:val="single" w:sz="4" w:space="0" w:color="000000"/>
              <w:right w:val="single" w:sz="4" w:space="0" w:color="000000"/>
            </w:tcBorders>
            <w:shd w:val="clear" w:color="FFFFFF" w:fill="FFFFFF"/>
            <w:vAlign w:val="center"/>
          </w:tcPr>
          <w:p w14:paraId="048F7A77"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0.0895421663</w:t>
            </w:r>
          </w:p>
        </w:tc>
        <w:tc>
          <w:tcPr>
            <w:tcW w:w="1371" w:type="dxa"/>
            <w:tcBorders>
              <w:top w:val="nil"/>
              <w:left w:val="nil"/>
              <w:bottom w:val="single" w:sz="4" w:space="0" w:color="000000"/>
              <w:right w:val="single" w:sz="4" w:space="0" w:color="000000"/>
            </w:tcBorders>
            <w:shd w:val="clear" w:color="FFFFFF" w:fill="FFFFFF"/>
            <w:vAlign w:val="center"/>
          </w:tcPr>
          <w:p w14:paraId="0F59DBC2"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0.0246314280</w:t>
            </w:r>
          </w:p>
        </w:tc>
      </w:tr>
      <w:tr w:rsidR="00575112" w:rsidRPr="00A228BD" w14:paraId="48324B86"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FFFFFF" w:fill="FFFFFF"/>
            <w:vAlign w:val="center"/>
          </w:tcPr>
          <w:p w14:paraId="77BDB074"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08067</w:t>
            </w:r>
          </w:p>
        </w:tc>
        <w:tc>
          <w:tcPr>
            <w:tcW w:w="1701" w:type="dxa"/>
            <w:tcBorders>
              <w:top w:val="nil"/>
              <w:left w:val="nil"/>
              <w:bottom w:val="single" w:sz="4" w:space="0" w:color="000000"/>
              <w:right w:val="single" w:sz="4" w:space="0" w:color="000000"/>
            </w:tcBorders>
            <w:shd w:val="clear" w:color="FFFFFF" w:fill="FFFFFF"/>
            <w:vAlign w:val="center"/>
          </w:tcPr>
          <w:p w14:paraId="43274BF9"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Valle de Zaragoza</w:t>
            </w:r>
          </w:p>
        </w:tc>
        <w:tc>
          <w:tcPr>
            <w:tcW w:w="1095" w:type="dxa"/>
            <w:tcBorders>
              <w:top w:val="nil"/>
              <w:left w:val="nil"/>
              <w:bottom w:val="single" w:sz="4" w:space="0" w:color="000000"/>
              <w:right w:val="single" w:sz="4" w:space="0" w:color="000000"/>
            </w:tcBorders>
            <w:shd w:val="clear" w:color="auto" w:fill="auto"/>
            <w:vAlign w:val="center"/>
          </w:tcPr>
          <w:p w14:paraId="559A76C8"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78.00</w:t>
            </w:r>
          </w:p>
        </w:tc>
        <w:tc>
          <w:tcPr>
            <w:tcW w:w="1457" w:type="dxa"/>
            <w:tcBorders>
              <w:top w:val="nil"/>
              <w:left w:val="nil"/>
              <w:bottom w:val="single" w:sz="4" w:space="0" w:color="000000"/>
              <w:right w:val="single" w:sz="4" w:space="0" w:color="000000"/>
            </w:tcBorders>
            <w:shd w:val="clear" w:color="FFFFFF" w:fill="FFFFFF"/>
            <w:vAlign w:val="center"/>
          </w:tcPr>
          <w:p w14:paraId="21CBC301"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3.1015021755</w:t>
            </w:r>
          </w:p>
        </w:tc>
        <w:tc>
          <w:tcPr>
            <w:tcW w:w="1701" w:type="dxa"/>
            <w:tcBorders>
              <w:top w:val="nil"/>
              <w:left w:val="nil"/>
              <w:bottom w:val="single" w:sz="4" w:space="0" w:color="000000"/>
              <w:right w:val="single" w:sz="4" w:space="0" w:color="000000"/>
            </w:tcBorders>
            <w:shd w:val="clear" w:color="FFFFFF" w:fill="FFFFFF"/>
            <w:vAlign w:val="center"/>
          </w:tcPr>
          <w:p w14:paraId="2104C9DE" w14:textId="77777777" w:rsidR="00575112" w:rsidRPr="0071161B" w:rsidRDefault="00575112" w:rsidP="00784686">
            <w:pPr>
              <w:pStyle w:val="Texto"/>
              <w:spacing w:before="40" w:after="40"/>
              <w:jc w:val="center"/>
              <w:rPr>
                <w:rFonts w:asciiTheme="majorHAnsi" w:hAnsiTheme="majorHAnsi" w:cstheme="majorHAnsi"/>
                <w:sz w:val="16"/>
                <w:szCs w:val="16"/>
              </w:rPr>
            </w:pPr>
            <w:r w:rsidRPr="0071161B">
              <w:rPr>
                <w:rFonts w:asciiTheme="majorHAnsi" w:hAnsiTheme="majorHAnsi" w:cstheme="majorHAnsi"/>
                <w:color w:val="000000"/>
                <w:sz w:val="16"/>
                <w:szCs w:val="16"/>
              </w:rPr>
              <w:t>0.0006801653</w:t>
            </w:r>
          </w:p>
        </w:tc>
        <w:tc>
          <w:tcPr>
            <w:tcW w:w="2031" w:type="dxa"/>
            <w:tcBorders>
              <w:top w:val="nil"/>
              <w:left w:val="nil"/>
              <w:bottom w:val="single" w:sz="4" w:space="0" w:color="000000"/>
              <w:right w:val="single" w:sz="4" w:space="0" w:color="000000"/>
            </w:tcBorders>
            <w:shd w:val="clear" w:color="FFFFFF" w:fill="FFFFFF"/>
            <w:vAlign w:val="center"/>
          </w:tcPr>
          <w:p w14:paraId="4FC10E95"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0.0021095343</w:t>
            </w:r>
          </w:p>
        </w:tc>
        <w:tc>
          <w:tcPr>
            <w:tcW w:w="1371" w:type="dxa"/>
            <w:tcBorders>
              <w:top w:val="nil"/>
              <w:left w:val="nil"/>
              <w:bottom w:val="single" w:sz="4" w:space="0" w:color="000000"/>
              <w:right w:val="single" w:sz="4" w:space="0" w:color="000000"/>
            </w:tcBorders>
            <w:shd w:val="clear" w:color="FFFFFF" w:fill="FFFFFF"/>
            <w:vAlign w:val="center"/>
          </w:tcPr>
          <w:p w14:paraId="3C59482A"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0.0005802947</w:t>
            </w:r>
          </w:p>
        </w:tc>
      </w:tr>
      <w:tr w:rsidR="00575112" w:rsidRPr="00A228BD" w14:paraId="226ADF9E" w14:textId="77777777" w:rsidTr="00784686">
        <w:trPr>
          <w:cantSplit/>
          <w:trHeight w:val="20"/>
          <w:jc w:val="center"/>
        </w:trPr>
        <w:tc>
          <w:tcPr>
            <w:tcW w:w="1126" w:type="dxa"/>
            <w:tcBorders>
              <w:top w:val="nil"/>
              <w:left w:val="single" w:sz="4" w:space="0" w:color="000000"/>
              <w:bottom w:val="single" w:sz="4" w:space="0" w:color="000000"/>
              <w:right w:val="single" w:sz="4" w:space="0" w:color="000000"/>
            </w:tcBorders>
            <w:shd w:val="clear" w:color="auto" w:fill="auto"/>
            <w:vAlign w:val="center"/>
          </w:tcPr>
          <w:p w14:paraId="4C882C78"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p>
        </w:tc>
        <w:tc>
          <w:tcPr>
            <w:tcW w:w="1701" w:type="dxa"/>
            <w:tcBorders>
              <w:top w:val="nil"/>
              <w:left w:val="nil"/>
              <w:bottom w:val="single" w:sz="4" w:space="0" w:color="000000"/>
              <w:right w:val="single" w:sz="4" w:space="0" w:color="000000"/>
            </w:tcBorders>
            <w:shd w:val="clear" w:color="auto" w:fill="auto"/>
            <w:vAlign w:val="center"/>
          </w:tcPr>
          <w:p w14:paraId="1F1EDACD"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Total</w:t>
            </w:r>
          </w:p>
        </w:tc>
        <w:tc>
          <w:tcPr>
            <w:tcW w:w="1095" w:type="dxa"/>
            <w:tcBorders>
              <w:top w:val="nil"/>
              <w:left w:val="nil"/>
              <w:bottom w:val="single" w:sz="4" w:space="0" w:color="000000"/>
              <w:right w:val="single" w:sz="4" w:space="0" w:color="000000"/>
            </w:tcBorders>
            <w:shd w:val="clear" w:color="auto" w:fill="auto"/>
            <w:vAlign w:val="center"/>
          </w:tcPr>
          <w:p w14:paraId="7DBCB0D4" w14:textId="77777777" w:rsidR="00575112" w:rsidRPr="0071161B" w:rsidRDefault="00575112" w:rsidP="00784686">
            <w:pPr>
              <w:pStyle w:val="Texto"/>
              <w:spacing w:before="40" w:after="40"/>
              <w:ind w:hanging="74"/>
              <w:jc w:val="center"/>
              <w:rPr>
                <w:rFonts w:asciiTheme="majorHAnsi" w:hAnsiTheme="majorHAnsi" w:cstheme="majorHAnsi"/>
                <w:sz w:val="16"/>
                <w:szCs w:val="16"/>
              </w:rPr>
            </w:pPr>
            <w:r w:rsidRPr="0071161B">
              <w:rPr>
                <w:rFonts w:asciiTheme="majorHAnsi" w:hAnsiTheme="majorHAnsi" w:cstheme="majorHAnsi"/>
                <w:color w:val="000000"/>
                <w:sz w:val="16"/>
                <w:szCs w:val="16"/>
              </w:rPr>
              <w:t>114,678.00</w:t>
            </w:r>
          </w:p>
        </w:tc>
        <w:tc>
          <w:tcPr>
            <w:tcW w:w="1457" w:type="dxa"/>
            <w:tcBorders>
              <w:top w:val="nil"/>
              <w:left w:val="nil"/>
              <w:bottom w:val="single" w:sz="4" w:space="0" w:color="000000"/>
              <w:right w:val="single" w:sz="4" w:space="0" w:color="000000"/>
            </w:tcBorders>
            <w:shd w:val="clear" w:color="auto" w:fill="auto"/>
            <w:vAlign w:val="center"/>
          </w:tcPr>
          <w:p w14:paraId="4AD8A45C" w14:textId="77777777" w:rsidR="00575112" w:rsidRPr="0071161B" w:rsidRDefault="00575112" w:rsidP="00784686">
            <w:pPr>
              <w:pStyle w:val="Texto"/>
              <w:spacing w:before="40" w:after="40"/>
              <w:ind w:firstLine="107"/>
              <w:jc w:val="center"/>
              <w:rPr>
                <w:rFonts w:asciiTheme="majorHAnsi" w:hAnsiTheme="majorHAnsi" w:cstheme="majorHAnsi"/>
                <w:sz w:val="16"/>
                <w:szCs w:val="16"/>
              </w:rPr>
            </w:pPr>
            <w:r w:rsidRPr="0071161B">
              <w:rPr>
                <w:rFonts w:asciiTheme="majorHAnsi" w:hAnsiTheme="majorHAnsi" w:cstheme="majorHAnsi"/>
                <w:color w:val="000000"/>
                <w:sz w:val="16"/>
                <w:szCs w:val="16"/>
              </w:rPr>
              <w:t>218.8936156983</w:t>
            </w:r>
          </w:p>
        </w:tc>
        <w:tc>
          <w:tcPr>
            <w:tcW w:w="1701" w:type="dxa"/>
            <w:tcBorders>
              <w:top w:val="nil"/>
              <w:left w:val="nil"/>
              <w:bottom w:val="single" w:sz="4" w:space="0" w:color="000000"/>
              <w:right w:val="single" w:sz="4" w:space="0" w:color="000000"/>
            </w:tcBorders>
            <w:shd w:val="clear" w:color="FFFFFF" w:fill="FFFFFF"/>
            <w:vAlign w:val="center"/>
          </w:tcPr>
          <w:p w14:paraId="74263443" w14:textId="77777777" w:rsidR="00575112" w:rsidRPr="0071161B" w:rsidRDefault="00575112" w:rsidP="00784686">
            <w:pPr>
              <w:pStyle w:val="Texto"/>
              <w:spacing w:before="40" w:after="40"/>
              <w:jc w:val="center"/>
              <w:rPr>
                <w:rFonts w:asciiTheme="majorHAnsi" w:hAnsiTheme="majorHAnsi" w:cstheme="majorHAnsi"/>
                <w:sz w:val="16"/>
                <w:szCs w:val="16"/>
              </w:rPr>
            </w:pPr>
            <w:r w:rsidRPr="0071161B">
              <w:rPr>
                <w:rFonts w:asciiTheme="majorHAnsi" w:hAnsiTheme="majorHAnsi" w:cstheme="majorHAnsi"/>
                <w:color w:val="000000"/>
                <w:sz w:val="16"/>
                <w:szCs w:val="16"/>
              </w:rPr>
              <w:t>1.0000000000</w:t>
            </w:r>
          </w:p>
        </w:tc>
        <w:tc>
          <w:tcPr>
            <w:tcW w:w="2031" w:type="dxa"/>
            <w:tcBorders>
              <w:top w:val="nil"/>
              <w:left w:val="nil"/>
              <w:bottom w:val="single" w:sz="4" w:space="0" w:color="000000"/>
              <w:right w:val="single" w:sz="4" w:space="0" w:color="000000"/>
            </w:tcBorders>
            <w:shd w:val="clear" w:color="FFFFFF" w:fill="FFFFFF"/>
            <w:vAlign w:val="center"/>
          </w:tcPr>
          <w:p w14:paraId="78AFDC2E" w14:textId="77777777" w:rsidR="00575112" w:rsidRPr="0071161B" w:rsidRDefault="00575112" w:rsidP="00784686">
            <w:pPr>
              <w:pStyle w:val="Texto"/>
              <w:spacing w:before="40" w:after="40"/>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3.6352811601</w:t>
            </w:r>
          </w:p>
        </w:tc>
        <w:tc>
          <w:tcPr>
            <w:tcW w:w="1371" w:type="dxa"/>
            <w:tcBorders>
              <w:top w:val="nil"/>
              <w:left w:val="nil"/>
              <w:bottom w:val="single" w:sz="4" w:space="0" w:color="000000"/>
              <w:right w:val="single" w:sz="4" w:space="0" w:color="000000"/>
            </w:tcBorders>
            <w:shd w:val="clear" w:color="FFFFFF" w:fill="FFFFFF"/>
            <w:vAlign w:val="center"/>
          </w:tcPr>
          <w:p w14:paraId="0D9EDC02" w14:textId="77777777" w:rsidR="00575112" w:rsidRPr="0071161B" w:rsidRDefault="00575112" w:rsidP="00784686">
            <w:pPr>
              <w:pStyle w:val="Texto"/>
              <w:spacing w:before="40" w:after="40"/>
              <w:ind w:firstLine="97"/>
              <w:jc w:val="center"/>
              <w:rPr>
                <w:rFonts w:asciiTheme="majorHAnsi" w:hAnsiTheme="majorHAnsi" w:cstheme="majorHAnsi"/>
                <w:sz w:val="16"/>
                <w:szCs w:val="16"/>
              </w:rPr>
            </w:pPr>
            <w:r w:rsidRPr="0071161B">
              <w:rPr>
                <w:rFonts w:asciiTheme="majorHAnsi" w:hAnsiTheme="majorHAnsi" w:cstheme="majorHAnsi"/>
                <w:color w:val="000000"/>
                <w:sz w:val="16"/>
                <w:szCs w:val="16"/>
              </w:rPr>
              <w:t>1.0000000000</w:t>
            </w:r>
          </w:p>
        </w:tc>
      </w:tr>
    </w:tbl>
    <w:p w14:paraId="79116E49" w14:textId="77777777" w:rsidR="00575112" w:rsidRPr="0071161B" w:rsidRDefault="00575112" w:rsidP="00575112">
      <w:pPr>
        <w:jc w:val="both"/>
        <w:rPr>
          <w:rFonts w:asciiTheme="majorHAnsi" w:hAnsiTheme="majorHAnsi" w:cstheme="majorHAnsi"/>
        </w:rPr>
      </w:pPr>
    </w:p>
    <w:p w14:paraId="624A0A23" w14:textId="77777777" w:rsidR="00575112" w:rsidRPr="0071161B" w:rsidRDefault="00575112" w:rsidP="00575112">
      <w:pPr>
        <w:jc w:val="both"/>
        <w:rPr>
          <w:rFonts w:asciiTheme="majorHAnsi" w:hAnsiTheme="majorHAnsi" w:cstheme="majorHAnsi"/>
        </w:rPr>
      </w:pPr>
    </w:p>
    <w:p w14:paraId="2CC0E812" w14:textId="7908D115" w:rsidR="00575112" w:rsidRPr="0071161B" w:rsidRDefault="00575112" w:rsidP="00575112">
      <w:pPr>
        <w:jc w:val="both"/>
        <w:rPr>
          <w:rFonts w:asciiTheme="majorHAnsi" w:hAnsiTheme="majorHAnsi" w:cstheme="majorHAnsi"/>
          <w:bCs/>
          <w:i/>
          <w:iCs/>
          <w:vertAlign w:val="subscript"/>
        </w:rPr>
      </w:pPr>
      <w:r w:rsidRPr="0071161B">
        <w:rPr>
          <w:rFonts w:asciiTheme="majorHAnsi" w:hAnsiTheme="majorHAnsi" w:cstheme="majorHAnsi"/>
        </w:rPr>
        <w:t xml:space="preserve">Paso 2. Obtener el Componente </w:t>
      </w:r>
      <w:r w:rsidRPr="0071161B">
        <w:rPr>
          <w:rFonts w:asciiTheme="majorHAnsi" w:hAnsiTheme="majorHAnsi" w:cstheme="majorHAnsi"/>
          <w:bCs/>
          <w:i/>
          <w:iCs/>
        </w:rPr>
        <w:t>ΔF</w:t>
      </w:r>
      <w:proofErr w:type="gramStart"/>
      <w:r w:rsidRPr="0071161B">
        <w:rPr>
          <w:rFonts w:asciiTheme="majorHAnsi" w:hAnsiTheme="majorHAnsi" w:cstheme="majorHAnsi"/>
          <w:bCs/>
          <w:i/>
          <w:iCs/>
          <w:vertAlign w:val="subscript"/>
        </w:rPr>
        <w:t>2013,t</w:t>
      </w:r>
      <w:proofErr w:type="gramEnd"/>
      <w:r w:rsidRPr="0071161B">
        <w:rPr>
          <w:rFonts w:asciiTheme="majorHAnsi" w:hAnsiTheme="majorHAnsi" w:cstheme="majorHAnsi"/>
          <w:bCs/>
          <w:i/>
          <w:iCs/>
          <w:vertAlign w:val="subscript"/>
        </w:rPr>
        <w:t>:</w:t>
      </w:r>
    </w:p>
    <w:p w14:paraId="7F93D69F" w14:textId="77777777" w:rsidR="00575112" w:rsidRPr="0071161B" w:rsidRDefault="00575112" w:rsidP="00575112">
      <w:pPr>
        <w:jc w:val="both"/>
        <w:rPr>
          <w:rFonts w:asciiTheme="majorHAnsi" w:hAnsiTheme="majorHAnsi" w:cstheme="majorHAnsi"/>
          <w:bCs/>
          <w:i/>
          <w:iCs/>
          <w:vertAlign w:val="subscript"/>
        </w:rPr>
      </w:pPr>
    </w:p>
    <w:tbl>
      <w:tblPr>
        <w:tblStyle w:val="Tablaconcuadrcula"/>
        <w:tblW w:w="0" w:type="auto"/>
        <w:jc w:val="center"/>
        <w:tblLook w:val="04A0" w:firstRow="1" w:lastRow="0" w:firstColumn="1" w:lastColumn="0" w:noHBand="0" w:noVBand="1"/>
      </w:tblPr>
      <w:tblGrid>
        <w:gridCol w:w="3118"/>
        <w:gridCol w:w="3229"/>
        <w:gridCol w:w="2725"/>
      </w:tblGrid>
      <w:tr w:rsidR="00575112" w:rsidRPr="00A228BD" w14:paraId="718C0FC6" w14:textId="77777777" w:rsidTr="00784686">
        <w:trPr>
          <w:jc w:val="center"/>
        </w:trPr>
        <w:tc>
          <w:tcPr>
            <w:tcW w:w="3118" w:type="dxa"/>
            <w:shd w:val="clear" w:color="auto" w:fill="DBDBDB" w:themeFill="accent3" w:themeFillTint="66"/>
            <w:vAlign w:val="center"/>
          </w:tcPr>
          <w:p w14:paraId="659D9B07" w14:textId="77777777" w:rsidR="00575112" w:rsidRPr="0071161B" w:rsidRDefault="00575112" w:rsidP="00784686">
            <w:pPr>
              <w:jc w:val="center"/>
              <w:rPr>
                <w:rFonts w:asciiTheme="majorHAnsi" w:hAnsiTheme="majorHAnsi" w:cstheme="majorHAnsi"/>
                <w:bCs/>
                <w:sz w:val="20"/>
                <w:szCs w:val="20"/>
              </w:rPr>
            </w:pPr>
            <w:r w:rsidRPr="0071161B">
              <w:rPr>
                <w:rFonts w:asciiTheme="majorHAnsi" w:hAnsiTheme="majorHAnsi" w:cstheme="majorHAnsi"/>
                <w:bCs/>
                <w:sz w:val="20"/>
                <w:szCs w:val="20"/>
              </w:rPr>
              <w:t>(6)</w:t>
            </w:r>
          </w:p>
          <w:p w14:paraId="6A5152C0"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FAISMUN 2013 </w:t>
            </w:r>
          </w:p>
          <w:p w14:paraId="4CE08F94"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de la entidad</w:t>
            </w:r>
          </w:p>
        </w:tc>
        <w:tc>
          <w:tcPr>
            <w:tcW w:w="3229" w:type="dxa"/>
            <w:shd w:val="clear" w:color="auto" w:fill="DBDBDB" w:themeFill="accent3" w:themeFillTint="66"/>
            <w:vAlign w:val="center"/>
          </w:tcPr>
          <w:p w14:paraId="5DF0F5F5" w14:textId="77777777" w:rsidR="00575112" w:rsidRPr="0071161B" w:rsidRDefault="00575112" w:rsidP="00784686">
            <w:pPr>
              <w:jc w:val="center"/>
              <w:rPr>
                <w:rFonts w:asciiTheme="majorHAnsi" w:hAnsiTheme="majorHAnsi" w:cstheme="majorHAnsi"/>
                <w:bCs/>
                <w:sz w:val="20"/>
                <w:szCs w:val="20"/>
              </w:rPr>
            </w:pPr>
            <w:r w:rsidRPr="0071161B">
              <w:rPr>
                <w:rFonts w:asciiTheme="majorHAnsi" w:hAnsiTheme="majorHAnsi" w:cstheme="majorHAnsi"/>
                <w:bCs/>
                <w:sz w:val="20"/>
                <w:szCs w:val="20"/>
              </w:rPr>
              <w:t>(7)</w:t>
            </w:r>
          </w:p>
          <w:p w14:paraId="0018A601"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FAISMUN 2025 </w:t>
            </w:r>
          </w:p>
          <w:p w14:paraId="4CA51A5A"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de la entidad</w:t>
            </w:r>
          </w:p>
        </w:tc>
        <w:tc>
          <w:tcPr>
            <w:tcW w:w="2725" w:type="dxa"/>
            <w:shd w:val="clear" w:color="auto" w:fill="DBDBDB" w:themeFill="accent3" w:themeFillTint="66"/>
            <w:vAlign w:val="center"/>
          </w:tcPr>
          <w:p w14:paraId="74F0CC0E" w14:textId="77777777" w:rsidR="00575112" w:rsidRPr="0071161B" w:rsidRDefault="00575112" w:rsidP="00784686">
            <w:pPr>
              <w:jc w:val="center"/>
              <w:rPr>
                <w:rFonts w:asciiTheme="majorHAnsi" w:hAnsiTheme="majorHAnsi" w:cstheme="majorHAnsi"/>
                <w:bCs/>
                <w:sz w:val="20"/>
                <w:szCs w:val="20"/>
              </w:rPr>
            </w:pPr>
            <w:r w:rsidRPr="0071161B">
              <w:rPr>
                <w:rFonts w:asciiTheme="majorHAnsi" w:hAnsiTheme="majorHAnsi" w:cstheme="majorHAnsi"/>
                <w:bCs/>
                <w:sz w:val="20"/>
                <w:szCs w:val="20"/>
              </w:rPr>
              <w:t>(8)</w:t>
            </w:r>
          </w:p>
          <w:p w14:paraId="54D12900"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Incremento</w:t>
            </w:r>
          </w:p>
          <w:p w14:paraId="771EBED6"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i/>
                <w:iCs/>
                <w:sz w:val="20"/>
                <w:szCs w:val="20"/>
              </w:rPr>
              <w:t>ΔF</w:t>
            </w:r>
            <w:r w:rsidRPr="0071161B">
              <w:rPr>
                <w:rFonts w:asciiTheme="majorHAnsi" w:hAnsiTheme="majorHAnsi" w:cstheme="majorHAnsi"/>
                <w:b/>
                <w:bCs/>
                <w:i/>
                <w:iCs/>
                <w:sz w:val="20"/>
                <w:szCs w:val="20"/>
                <w:vertAlign w:val="subscript"/>
              </w:rPr>
              <w:t>2013, 2025</w:t>
            </w:r>
          </w:p>
        </w:tc>
      </w:tr>
      <w:tr w:rsidR="00575112" w:rsidRPr="00A228BD" w14:paraId="69B4F4DA" w14:textId="77777777" w:rsidTr="00784686">
        <w:trPr>
          <w:trHeight w:val="286"/>
          <w:jc w:val="center"/>
        </w:trPr>
        <w:tc>
          <w:tcPr>
            <w:tcW w:w="3118" w:type="dxa"/>
            <w:noWrap/>
            <w:vAlign w:val="center"/>
            <w:hideMark/>
          </w:tcPr>
          <w:p w14:paraId="0E19AD9E" w14:textId="0A500B6D" w:rsidR="00575112" w:rsidRPr="0071161B" w:rsidRDefault="00575112">
            <w:pPr>
              <w:jc w:val="center"/>
              <w:rPr>
                <w:rFonts w:asciiTheme="majorHAnsi" w:hAnsiTheme="majorHAnsi" w:cstheme="majorHAnsi"/>
                <w:b/>
                <w:bCs/>
                <w:sz w:val="20"/>
                <w:szCs w:val="20"/>
              </w:rPr>
            </w:pPr>
            <w:r w:rsidRPr="0071161B">
              <w:rPr>
                <w:rFonts w:asciiTheme="majorHAnsi" w:hAnsiTheme="majorHAnsi" w:cstheme="majorHAnsi"/>
                <w:b/>
                <w:bCs/>
                <w:color w:val="000000"/>
                <w:sz w:val="20"/>
                <w:szCs w:val="20"/>
              </w:rPr>
              <w:t xml:space="preserve">$ 842,371,179.63 </w:t>
            </w:r>
          </w:p>
        </w:tc>
        <w:tc>
          <w:tcPr>
            <w:tcW w:w="3229" w:type="dxa"/>
            <w:noWrap/>
            <w:vAlign w:val="center"/>
            <w:hideMark/>
          </w:tcPr>
          <w:p w14:paraId="7AF99057" w14:textId="3BD30CDF" w:rsidR="00575112" w:rsidRPr="0071161B" w:rsidRDefault="00575112">
            <w:pPr>
              <w:jc w:val="center"/>
              <w:rPr>
                <w:rFonts w:asciiTheme="majorHAnsi" w:hAnsiTheme="majorHAnsi" w:cstheme="majorHAnsi"/>
                <w:b/>
                <w:bCs/>
                <w:sz w:val="20"/>
                <w:szCs w:val="20"/>
              </w:rPr>
            </w:pPr>
            <w:r w:rsidRPr="0071161B">
              <w:rPr>
                <w:rFonts w:asciiTheme="majorHAnsi" w:hAnsiTheme="majorHAnsi" w:cstheme="majorHAnsi"/>
                <w:b/>
                <w:bCs/>
                <w:color w:val="000000"/>
                <w:sz w:val="20"/>
                <w:szCs w:val="20"/>
              </w:rPr>
              <w:t xml:space="preserve">$ 1,416,099,597.29 </w:t>
            </w:r>
          </w:p>
        </w:tc>
        <w:tc>
          <w:tcPr>
            <w:tcW w:w="2725" w:type="dxa"/>
            <w:noWrap/>
            <w:vAlign w:val="center"/>
            <w:hideMark/>
          </w:tcPr>
          <w:p w14:paraId="0E478B3A" w14:textId="2AA18A4D" w:rsidR="00575112" w:rsidRPr="0071161B" w:rsidRDefault="00575112">
            <w:pPr>
              <w:jc w:val="center"/>
              <w:rPr>
                <w:rFonts w:asciiTheme="majorHAnsi" w:hAnsiTheme="majorHAnsi" w:cstheme="majorHAnsi"/>
                <w:b/>
                <w:bCs/>
                <w:sz w:val="20"/>
                <w:szCs w:val="20"/>
              </w:rPr>
            </w:pPr>
            <w:r w:rsidRPr="0071161B">
              <w:rPr>
                <w:rFonts w:asciiTheme="majorHAnsi" w:hAnsiTheme="majorHAnsi" w:cstheme="majorHAnsi"/>
                <w:b/>
                <w:bCs/>
                <w:color w:val="000000"/>
                <w:sz w:val="20"/>
                <w:szCs w:val="20"/>
              </w:rPr>
              <w:t xml:space="preserve">$ 573,728,417.66 </w:t>
            </w:r>
          </w:p>
        </w:tc>
      </w:tr>
    </w:tbl>
    <w:p w14:paraId="5E2245A8" w14:textId="77777777" w:rsidR="00575112" w:rsidRPr="0071161B" w:rsidRDefault="00575112" w:rsidP="00575112">
      <w:pPr>
        <w:jc w:val="both"/>
        <w:rPr>
          <w:rFonts w:asciiTheme="majorHAnsi" w:hAnsiTheme="majorHAnsi" w:cstheme="majorHAnsi"/>
        </w:rPr>
      </w:pPr>
    </w:p>
    <w:p w14:paraId="6BFA8083" w14:textId="77777777" w:rsidR="00575112" w:rsidRPr="0071161B" w:rsidRDefault="00575112" w:rsidP="00575112">
      <w:pPr>
        <w:jc w:val="both"/>
        <w:rPr>
          <w:rFonts w:asciiTheme="majorHAnsi" w:hAnsiTheme="majorHAnsi" w:cstheme="majorHAnsi"/>
        </w:rPr>
      </w:pPr>
    </w:p>
    <w:p w14:paraId="63D71E89" w14:textId="77777777" w:rsidR="00575112" w:rsidRPr="0071161B" w:rsidRDefault="00575112" w:rsidP="00575112">
      <w:pPr>
        <w:jc w:val="both"/>
        <w:rPr>
          <w:rFonts w:asciiTheme="majorHAnsi" w:hAnsiTheme="majorHAnsi" w:cstheme="majorHAnsi"/>
        </w:rPr>
      </w:pPr>
    </w:p>
    <w:p w14:paraId="5F608BDF" w14:textId="77777777" w:rsidR="00623A88" w:rsidRDefault="00623A88" w:rsidP="00575112">
      <w:pPr>
        <w:jc w:val="both"/>
        <w:rPr>
          <w:rFonts w:asciiTheme="majorHAnsi" w:hAnsiTheme="majorHAnsi" w:cstheme="majorHAnsi"/>
        </w:rPr>
      </w:pPr>
    </w:p>
    <w:p w14:paraId="38049C4E" w14:textId="77777777" w:rsidR="00623A88" w:rsidRDefault="00623A88" w:rsidP="00575112">
      <w:pPr>
        <w:jc w:val="both"/>
        <w:rPr>
          <w:rFonts w:asciiTheme="majorHAnsi" w:hAnsiTheme="majorHAnsi" w:cstheme="majorHAnsi"/>
        </w:rPr>
      </w:pPr>
    </w:p>
    <w:p w14:paraId="5DD13331" w14:textId="77777777" w:rsidR="00623A88" w:rsidRDefault="00623A88" w:rsidP="00575112">
      <w:pPr>
        <w:jc w:val="both"/>
        <w:rPr>
          <w:rFonts w:asciiTheme="majorHAnsi" w:hAnsiTheme="majorHAnsi" w:cstheme="majorHAnsi"/>
        </w:rPr>
      </w:pPr>
    </w:p>
    <w:p w14:paraId="4EBB6C2C" w14:textId="23ED332E" w:rsidR="00575112" w:rsidRPr="0071161B" w:rsidRDefault="00575112" w:rsidP="00575112">
      <w:pPr>
        <w:jc w:val="both"/>
        <w:rPr>
          <w:rFonts w:asciiTheme="majorHAnsi" w:hAnsiTheme="majorHAnsi" w:cstheme="majorHAnsi"/>
        </w:rPr>
      </w:pPr>
      <w:r w:rsidRPr="0071161B">
        <w:rPr>
          <w:rFonts w:asciiTheme="majorHAnsi" w:hAnsiTheme="majorHAnsi" w:cstheme="majorHAnsi"/>
        </w:rPr>
        <w:lastRenderedPageBreak/>
        <w:t xml:space="preserve">Paso 3. Obtener la asignación monetaria para cada municipio o demarcación territorial por el concepto </w:t>
      </w:r>
      <w:proofErr w:type="spellStart"/>
      <w:proofErr w:type="gramStart"/>
      <w:r w:rsidRPr="0071161B">
        <w:rPr>
          <w:rFonts w:asciiTheme="majorHAnsi" w:hAnsiTheme="majorHAnsi" w:cstheme="majorHAnsi"/>
        </w:rPr>
        <w:t>Z</w:t>
      </w:r>
      <w:r w:rsidRPr="0071161B">
        <w:rPr>
          <w:rFonts w:asciiTheme="majorHAnsi" w:hAnsiTheme="majorHAnsi" w:cstheme="majorHAnsi"/>
          <w:vertAlign w:val="subscript"/>
        </w:rPr>
        <w:t>i,t</w:t>
      </w:r>
      <w:proofErr w:type="spellEnd"/>
      <w:proofErr w:type="gramEnd"/>
      <w:r w:rsidRPr="0071161B">
        <w:rPr>
          <w:rFonts w:asciiTheme="majorHAnsi" w:hAnsiTheme="majorHAnsi" w:cstheme="majorHAnsi"/>
        </w:rPr>
        <w:t>:</w:t>
      </w:r>
    </w:p>
    <w:tbl>
      <w:tblPr>
        <w:tblStyle w:val="Tablaconcuadrcula"/>
        <w:tblW w:w="0" w:type="auto"/>
        <w:jc w:val="center"/>
        <w:tblLook w:val="04A0" w:firstRow="1" w:lastRow="0" w:firstColumn="1" w:lastColumn="0" w:noHBand="0" w:noVBand="1"/>
      </w:tblPr>
      <w:tblGrid>
        <w:gridCol w:w="1492"/>
        <w:gridCol w:w="2177"/>
        <w:gridCol w:w="2112"/>
        <w:gridCol w:w="2019"/>
        <w:gridCol w:w="2144"/>
      </w:tblGrid>
      <w:tr w:rsidR="00575112" w:rsidRPr="00A228BD" w14:paraId="55FF419F" w14:textId="77777777" w:rsidTr="00784686">
        <w:trPr>
          <w:tblHeader/>
          <w:jc w:val="center"/>
        </w:trPr>
        <w:tc>
          <w:tcPr>
            <w:tcW w:w="1492" w:type="dxa"/>
            <w:shd w:val="clear" w:color="auto" w:fill="DBDBDB" w:themeFill="accent3" w:themeFillTint="66"/>
          </w:tcPr>
          <w:p w14:paraId="0731BE3D" w14:textId="77777777" w:rsidR="00575112" w:rsidRPr="0071161B" w:rsidRDefault="00575112" w:rsidP="00784686">
            <w:pPr>
              <w:jc w:val="center"/>
              <w:rPr>
                <w:rFonts w:asciiTheme="majorHAnsi" w:hAnsiTheme="majorHAnsi" w:cstheme="majorHAnsi"/>
                <w:b/>
                <w:bCs/>
                <w:sz w:val="18"/>
                <w:szCs w:val="18"/>
              </w:rPr>
            </w:pPr>
          </w:p>
          <w:p w14:paraId="1A5BCD01"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rPr>
              <w:t>Clave INEGI del Municipio</w:t>
            </w:r>
          </w:p>
          <w:p w14:paraId="4ED46499" w14:textId="77777777" w:rsidR="00575112" w:rsidRPr="0071161B" w:rsidRDefault="00575112" w:rsidP="00784686">
            <w:pPr>
              <w:jc w:val="center"/>
              <w:rPr>
                <w:rFonts w:asciiTheme="majorHAnsi" w:hAnsiTheme="majorHAnsi" w:cstheme="majorHAnsi"/>
                <w:b/>
                <w:bCs/>
                <w:sz w:val="18"/>
                <w:szCs w:val="18"/>
              </w:rPr>
            </w:pPr>
          </w:p>
          <w:p w14:paraId="45241521" w14:textId="77777777" w:rsidR="00575112" w:rsidRPr="0071161B" w:rsidRDefault="00575112" w:rsidP="00784686">
            <w:pPr>
              <w:jc w:val="center"/>
              <w:rPr>
                <w:rFonts w:asciiTheme="majorHAnsi" w:hAnsiTheme="majorHAnsi" w:cstheme="majorHAnsi"/>
                <w:b/>
                <w:bCs/>
                <w:sz w:val="18"/>
                <w:szCs w:val="18"/>
              </w:rPr>
            </w:pPr>
          </w:p>
        </w:tc>
        <w:tc>
          <w:tcPr>
            <w:tcW w:w="2177" w:type="dxa"/>
            <w:shd w:val="clear" w:color="auto" w:fill="DBDBDB" w:themeFill="accent3" w:themeFillTint="66"/>
          </w:tcPr>
          <w:p w14:paraId="144B5AC6" w14:textId="77777777" w:rsidR="00575112" w:rsidRPr="0071161B" w:rsidRDefault="00575112" w:rsidP="00784686">
            <w:pPr>
              <w:jc w:val="center"/>
              <w:rPr>
                <w:rFonts w:asciiTheme="majorHAnsi" w:hAnsiTheme="majorHAnsi" w:cstheme="majorHAnsi"/>
                <w:b/>
                <w:bCs/>
                <w:sz w:val="18"/>
                <w:szCs w:val="18"/>
              </w:rPr>
            </w:pPr>
          </w:p>
          <w:p w14:paraId="29E611DB"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rPr>
              <w:t>Municipio o demarcación territorial</w:t>
            </w:r>
          </w:p>
        </w:tc>
        <w:tc>
          <w:tcPr>
            <w:tcW w:w="2112" w:type="dxa"/>
            <w:shd w:val="clear" w:color="auto" w:fill="DBDBDB" w:themeFill="accent3" w:themeFillTint="66"/>
          </w:tcPr>
          <w:p w14:paraId="7A47D3AD" w14:textId="77777777" w:rsidR="00575112" w:rsidRPr="0071161B" w:rsidRDefault="00575112" w:rsidP="00784686">
            <w:pPr>
              <w:jc w:val="center"/>
              <w:rPr>
                <w:rFonts w:asciiTheme="majorHAnsi" w:hAnsiTheme="majorHAnsi" w:cstheme="majorHAnsi"/>
                <w:i/>
                <w:iCs/>
                <w:sz w:val="18"/>
                <w:szCs w:val="18"/>
              </w:rPr>
            </w:pPr>
          </w:p>
          <w:p w14:paraId="30907AE0" w14:textId="77777777" w:rsidR="00575112" w:rsidRPr="0071161B" w:rsidRDefault="00575112" w:rsidP="00784686">
            <w:pPr>
              <w:jc w:val="center"/>
              <w:rPr>
                <w:rFonts w:asciiTheme="majorHAnsi" w:hAnsiTheme="majorHAnsi" w:cstheme="majorHAnsi"/>
                <w:b/>
                <w:i/>
                <w:iCs/>
                <w:sz w:val="18"/>
                <w:szCs w:val="18"/>
              </w:rPr>
            </w:pPr>
            <w:r w:rsidRPr="0071161B">
              <w:rPr>
                <w:rFonts w:asciiTheme="majorHAnsi" w:hAnsiTheme="majorHAnsi" w:cstheme="majorHAnsi"/>
                <w:i/>
                <w:iCs/>
                <w:sz w:val="18"/>
                <w:szCs w:val="18"/>
              </w:rPr>
              <w:t>(8)</w:t>
            </w:r>
            <w:r w:rsidRPr="0071161B">
              <w:rPr>
                <w:rFonts w:asciiTheme="majorHAnsi" w:hAnsiTheme="majorHAnsi" w:cstheme="majorHAnsi"/>
                <w:b/>
                <w:i/>
                <w:iCs/>
                <w:sz w:val="18"/>
                <w:szCs w:val="18"/>
              </w:rPr>
              <w:t xml:space="preserve">   </w:t>
            </w:r>
          </w:p>
          <w:p w14:paraId="31C6B3ED" w14:textId="77777777" w:rsidR="00575112" w:rsidRPr="0071161B" w:rsidRDefault="00575112" w:rsidP="00784686">
            <w:pPr>
              <w:jc w:val="center"/>
              <w:rPr>
                <w:rFonts w:asciiTheme="majorHAnsi" w:hAnsiTheme="majorHAnsi" w:cstheme="majorHAnsi"/>
                <w:b/>
                <w:sz w:val="18"/>
                <w:szCs w:val="18"/>
              </w:rPr>
            </w:pPr>
            <w:r w:rsidRPr="0071161B">
              <w:rPr>
                <w:rFonts w:asciiTheme="majorHAnsi" w:hAnsiTheme="majorHAnsi" w:cstheme="majorHAnsi"/>
                <w:b/>
                <w:i/>
                <w:iCs/>
                <w:sz w:val="18"/>
                <w:szCs w:val="18"/>
              </w:rPr>
              <w:t>ΔF</w:t>
            </w:r>
            <w:r w:rsidRPr="0071161B">
              <w:rPr>
                <w:rFonts w:asciiTheme="majorHAnsi" w:hAnsiTheme="majorHAnsi" w:cstheme="majorHAnsi"/>
                <w:b/>
                <w:i/>
                <w:iCs/>
                <w:sz w:val="18"/>
                <w:szCs w:val="18"/>
                <w:vertAlign w:val="subscript"/>
              </w:rPr>
              <w:t>2013,2025:</w:t>
            </w:r>
          </w:p>
        </w:tc>
        <w:tc>
          <w:tcPr>
            <w:tcW w:w="2019" w:type="dxa"/>
            <w:shd w:val="clear" w:color="auto" w:fill="DBDBDB" w:themeFill="accent3" w:themeFillTint="66"/>
          </w:tcPr>
          <w:p w14:paraId="2EF148B1" w14:textId="77777777" w:rsidR="00575112" w:rsidRPr="0071161B" w:rsidRDefault="00575112" w:rsidP="00784686">
            <w:pPr>
              <w:jc w:val="center"/>
              <w:rPr>
                <w:rFonts w:asciiTheme="majorHAnsi" w:hAnsiTheme="majorHAnsi" w:cstheme="majorHAnsi"/>
                <w:bCs/>
                <w:i/>
                <w:iCs/>
                <w:sz w:val="18"/>
                <w:szCs w:val="18"/>
              </w:rPr>
            </w:pPr>
          </w:p>
          <w:p w14:paraId="797E6D9D" w14:textId="77777777" w:rsidR="00575112" w:rsidRPr="0071161B" w:rsidRDefault="00575112" w:rsidP="00784686">
            <w:pPr>
              <w:jc w:val="center"/>
              <w:rPr>
                <w:rFonts w:asciiTheme="majorHAnsi" w:hAnsiTheme="majorHAnsi" w:cstheme="majorHAnsi"/>
                <w:b/>
                <w:bCs/>
                <w:i/>
                <w:iCs/>
                <w:sz w:val="18"/>
                <w:szCs w:val="18"/>
              </w:rPr>
            </w:pPr>
            <w:r w:rsidRPr="0071161B">
              <w:rPr>
                <w:rFonts w:asciiTheme="majorHAnsi" w:hAnsiTheme="majorHAnsi" w:cstheme="majorHAnsi"/>
                <w:bCs/>
                <w:i/>
                <w:iCs/>
                <w:sz w:val="18"/>
                <w:szCs w:val="18"/>
              </w:rPr>
              <w:t>(5)</w:t>
            </w:r>
            <w:r w:rsidRPr="0071161B">
              <w:rPr>
                <w:rFonts w:asciiTheme="majorHAnsi" w:hAnsiTheme="majorHAnsi" w:cstheme="majorHAnsi"/>
                <w:b/>
                <w:bCs/>
                <w:i/>
                <w:iCs/>
                <w:sz w:val="18"/>
                <w:szCs w:val="18"/>
              </w:rPr>
              <w:t xml:space="preserve"> </w:t>
            </w:r>
          </w:p>
          <w:p w14:paraId="02400C89" w14:textId="77777777" w:rsidR="00575112" w:rsidRPr="0071161B" w:rsidRDefault="00575112" w:rsidP="00784686">
            <w:pPr>
              <w:jc w:val="center"/>
              <w:rPr>
                <w:rFonts w:asciiTheme="majorHAnsi" w:hAnsiTheme="majorHAnsi" w:cstheme="majorHAnsi"/>
                <w:b/>
                <w:bCs/>
                <w:sz w:val="18"/>
                <w:szCs w:val="18"/>
              </w:rPr>
            </w:pPr>
            <w:proofErr w:type="spellStart"/>
            <w:proofErr w:type="gramStart"/>
            <w:r w:rsidRPr="0071161B">
              <w:rPr>
                <w:rFonts w:asciiTheme="majorHAnsi" w:hAnsiTheme="majorHAnsi" w:cstheme="majorHAnsi"/>
                <w:b/>
                <w:bCs/>
                <w:i/>
                <w:iCs/>
                <w:sz w:val="18"/>
                <w:szCs w:val="18"/>
              </w:rPr>
              <w:t>Z</w:t>
            </w:r>
            <w:r w:rsidRPr="0071161B">
              <w:rPr>
                <w:rFonts w:asciiTheme="majorHAnsi" w:hAnsiTheme="majorHAnsi" w:cstheme="majorHAnsi"/>
                <w:b/>
                <w:bCs/>
                <w:i/>
                <w:iCs/>
                <w:sz w:val="18"/>
                <w:szCs w:val="18"/>
                <w:vertAlign w:val="subscript"/>
              </w:rPr>
              <w:t>i,t</w:t>
            </w:r>
            <w:proofErr w:type="spellEnd"/>
            <w:proofErr w:type="gramEnd"/>
          </w:p>
        </w:tc>
        <w:tc>
          <w:tcPr>
            <w:tcW w:w="2144" w:type="dxa"/>
            <w:shd w:val="clear" w:color="auto" w:fill="DBDBDB" w:themeFill="accent3" w:themeFillTint="66"/>
          </w:tcPr>
          <w:p w14:paraId="6E2D97D8" w14:textId="77777777" w:rsidR="00575112" w:rsidRPr="0071161B" w:rsidRDefault="00575112" w:rsidP="00784686">
            <w:pPr>
              <w:jc w:val="center"/>
              <w:rPr>
                <w:rFonts w:asciiTheme="majorHAnsi" w:hAnsiTheme="majorHAnsi" w:cstheme="majorHAnsi"/>
                <w:bCs/>
                <w:sz w:val="18"/>
                <w:szCs w:val="18"/>
              </w:rPr>
            </w:pPr>
          </w:p>
          <w:p w14:paraId="66271C86"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Cs/>
                <w:sz w:val="18"/>
                <w:szCs w:val="18"/>
              </w:rPr>
              <w:t>(9)</w:t>
            </w:r>
            <w:r w:rsidRPr="0071161B">
              <w:rPr>
                <w:rFonts w:asciiTheme="majorHAnsi" w:hAnsiTheme="majorHAnsi" w:cstheme="majorHAnsi"/>
                <w:b/>
                <w:bCs/>
                <w:sz w:val="18"/>
                <w:szCs w:val="18"/>
              </w:rPr>
              <w:t xml:space="preserve"> </w:t>
            </w:r>
          </w:p>
          <w:p w14:paraId="057E368C"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rPr>
              <w:t xml:space="preserve">Asignación </w:t>
            </w:r>
            <w:proofErr w:type="spellStart"/>
            <w:proofErr w:type="gramStart"/>
            <w:r w:rsidRPr="0071161B">
              <w:rPr>
                <w:rFonts w:asciiTheme="majorHAnsi" w:hAnsiTheme="majorHAnsi" w:cstheme="majorHAnsi"/>
                <w:b/>
                <w:bCs/>
                <w:i/>
                <w:iCs/>
                <w:sz w:val="18"/>
                <w:szCs w:val="18"/>
              </w:rPr>
              <w:t>Z</w:t>
            </w:r>
            <w:r w:rsidRPr="0071161B">
              <w:rPr>
                <w:rFonts w:asciiTheme="majorHAnsi" w:hAnsiTheme="majorHAnsi" w:cstheme="majorHAnsi"/>
                <w:b/>
                <w:bCs/>
                <w:i/>
                <w:iCs/>
                <w:sz w:val="18"/>
                <w:szCs w:val="18"/>
                <w:vertAlign w:val="subscript"/>
              </w:rPr>
              <w:t>i,t</w:t>
            </w:r>
            <w:proofErr w:type="spellEnd"/>
            <w:proofErr w:type="gramEnd"/>
          </w:p>
        </w:tc>
      </w:tr>
      <w:tr w:rsidR="00575112" w:rsidRPr="00A228BD" w14:paraId="6FDE068E" w14:textId="77777777" w:rsidTr="00784686">
        <w:tblPrEx>
          <w:jc w:val="left"/>
        </w:tblPrEx>
        <w:trPr>
          <w:trHeight w:val="300"/>
        </w:trPr>
        <w:tc>
          <w:tcPr>
            <w:tcW w:w="1492"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C85436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08001</w:t>
            </w:r>
          </w:p>
        </w:tc>
        <w:tc>
          <w:tcPr>
            <w:tcW w:w="2177" w:type="dxa"/>
            <w:tcBorders>
              <w:top w:val="single" w:sz="4" w:space="0" w:color="000000"/>
              <w:left w:val="nil"/>
              <w:bottom w:val="single" w:sz="4" w:space="0" w:color="000000"/>
              <w:right w:val="single" w:sz="4" w:space="0" w:color="000000"/>
            </w:tcBorders>
            <w:shd w:val="clear" w:color="FFFFFF" w:fill="FFFFFF"/>
            <w:noWrap/>
            <w:vAlign w:val="center"/>
            <w:hideMark/>
          </w:tcPr>
          <w:p w14:paraId="5F77D40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Ahumada</w:t>
            </w:r>
          </w:p>
        </w:tc>
        <w:tc>
          <w:tcPr>
            <w:tcW w:w="2112" w:type="dxa"/>
            <w:tcBorders>
              <w:top w:val="single" w:sz="4" w:space="0" w:color="000000"/>
              <w:left w:val="nil"/>
              <w:bottom w:val="single" w:sz="4" w:space="0" w:color="000000"/>
              <w:right w:val="single" w:sz="4" w:space="0" w:color="000000"/>
            </w:tcBorders>
            <w:shd w:val="clear" w:color="FFFFFF" w:fill="FFFFFF"/>
            <w:noWrap/>
            <w:vAlign w:val="center"/>
            <w:hideMark/>
          </w:tcPr>
          <w:p w14:paraId="130E1C4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single" w:sz="4" w:space="0" w:color="000000"/>
              <w:left w:val="nil"/>
              <w:bottom w:val="single" w:sz="4" w:space="0" w:color="000000"/>
              <w:right w:val="single" w:sz="4" w:space="0" w:color="000000"/>
            </w:tcBorders>
            <w:shd w:val="clear" w:color="FFFFFF" w:fill="FFFFFF"/>
            <w:noWrap/>
            <w:vAlign w:val="center"/>
            <w:hideMark/>
          </w:tcPr>
          <w:p w14:paraId="1F5FED25"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0.0022267886 </w:t>
            </w:r>
          </w:p>
        </w:tc>
        <w:tc>
          <w:tcPr>
            <w:tcW w:w="2144" w:type="dxa"/>
            <w:tcBorders>
              <w:top w:val="single" w:sz="4" w:space="0" w:color="000000"/>
              <w:left w:val="nil"/>
              <w:bottom w:val="single" w:sz="4" w:space="0" w:color="000000"/>
              <w:right w:val="single" w:sz="4" w:space="0" w:color="000000"/>
            </w:tcBorders>
            <w:shd w:val="clear" w:color="FFFFFF" w:fill="FFFFFF"/>
            <w:noWrap/>
            <w:vAlign w:val="center"/>
            <w:hideMark/>
          </w:tcPr>
          <w:p w14:paraId="3E19690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1,022,057.54 </w:t>
            </w:r>
          </w:p>
        </w:tc>
      </w:tr>
      <w:tr w:rsidR="00575112" w:rsidRPr="00A228BD" w14:paraId="3D3CC285"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33AE6275"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08002</w:t>
            </w:r>
          </w:p>
        </w:tc>
        <w:tc>
          <w:tcPr>
            <w:tcW w:w="2177" w:type="dxa"/>
            <w:tcBorders>
              <w:top w:val="nil"/>
              <w:left w:val="nil"/>
              <w:bottom w:val="single" w:sz="4" w:space="0" w:color="000000"/>
              <w:right w:val="single" w:sz="4" w:space="0" w:color="000000"/>
            </w:tcBorders>
            <w:shd w:val="clear" w:color="FFFFFF" w:fill="FFFFFF"/>
            <w:noWrap/>
            <w:vAlign w:val="center"/>
            <w:hideMark/>
          </w:tcPr>
          <w:p w14:paraId="4403F97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Aldama</w:t>
            </w:r>
          </w:p>
        </w:tc>
        <w:tc>
          <w:tcPr>
            <w:tcW w:w="2112" w:type="dxa"/>
            <w:tcBorders>
              <w:top w:val="nil"/>
              <w:left w:val="nil"/>
              <w:bottom w:val="single" w:sz="4" w:space="0" w:color="000000"/>
              <w:right w:val="single" w:sz="4" w:space="0" w:color="000000"/>
            </w:tcBorders>
            <w:shd w:val="clear" w:color="FFFFFF" w:fill="FFFFFF"/>
            <w:noWrap/>
            <w:vAlign w:val="center"/>
            <w:hideMark/>
          </w:tcPr>
          <w:p w14:paraId="6787528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4D76EE1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0.0022268878 </w:t>
            </w:r>
          </w:p>
        </w:tc>
        <w:tc>
          <w:tcPr>
            <w:tcW w:w="2144" w:type="dxa"/>
            <w:tcBorders>
              <w:top w:val="nil"/>
              <w:left w:val="nil"/>
              <w:bottom w:val="single" w:sz="4" w:space="0" w:color="000000"/>
              <w:right w:val="single" w:sz="4" w:space="0" w:color="000000"/>
            </w:tcBorders>
            <w:shd w:val="clear" w:color="FFFFFF" w:fill="FFFFFF"/>
            <w:noWrap/>
            <w:vAlign w:val="center"/>
            <w:hideMark/>
          </w:tcPr>
          <w:p w14:paraId="669A019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1,022,103.06 </w:t>
            </w:r>
          </w:p>
        </w:tc>
      </w:tr>
      <w:tr w:rsidR="00575112" w:rsidRPr="00A228BD" w14:paraId="78E094FE"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5EFF440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08003</w:t>
            </w:r>
          </w:p>
        </w:tc>
        <w:tc>
          <w:tcPr>
            <w:tcW w:w="2177" w:type="dxa"/>
            <w:tcBorders>
              <w:top w:val="nil"/>
              <w:left w:val="nil"/>
              <w:bottom w:val="single" w:sz="4" w:space="0" w:color="000000"/>
              <w:right w:val="single" w:sz="4" w:space="0" w:color="000000"/>
            </w:tcBorders>
            <w:shd w:val="clear" w:color="FFFFFF" w:fill="FFFFFF"/>
            <w:noWrap/>
            <w:vAlign w:val="center"/>
            <w:hideMark/>
          </w:tcPr>
          <w:p w14:paraId="01E1A6F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Allende</w:t>
            </w:r>
          </w:p>
        </w:tc>
        <w:tc>
          <w:tcPr>
            <w:tcW w:w="2112" w:type="dxa"/>
            <w:tcBorders>
              <w:top w:val="nil"/>
              <w:left w:val="nil"/>
              <w:bottom w:val="single" w:sz="4" w:space="0" w:color="000000"/>
              <w:right w:val="single" w:sz="4" w:space="0" w:color="000000"/>
            </w:tcBorders>
            <w:shd w:val="clear" w:color="FFFFFF" w:fill="FFFFFF"/>
            <w:noWrap/>
            <w:vAlign w:val="center"/>
            <w:hideMark/>
          </w:tcPr>
          <w:p w14:paraId="48CF5D8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56449B7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0.0009658334 </w:t>
            </w:r>
          </w:p>
        </w:tc>
        <w:tc>
          <w:tcPr>
            <w:tcW w:w="2144" w:type="dxa"/>
            <w:tcBorders>
              <w:top w:val="nil"/>
              <w:left w:val="nil"/>
              <w:bottom w:val="single" w:sz="4" w:space="0" w:color="000000"/>
              <w:right w:val="single" w:sz="4" w:space="0" w:color="000000"/>
            </w:tcBorders>
            <w:shd w:val="clear" w:color="FFFFFF" w:fill="FFFFFF"/>
            <w:noWrap/>
            <w:vAlign w:val="center"/>
            <w:hideMark/>
          </w:tcPr>
          <w:p w14:paraId="210C889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443,300.85 </w:t>
            </w:r>
          </w:p>
        </w:tc>
      </w:tr>
      <w:tr w:rsidR="00575112" w:rsidRPr="00A228BD" w14:paraId="440642D3"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5AC0BE7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08004</w:t>
            </w:r>
          </w:p>
        </w:tc>
        <w:tc>
          <w:tcPr>
            <w:tcW w:w="2177" w:type="dxa"/>
            <w:tcBorders>
              <w:top w:val="nil"/>
              <w:left w:val="nil"/>
              <w:bottom w:val="single" w:sz="4" w:space="0" w:color="000000"/>
              <w:right w:val="single" w:sz="4" w:space="0" w:color="000000"/>
            </w:tcBorders>
            <w:shd w:val="clear" w:color="FFFFFF" w:fill="FFFFFF"/>
            <w:noWrap/>
            <w:vAlign w:val="center"/>
            <w:hideMark/>
          </w:tcPr>
          <w:p w14:paraId="2F57041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Aquiles Serdán</w:t>
            </w:r>
          </w:p>
        </w:tc>
        <w:tc>
          <w:tcPr>
            <w:tcW w:w="2112" w:type="dxa"/>
            <w:tcBorders>
              <w:top w:val="nil"/>
              <w:left w:val="nil"/>
              <w:bottom w:val="single" w:sz="4" w:space="0" w:color="000000"/>
              <w:right w:val="single" w:sz="4" w:space="0" w:color="000000"/>
            </w:tcBorders>
            <w:shd w:val="clear" w:color="FFFFFF" w:fill="FFFFFF"/>
            <w:noWrap/>
            <w:vAlign w:val="center"/>
            <w:hideMark/>
          </w:tcPr>
          <w:p w14:paraId="3844B6A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3F21004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0.0022896838 </w:t>
            </w:r>
          </w:p>
        </w:tc>
        <w:tc>
          <w:tcPr>
            <w:tcW w:w="2144" w:type="dxa"/>
            <w:tcBorders>
              <w:top w:val="nil"/>
              <w:left w:val="nil"/>
              <w:bottom w:val="single" w:sz="4" w:space="0" w:color="000000"/>
              <w:right w:val="single" w:sz="4" w:space="0" w:color="000000"/>
            </w:tcBorders>
            <w:shd w:val="clear" w:color="FFFFFF" w:fill="FFFFFF"/>
            <w:noWrap/>
            <w:vAlign w:val="center"/>
            <w:hideMark/>
          </w:tcPr>
          <w:p w14:paraId="7013D60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1,050,925.32 </w:t>
            </w:r>
          </w:p>
        </w:tc>
      </w:tr>
      <w:tr w:rsidR="00575112" w:rsidRPr="00A228BD" w14:paraId="01CFAFA0"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3F3E7DB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08005</w:t>
            </w:r>
          </w:p>
        </w:tc>
        <w:tc>
          <w:tcPr>
            <w:tcW w:w="2177" w:type="dxa"/>
            <w:tcBorders>
              <w:top w:val="nil"/>
              <w:left w:val="nil"/>
              <w:bottom w:val="single" w:sz="4" w:space="0" w:color="000000"/>
              <w:right w:val="single" w:sz="4" w:space="0" w:color="000000"/>
            </w:tcBorders>
            <w:shd w:val="clear" w:color="FFFFFF" w:fill="FFFFFF"/>
            <w:noWrap/>
            <w:vAlign w:val="center"/>
            <w:hideMark/>
          </w:tcPr>
          <w:p w14:paraId="5B6A4A0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Ascensión</w:t>
            </w:r>
          </w:p>
        </w:tc>
        <w:tc>
          <w:tcPr>
            <w:tcW w:w="2112" w:type="dxa"/>
            <w:tcBorders>
              <w:top w:val="nil"/>
              <w:left w:val="nil"/>
              <w:bottom w:val="single" w:sz="4" w:space="0" w:color="000000"/>
              <w:right w:val="single" w:sz="4" w:space="0" w:color="000000"/>
            </w:tcBorders>
            <w:shd w:val="clear" w:color="FFFFFF" w:fill="FFFFFF"/>
            <w:noWrap/>
            <w:vAlign w:val="center"/>
            <w:hideMark/>
          </w:tcPr>
          <w:p w14:paraId="17A7836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1068E67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0.0144671872 </w:t>
            </w:r>
          </w:p>
        </w:tc>
        <w:tc>
          <w:tcPr>
            <w:tcW w:w="2144" w:type="dxa"/>
            <w:tcBorders>
              <w:top w:val="nil"/>
              <w:left w:val="nil"/>
              <w:bottom w:val="single" w:sz="4" w:space="0" w:color="000000"/>
              <w:right w:val="single" w:sz="4" w:space="0" w:color="000000"/>
            </w:tcBorders>
            <w:shd w:val="clear" w:color="FFFFFF" w:fill="FFFFFF"/>
            <w:noWrap/>
            <w:vAlign w:val="center"/>
            <w:hideMark/>
          </w:tcPr>
          <w:p w14:paraId="235EAAE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6,640,189.12 </w:t>
            </w:r>
          </w:p>
        </w:tc>
      </w:tr>
      <w:tr w:rsidR="00575112" w:rsidRPr="00A228BD" w14:paraId="0CCC2D68"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17912DB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08006</w:t>
            </w:r>
          </w:p>
        </w:tc>
        <w:tc>
          <w:tcPr>
            <w:tcW w:w="2177" w:type="dxa"/>
            <w:tcBorders>
              <w:top w:val="nil"/>
              <w:left w:val="nil"/>
              <w:bottom w:val="single" w:sz="4" w:space="0" w:color="000000"/>
              <w:right w:val="single" w:sz="4" w:space="0" w:color="000000"/>
            </w:tcBorders>
            <w:shd w:val="clear" w:color="FFFFFF" w:fill="FFFFFF"/>
            <w:noWrap/>
            <w:vAlign w:val="center"/>
            <w:hideMark/>
          </w:tcPr>
          <w:p w14:paraId="3793C63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Bachíniva</w:t>
            </w:r>
            <w:proofErr w:type="spellEnd"/>
          </w:p>
        </w:tc>
        <w:tc>
          <w:tcPr>
            <w:tcW w:w="2112" w:type="dxa"/>
            <w:tcBorders>
              <w:top w:val="nil"/>
              <w:left w:val="nil"/>
              <w:bottom w:val="single" w:sz="4" w:space="0" w:color="000000"/>
              <w:right w:val="single" w:sz="4" w:space="0" w:color="000000"/>
            </w:tcBorders>
            <w:shd w:val="clear" w:color="FFFFFF" w:fill="FFFFFF"/>
            <w:noWrap/>
            <w:vAlign w:val="center"/>
            <w:hideMark/>
          </w:tcPr>
          <w:p w14:paraId="3B27D25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1BD53D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0.0004760398 </w:t>
            </w:r>
          </w:p>
        </w:tc>
        <w:tc>
          <w:tcPr>
            <w:tcW w:w="2144" w:type="dxa"/>
            <w:tcBorders>
              <w:top w:val="nil"/>
              <w:left w:val="nil"/>
              <w:bottom w:val="single" w:sz="4" w:space="0" w:color="000000"/>
              <w:right w:val="single" w:sz="4" w:space="0" w:color="000000"/>
            </w:tcBorders>
            <w:shd w:val="clear" w:color="FFFFFF" w:fill="FFFFFF"/>
            <w:noWrap/>
            <w:vAlign w:val="center"/>
            <w:hideMark/>
          </w:tcPr>
          <w:p w14:paraId="5744FDD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218,494.04 </w:t>
            </w:r>
          </w:p>
        </w:tc>
      </w:tr>
      <w:tr w:rsidR="00575112" w:rsidRPr="00A228BD" w14:paraId="4B6C5DE3"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0FF6ADA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08007</w:t>
            </w:r>
          </w:p>
        </w:tc>
        <w:tc>
          <w:tcPr>
            <w:tcW w:w="2177" w:type="dxa"/>
            <w:tcBorders>
              <w:top w:val="nil"/>
              <w:left w:val="nil"/>
              <w:bottom w:val="single" w:sz="4" w:space="0" w:color="000000"/>
              <w:right w:val="single" w:sz="4" w:space="0" w:color="000000"/>
            </w:tcBorders>
            <w:shd w:val="clear" w:color="FFFFFF" w:fill="FFFFFF"/>
            <w:noWrap/>
            <w:vAlign w:val="center"/>
            <w:hideMark/>
          </w:tcPr>
          <w:p w14:paraId="05707BF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Balleza</w:t>
            </w:r>
            <w:proofErr w:type="spellEnd"/>
          </w:p>
        </w:tc>
        <w:tc>
          <w:tcPr>
            <w:tcW w:w="2112" w:type="dxa"/>
            <w:tcBorders>
              <w:top w:val="nil"/>
              <w:left w:val="nil"/>
              <w:bottom w:val="single" w:sz="4" w:space="0" w:color="000000"/>
              <w:right w:val="single" w:sz="4" w:space="0" w:color="000000"/>
            </w:tcBorders>
            <w:shd w:val="clear" w:color="FFFFFF" w:fill="FFFFFF"/>
            <w:noWrap/>
            <w:vAlign w:val="center"/>
            <w:hideMark/>
          </w:tcPr>
          <w:p w14:paraId="47518C1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1E7795B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0.0576429998 </w:t>
            </w:r>
          </w:p>
        </w:tc>
        <w:tc>
          <w:tcPr>
            <w:tcW w:w="2144" w:type="dxa"/>
            <w:tcBorders>
              <w:top w:val="nil"/>
              <w:left w:val="nil"/>
              <w:bottom w:val="single" w:sz="4" w:space="0" w:color="000000"/>
              <w:right w:val="single" w:sz="4" w:space="0" w:color="000000"/>
            </w:tcBorders>
            <w:shd w:val="clear" w:color="FFFFFF" w:fill="FFFFFF"/>
            <w:noWrap/>
            <w:vAlign w:val="center"/>
            <w:hideMark/>
          </w:tcPr>
          <w:p w14:paraId="6CB734A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26,457,141.65 </w:t>
            </w:r>
          </w:p>
        </w:tc>
      </w:tr>
      <w:tr w:rsidR="00575112" w:rsidRPr="00A228BD" w14:paraId="0445DAEE"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175A985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08008</w:t>
            </w:r>
          </w:p>
        </w:tc>
        <w:tc>
          <w:tcPr>
            <w:tcW w:w="2177" w:type="dxa"/>
            <w:tcBorders>
              <w:top w:val="nil"/>
              <w:left w:val="nil"/>
              <w:bottom w:val="single" w:sz="4" w:space="0" w:color="000000"/>
              <w:right w:val="single" w:sz="4" w:space="0" w:color="000000"/>
            </w:tcBorders>
            <w:shd w:val="clear" w:color="FFFFFF" w:fill="FFFFFF"/>
            <w:noWrap/>
            <w:vAlign w:val="center"/>
            <w:hideMark/>
          </w:tcPr>
          <w:p w14:paraId="099246E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Batopilas</w:t>
            </w:r>
          </w:p>
        </w:tc>
        <w:tc>
          <w:tcPr>
            <w:tcW w:w="2112" w:type="dxa"/>
            <w:tcBorders>
              <w:top w:val="nil"/>
              <w:left w:val="nil"/>
              <w:bottom w:val="single" w:sz="4" w:space="0" w:color="000000"/>
              <w:right w:val="single" w:sz="4" w:space="0" w:color="000000"/>
            </w:tcBorders>
            <w:shd w:val="clear" w:color="FFFFFF" w:fill="FFFFFF"/>
            <w:noWrap/>
            <w:vAlign w:val="center"/>
            <w:hideMark/>
          </w:tcPr>
          <w:p w14:paraId="4BB5C4F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1752C79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0.0748570789 </w:t>
            </w:r>
          </w:p>
        </w:tc>
        <w:tc>
          <w:tcPr>
            <w:tcW w:w="2144" w:type="dxa"/>
            <w:tcBorders>
              <w:top w:val="nil"/>
              <w:left w:val="nil"/>
              <w:bottom w:val="single" w:sz="4" w:space="0" w:color="000000"/>
              <w:right w:val="single" w:sz="4" w:space="0" w:color="000000"/>
            </w:tcBorders>
            <w:shd w:val="clear" w:color="FFFFFF" w:fill="FFFFFF"/>
            <w:noWrap/>
            <w:vAlign w:val="center"/>
            <w:hideMark/>
          </w:tcPr>
          <w:p w14:paraId="5DBF059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34,358,106.76 </w:t>
            </w:r>
          </w:p>
        </w:tc>
      </w:tr>
      <w:tr w:rsidR="00575112" w:rsidRPr="00A228BD" w14:paraId="4AAD643F"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06EC9FF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08009</w:t>
            </w:r>
          </w:p>
        </w:tc>
        <w:tc>
          <w:tcPr>
            <w:tcW w:w="2177" w:type="dxa"/>
            <w:tcBorders>
              <w:top w:val="nil"/>
              <w:left w:val="nil"/>
              <w:bottom w:val="single" w:sz="4" w:space="0" w:color="000000"/>
              <w:right w:val="single" w:sz="4" w:space="0" w:color="000000"/>
            </w:tcBorders>
            <w:shd w:val="clear" w:color="FFFFFF" w:fill="FFFFFF"/>
            <w:noWrap/>
            <w:vAlign w:val="center"/>
            <w:hideMark/>
          </w:tcPr>
          <w:p w14:paraId="3EC1E02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Bocoyna</w:t>
            </w:r>
          </w:p>
        </w:tc>
        <w:tc>
          <w:tcPr>
            <w:tcW w:w="2112" w:type="dxa"/>
            <w:tcBorders>
              <w:top w:val="nil"/>
              <w:left w:val="nil"/>
              <w:bottom w:val="single" w:sz="4" w:space="0" w:color="000000"/>
              <w:right w:val="single" w:sz="4" w:space="0" w:color="000000"/>
            </w:tcBorders>
            <w:shd w:val="clear" w:color="FFFFFF" w:fill="FFFFFF"/>
            <w:noWrap/>
            <w:vAlign w:val="center"/>
            <w:hideMark/>
          </w:tcPr>
          <w:p w14:paraId="2EC244E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6DDA96A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0.0249619314 </w:t>
            </w:r>
          </w:p>
        </w:tc>
        <w:tc>
          <w:tcPr>
            <w:tcW w:w="2144" w:type="dxa"/>
            <w:tcBorders>
              <w:top w:val="nil"/>
              <w:left w:val="nil"/>
              <w:bottom w:val="single" w:sz="4" w:space="0" w:color="000000"/>
              <w:right w:val="single" w:sz="4" w:space="0" w:color="000000"/>
            </w:tcBorders>
            <w:shd w:val="clear" w:color="FFFFFF" w:fill="FFFFFF"/>
            <w:noWrap/>
            <w:vAlign w:val="center"/>
            <w:hideMark/>
          </w:tcPr>
          <w:p w14:paraId="75D36A9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11,457,095.51 </w:t>
            </w:r>
          </w:p>
        </w:tc>
      </w:tr>
      <w:tr w:rsidR="00575112" w:rsidRPr="00A228BD" w14:paraId="60A5BA35"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78EB97A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08011</w:t>
            </w:r>
          </w:p>
        </w:tc>
        <w:tc>
          <w:tcPr>
            <w:tcW w:w="2177" w:type="dxa"/>
            <w:tcBorders>
              <w:top w:val="nil"/>
              <w:left w:val="nil"/>
              <w:bottom w:val="single" w:sz="4" w:space="0" w:color="000000"/>
              <w:right w:val="single" w:sz="4" w:space="0" w:color="000000"/>
            </w:tcBorders>
            <w:shd w:val="clear" w:color="FFFFFF" w:fill="FFFFFF"/>
            <w:noWrap/>
            <w:vAlign w:val="center"/>
            <w:hideMark/>
          </w:tcPr>
          <w:p w14:paraId="0126E36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Camargo</w:t>
            </w:r>
          </w:p>
        </w:tc>
        <w:tc>
          <w:tcPr>
            <w:tcW w:w="2112" w:type="dxa"/>
            <w:tcBorders>
              <w:top w:val="nil"/>
              <w:left w:val="nil"/>
              <w:bottom w:val="single" w:sz="4" w:space="0" w:color="000000"/>
              <w:right w:val="single" w:sz="4" w:space="0" w:color="000000"/>
            </w:tcBorders>
            <w:shd w:val="clear" w:color="FFFFFF" w:fill="FFFFFF"/>
            <w:noWrap/>
            <w:vAlign w:val="center"/>
            <w:hideMark/>
          </w:tcPr>
          <w:p w14:paraId="4BEE9D3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1C11322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0.0064811543 </w:t>
            </w:r>
          </w:p>
        </w:tc>
        <w:tc>
          <w:tcPr>
            <w:tcW w:w="2144" w:type="dxa"/>
            <w:tcBorders>
              <w:top w:val="nil"/>
              <w:left w:val="nil"/>
              <w:bottom w:val="single" w:sz="4" w:space="0" w:color="000000"/>
              <w:right w:val="single" w:sz="4" w:space="0" w:color="000000"/>
            </w:tcBorders>
            <w:shd w:val="clear" w:color="FFFFFF" w:fill="FFFFFF"/>
            <w:noWrap/>
            <w:vAlign w:val="center"/>
            <w:hideMark/>
          </w:tcPr>
          <w:p w14:paraId="5ABEB15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2,974,737.90 </w:t>
            </w:r>
          </w:p>
        </w:tc>
      </w:tr>
      <w:tr w:rsidR="00575112" w:rsidRPr="00A228BD" w14:paraId="78BBFB24"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50E5632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08013</w:t>
            </w:r>
          </w:p>
        </w:tc>
        <w:tc>
          <w:tcPr>
            <w:tcW w:w="2177" w:type="dxa"/>
            <w:tcBorders>
              <w:top w:val="nil"/>
              <w:left w:val="nil"/>
              <w:bottom w:val="single" w:sz="4" w:space="0" w:color="000000"/>
              <w:right w:val="single" w:sz="4" w:space="0" w:color="000000"/>
            </w:tcBorders>
            <w:shd w:val="clear" w:color="FFFFFF" w:fill="FFFFFF"/>
            <w:noWrap/>
            <w:vAlign w:val="center"/>
            <w:hideMark/>
          </w:tcPr>
          <w:p w14:paraId="0B1A08E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Casas Grandes</w:t>
            </w:r>
          </w:p>
        </w:tc>
        <w:tc>
          <w:tcPr>
            <w:tcW w:w="2112" w:type="dxa"/>
            <w:tcBorders>
              <w:top w:val="nil"/>
              <w:left w:val="nil"/>
              <w:bottom w:val="single" w:sz="4" w:space="0" w:color="000000"/>
              <w:right w:val="single" w:sz="4" w:space="0" w:color="000000"/>
            </w:tcBorders>
            <w:shd w:val="clear" w:color="FFFFFF" w:fill="FFFFFF"/>
            <w:noWrap/>
            <w:vAlign w:val="center"/>
            <w:hideMark/>
          </w:tcPr>
          <w:p w14:paraId="00D4DDD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1502D7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0.0038201934 </w:t>
            </w:r>
          </w:p>
        </w:tc>
        <w:tc>
          <w:tcPr>
            <w:tcW w:w="2144" w:type="dxa"/>
            <w:tcBorders>
              <w:top w:val="nil"/>
              <w:left w:val="nil"/>
              <w:bottom w:val="single" w:sz="4" w:space="0" w:color="000000"/>
              <w:right w:val="single" w:sz="4" w:space="0" w:color="000000"/>
            </w:tcBorders>
            <w:shd w:val="clear" w:color="FFFFFF" w:fill="FFFFFF"/>
            <w:noWrap/>
            <w:vAlign w:val="center"/>
            <w:hideMark/>
          </w:tcPr>
          <w:p w14:paraId="7BEE1C2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1,753,402.83 </w:t>
            </w:r>
          </w:p>
        </w:tc>
      </w:tr>
      <w:tr w:rsidR="00575112" w:rsidRPr="00A228BD" w14:paraId="32A695C7"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5E9E914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08014</w:t>
            </w:r>
          </w:p>
        </w:tc>
        <w:tc>
          <w:tcPr>
            <w:tcW w:w="2177" w:type="dxa"/>
            <w:tcBorders>
              <w:top w:val="nil"/>
              <w:left w:val="nil"/>
              <w:bottom w:val="single" w:sz="4" w:space="0" w:color="000000"/>
              <w:right w:val="single" w:sz="4" w:space="0" w:color="000000"/>
            </w:tcBorders>
            <w:shd w:val="clear" w:color="FFFFFF" w:fill="FFFFFF"/>
            <w:noWrap/>
            <w:vAlign w:val="center"/>
            <w:hideMark/>
          </w:tcPr>
          <w:p w14:paraId="0438651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Coronado</w:t>
            </w:r>
          </w:p>
        </w:tc>
        <w:tc>
          <w:tcPr>
            <w:tcW w:w="2112" w:type="dxa"/>
            <w:tcBorders>
              <w:top w:val="nil"/>
              <w:left w:val="nil"/>
              <w:bottom w:val="single" w:sz="4" w:space="0" w:color="000000"/>
              <w:right w:val="single" w:sz="4" w:space="0" w:color="000000"/>
            </w:tcBorders>
            <w:shd w:val="clear" w:color="FFFFFF" w:fill="FFFFFF"/>
            <w:noWrap/>
            <w:vAlign w:val="center"/>
            <w:hideMark/>
          </w:tcPr>
          <w:p w14:paraId="028A75A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14D042C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0.0001279092 </w:t>
            </w:r>
          </w:p>
        </w:tc>
        <w:tc>
          <w:tcPr>
            <w:tcW w:w="2144" w:type="dxa"/>
            <w:tcBorders>
              <w:top w:val="nil"/>
              <w:left w:val="nil"/>
              <w:bottom w:val="single" w:sz="4" w:space="0" w:color="000000"/>
              <w:right w:val="single" w:sz="4" w:space="0" w:color="000000"/>
            </w:tcBorders>
            <w:shd w:val="clear" w:color="FFFFFF" w:fill="FFFFFF"/>
            <w:noWrap/>
            <w:vAlign w:val="center"/>
            <w:hideMark/>
          </w:tcPr>
          <w:p w14:paraId="149EFEE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58,708.12 </w:t>
            </w:r>
          </w:p>
        </w:tc>
      </w:tr>
      <w:tr w:rsidR="00575112" w:rsidRPr="00A228BD" w14:paraId="10AFED3C"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3BCCB84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08015</w:t>
            </w:r>
          </w:p>
        </w:tc>
        <w:tc>
          <w:tcPr>
            <w:tcW w:w="2177" w:type="dxa"/>
            <w:tcBorders>
              <w:top w:val="nil"/>
              <w:left w:val="nil"/>
              <w:bottom w:val="single" w:sz="4" w:space="0" w:color="000000"/>
              <w:right w:val="single" w:sz="4" w:space="0" w:color="000000"/>
            </w:tcBorders>
            <w:shd w:val="clear" w:color="FFFFFF" w:fill="FFFFFF"/>
            <w:noWrap/>
            <w:vAlign w:val="center"/>
            <w:hideMark/>
          </w:tcPr>
          <w:p w14:paraId="37C746F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Coyame</w:t>
            </w:r>
            <w:proofErr w:type="spellEnd"/>
            <w:r w:rsidRPr="0071161B">
              <w:rPr>
                <w:rFonts w:asciiTheme="majorHAnsi" w:hAnsiTheme="majorHAnsi" w:cstheme="majorHAnsi"/>
                <w:color w:val="000000"/>
                <w:sz w:val="16"/>
                <w:szCs w:val="16"/>
              </w:rPr>
              <w:t xml:space="preserve"> del Sotol</w:t>
            </w:r>
          </w:p>
        </w:tc>
        <w:tc>
          <w:tcPr>
            <w:tcW w:w="2112" w:type="dxa"/>
            <w:tcBorders>
              <w:top w:val="nil"/>
              <w:left w:val="nil"/>
              <w:bottom w:val="single" w:sz="4" w:space="0" w:color="000000"/>
              <w:right w:val="single" w:sz="4" w:space="0" w:color="000000"/>
            </w:tcBorders>
            <w:shd w:val="clear" w:color="FFFFFF" w:fill="FFFFFF"/>
            <w:noWrap/>
            <w:vAlign w:val="center"/>
            <w:hideMark/>
          </w:tcPr>
          <w:p w14:paraId="72FAB8F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1796B4E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0.0000984804 </w:t>
            </w:r>
          </w:p>
        </w:tc>
        <w:tc>
          <w:tcPr>
            <w:tcW w:w="2144" w:type="dxa"/>
            <w:tcBorders>
              <w:top w:val="nil"/>
              <w:left w:val="nil"/>
              <w:bottom w:val="single" w:sz="4" w:space="0" w:color="000000"/>
              <w:right w:val="single" w:sz="4" w:space="0" w:color="000000"/>
            </w:tcBorders>
            <w:shd w:val="clear" w:color="FFFFFF" w:fill="FFFFFF"/>
            <w:noWrap/>
            <w:vAlign w:val="center"/>
            <w:hideMark/>
          </w:tcPr>
          <w:p w14:paraId="0BA6950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45,200.81 </w:t>
            </w:r>
          </w:p>
        </w:tc>
      </w:tr>
      <w:tr w:rsidR="00575112" w:rsidRPr="00A228BD" w14:paraId="63E9D4CD"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482CD96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08016</w:t>
            </w:r>
          </w:p>
        </w:tc>
        <w:tc>
          <w:tcPr>
            <w:tcW w:w="2177" w:type="dxa"/>
            <w:tcBorders>
              <w:top w:val="nil"/>
              <w:left w:val="nil"/>
              <w:bottom w:val="single" w:sz="4" w:space="0" w:color="000000"/>
              <w:right w:val="single" w:sz="4" w:space="0" w:color="000000"/>
            </w:tcBorders>
            <w:shd w:val="clear" w:color="FFFFFF" w:fill="FFFFFF"/>
            <w:noWrap/>
            <w:vAlign w:val="center"/>
            <w:hideMark/>
          </w:tcPr>
          <w:p w14:paraId="7B9D56F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La Cruz</w:t>
            </w:r>
          </w:p>
        </w:tc>
        <w:tc>
          <w:tcPr>
            <w:tcW w:w="2112" w:type="dxa"/>
            <w:tcBorders>
              <w:top w:val="nil"/>
              <w:left w:val="nil"/>
              <w:bottom w:val="single" w:sz="4" w:space="0" w:color="000000"/>
              <w:right w:val="single" w:sz="4" w:space="0" w:color="000000"/>
            </w:tcBorders>
            <w:shd w:val="clear" w:color="FFFFFF" w:fill="FFFFFF"/>
            <w:noWrap/>
            <w:vAlign w:val="center"/>
            <w:hideMark/>
          </w:tcPr>
          <w:p w14:paraId="5E1E99B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56FD280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0.0002833050 </w:t>
            </w:r>
          </w:p>
        </w:tc>
        <w:tc>
          <w:tcPr>
            <w:tcW w:w="2144" w:type="dxa"/>
            <w:tcBorders>
              <w:top w:val="nil"/>
              <w:left w:val="nil"/>
              <w:bottom w:val="single" w:sz="4" w:space="0" w:color="000000"/>
              <w:right w:val="single" w:sz="4" w:space="0" w:color="000000"/>
            </w:tcBorders>
            <w:shd w:val="clear" w:color="FFFFFF" w:fill="FFFFFF"/>
            <w:noWrap/>
            <w:vAlign w:val="center"/>
            <w:hideMark/>
          </w:tcPr>
          <w:p w14:paraId="48F46C4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130,032.09 </w:t>
            </w:r>
          </w:p>
        </w:tc>
      </w:tr>
      <w:tr w:rsidR="00575112" w:rsidRPr="00A228BD" w14:paraId="5C335139"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1C95987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08017</w:t>
            </w:r>
          </w:p>
        </w:tc>
        <w:tc>
          <w:tcPr>
            <w:tcW w:w="2177" w:type="dxa"/>
            <w:tcBorders>
              <w:top w:val="nil"/>
              <w:left w:val="nil"/>
              <w:bottom w:val="single" w:sz="4" w:space="0" w:color="000000"/>
              <w:right w:val="single" w:sz="4" w:space="0" w:color="000000"/>
            </w:tcBorders>
            <w:shd w:val="clear" w:color="FFFFFF" w:fill="FFFFFF"/>
            <w:noWrap/>
            <w:vAlign w:val="center"/>
            <w:hideMark/>
          </w:tcPr>
          <w:p w14:paraId="3207A8F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Cuauhtémoc</w:t>
            </w:r>
          </w:p>
        </w:tc>
        <w:tc>
          <w:tcPr>
            <w:tcW w:w="2112" w:type="dxa"/>
            <w:tcBorders>
              <w:top w:val="nil"/>
              <w:left w:val="nil"/>
              <w:bottom w:val="single" w:sz="4" w:space="0" w:color="000000"/>
              <w:right w:val="single" w:sz="4" w:space="0" w:color="000000"/>
            </w:tcBorders>
            <w:shd w:val="clear" w:color="FFFFFF" w:fill="FFFFFF"/>
            <w:noWrap/>
            <w:vAlign w:val="center"/>
            <w:hideMark/>
          </w:tcPr>
          <w:p w14:paraId="6AEAA08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461CC10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0.0175754131 </w:t>
            </w:r>
          </w:p>
        </w:tc>
        <w:tc>
          <w:tcPr>
            <w:tcW w:w="2144" w:type="dxa"/>
            <w:tcBorders>
              <w:top w:val="nil"/>
              <w:left w:val="nil"/>
              <w:bottom w:val="single" w:sz="4" w:space="0" w:color="000000"/>
              <w:right w:val="single" w:sz="4" w:space="0" w:color="000000"/>
            </w:tcBorders>
            <w:shd w:val="clear" w:color="FFFFFF" w:fill="FFFFFF"/>
            <w:noWrap/>
            <w:vAlign w:val="center"/>
            <w:hideMark/>
          </w:tcPr>
          <w:p w14:paraId="58269BC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8,066,811.14 </w:t>
            </w:r>
          </w:p>
        </w:tc>
      </w:tr>
      <w:tr w:rsidR="00575112" w:rsidRPr="00A228BD" w14:paraId="15A5A00A"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37BFE46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08018</w:t>
            </w:r>
          </w:p>
        </w:tc>
        <w:tc>
          <w:tcPr>
            <w:tcW w:w="2177" w:type="dxa"/>
            <w:tcBorders>
              <w:top w:val="nil"/>
              <w:left w:val="nil"/>
              <w:bottom w:val="single" w:sz="4" w:space="0" w:color="000000"/>
              <w:right w:val="single" w:sz="4" w:space="0" w:color="000000"/>
            </w:tcBorders>
            <w:shd w:val="clear" w:color="FFFFFF" w:fill="FFFFFF"/>
            <w:noWrap/>
            <w:vAlign w:val="center"/>
            <w:hideMark/>
          </w:tcPr>
          <w:p w14:paraId="57AB18F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Cusihuiriachi</w:t>
            </w:r>
            <w:proofErr w:type="spellEnd"/>
          </w:p>
        </w:tc>
        <w:tc>
          <w:tcPr>
            <w:tcW w:w="2112" w:type="dxa"/>
            <w:tcBorders>
              <w:top w:val="nil"/>
              <w:left w:val="nil"/>
              <w:bottom w:val="single" w:sz="4" w:space="0" w:color="000000"/>
              <w:right w:val="single" w:sz="4" w:space="0" w:color="000000"/>
            </w:tcBorders>
            <w:shd w:val="clear" w:color="FFFFFF" w:fill="FFFFFF"/>
            <w:noWrap/>
            <w:vAlign w:val="center"/>
            <w:hideMark/>
          </w:tcPr>
          <w:p w14:paraId="59E8AC3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4E24A66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0.0012362043 </w:t>
            </w:r>
          </w:p>
        </w:tc>
        <w:tc>
          <w:tcPr>
            <w:tcW w:w="2144" w:type="dxa"/>
            <w:tcBorders>
              <w:top w:val="nil"/>
              <w:left w:val="nil"/>
              <w:bottom w:val="single" w:sz="4" w:space="0" w:color="000000"/>
              <w:right w:val="single" w:sz="4" w:space="0" w:color="000000"/>
            </w:tcBorders>
            <w:shd w:val="clear" w:color="FFFFFF" w:fill="FFFFFF"/>
            <w:noWrap/>
            <w:vAlign w:val="center"/>
            <w:hideMark/>
          </w:tcPr>
          <w:p w14:paraId="6F11B6F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567,396.45 </w:t>
            </w:r>
          </w:p>
        </w:tc>
      </w:tr>
      <w:tr w:rsidR="00575112" w:rsidRPr="00A228BD" w14:paraId="43E8526D"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0DF965F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08019</w:t>
            </w:r>
          </w:p>
        </w:tc>
        <w:tc>
          <w:tcPr>
            <w:tcW w:w="2177" w:type="dxa"/>
            <w:tcBorders>
              <w:top w:val="nil"/>
              <w:left w:val="nil"/>
              <w:bottom w:val="single" w:sz="4" w:space="0" w:color="000000"/>
              <w:right w:val="single" w:sz="4" w:space="0" w:color="000000"/>
            </w:tcBorders>
            <w:shd w:val="clear" w:color="FFFFFF" w:fill="FFFFFF"/>
            <w:noWrap/>
            <w:vAlign w:val="center"/>
            <w:hideMark/>
          </w:tcPr>
          <w:p w14:paraId="33CA8A4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Chihuahua</w:t>
            </w:r>
          </w:p>
        </w:tc>
        <w:tc>
          <w:tcPr>
            <w:tcW w:w="2112" w:type="dxa"/>
            <w:tcBorders>
              <w:top w:val="nil"/>
              <w:left w:val="nil"/>
              <w:bottom w:val="single" w:sz="4" w:space="0" w:color="000000"/>
              <w:right w:val="single" w:sz="4" w:space="0" w:color="000000"/>
            </w:tcBorders>
            <w:shd w:val="clear" w:color="FFFFFF" w:fill="FFFFFF"/>
            <w:noWrap/>
            <w:vAlign w:val="center"/>
            <w:hideMark/>
          </w:tcPr>
          <w:p w14:paraId="7C26B64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742CAE3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0.0738061258 </w:t>
            </w:r>
          </w:p>
        </w:tc>
        <w:tc>
          <w:tcPr>
            <w:tcW w:w="2144" w:type="dxa"/>
            <w:tcBorders>
              <w:top w:val="nil"/>
              <w:left w:val="nil"/>
              <w:bottom w:val="single" w:sz="4" w:space="0" w:color="000000"/>
              <w:right w:val="single" w:sz="4" w:space="0" w:color="000000"/>
            </w:tcBorders>
            <w:shd w:val="clear" w:color="FFFFFF" w:fill="FFFFFF"/>
            <w:noWrap/>
            <w:vAlign w:val="center"/>
            <w:hideMark/>
          </w:tcPr>
          <w:p w14:paraId="71256D8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33,875,737.41 </w:t>
            </w:r>
          </w:p>
        </w:tc>
      </w:tr>
      <w:tr w:rsidR="00575112" w:rsidRPr="00A228BD" w14:paraId="0F8B396A"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42AEECD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08020</w:t>
            </w:r>
          </w:p>
        </w:tc>
        <w:tc>
          <w:tcPr>
            <w:tcW w:w="2177" w:type="dxa"/>
            <w:tcBorders>
              <w:top w:val="nil"/>
              <w:left w:val="nil"/>
              <w:bottom w:val="single" w:sz="4" w:space="0" w:color="000000"/>
              <w:right w:val="single" w:sz="4" w:space="0" w:color="000000"/>
            </w:tcBorders>
            <w:shd w:val="clear" w:color="FFFFFF" w:fill="FFFFFF"/>
            <w:noWrap/>
            <w:vAlign w:val="center"/>
            <w:hideMark/>
          </w:tcPr>
          <w:p w14:paraId="4BC1251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Chínipas</w:t>
            </w:r>
          </w:p>
        </w:tc>
        <w:tc>
          <w:tcPr>
            <w:tcW w:w="2112" w:type="dxa"/>
            <w:tcBorders>
              <w:top w:val="nil"/>
              <w:left w:val="nil"/>
              <w:bottom w:val="single" w:sz="4" w:space="0" w:color="000000"/>
              <w:right w:val="single" w:sz="4" w:space="0" w:color="000000"/>
            </w:tcBorders>
            <w:shd w:val="clear" w:color="FFFFFF" w:fill="FFFFFF"/>
            <w:noWrap/>
            <w:vAlign w:val="center"/>
            <w:hideMark/>
          </w:tcPr>
          <w:p w14:paraId="4BB8982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3B2F8B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0.0072448500 </w:t>
            </w:r>
          </w:p>
        </w:tc>
        <w:tc>
          <w:tcPr>
            <w:tcW w:w="2144" w:type="dxa"/>
            <w:tcBorders>
              <w:top w:val="nil"/>
              <w:left w:val="nil"/>
              <w:bottom w:val="single" w:sz="4" w:space="0" w:color="000000"/>
              <w:right w:val="single" w:sz="4" w:space="0" w:color="000000"/>
            </w:tcBorders>
            <w:shd w:val="clear" w:color="FFFFFF" w:fill="FFFFFF"/>
            <w:noWrap/>
            <w:vAlign w:val="center"/>
            <w:hideMark/>
          </w:tcPr>
          <w:p w14:paraId="03FCAD2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3,325,261.08 </w:t>
            </w:r>
          </w:p>
        </w:tc>
      </w:tr>
      <w:tr w:rsidR="00575112" w:rsidRPr="00A228BD" w14:paraId="4E29D33D"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B264A3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08021</w:t>
            </w:r>
          </w:p>
        </w:tc>
        <w:tc>
          <w:tcPr>
            <w:tcW w:w="2177" w:type="dxa"/>
            <w:tcBorders>
              <w:top w:val="nil"/>
              <w:left w:val="nil"/>
              <w:bottom w:val="single" w:sz="4" w:space="0" w:color="000000"/>
              <w:right w:val="single" w:sz="4" w:space="0" w:color="000000"/>
            </w:tcBorders>
            <w:shd w:val="clear" w:color="FFFFFF" w:fill="FFFFFF"/>
            <w:noWrap/>
            <w:vAlign w:val="center"/>
            <w:hideMark/>
          </w:tcPr>
          <w:p w14:paraId="36FAB88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Delicias</w:t>
            </w:r>
          </w:p>
        </w:tc>
        <w:tc>
          <w:tcPr>
            <w:tcW w:w="2112" w:type="dxa"/>
            <w:tcBorders>
              <w:top w:val="nil"/>
              <w:left w:val="nil"/>
              <w:bottom w:val="single" w:sz="4" w:space="0" w:color="000000"/>
              <w:right w:val="single" w:sz="4" w:space="0" w:color="000000"/>
            </w:tcBorders>
            <w:shd w:val="clear" w:color="FFFFFF" w:fill="FFFFFF"/>
            <w:noWrap/>
            <w:vAlign w:val="center"/>
            <w:hideMark/>
          </w:tcPr>
          <w:p w14:paraId="4B8555D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553A707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0.0174654119 </w:t>
            </w:r>
          </w:p>
        </w:tc>
        <w:tc>
          <w:tcPr>
            <w:tcW w:w="2144" w:type="dxa"/>
            <w:tcBorders>
              <w:top w:val="nil"/>
              <w:left w:val="nil"/>
              <w:bottom w:val="single" w:sz="4" w:space="0" w:color="000000"/>
              <w:right w:val="single" w:sz="4" w:space="0" w:color="000000"/>
            </w:tcBorders>
            <w:shd w:val="clear" w:color="FFFFFF" w:fill="FFFFFF"/>
            <w:noWrap/>
            <w:vAlign w:val="center"/>
            <w:hideMark/>
          </w:tcPr>
          <w:p w14:paraId="3DFA80B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8,016,322.52 </w:t>
            </w:r>
          </w:p>
        </w:tc>
      </w:tr>
      <w:tr w:rsidR="00575112" w:rsidRPr="00A228BD" w14:paraId="5974F099"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3599995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08022</w:t>
            </w:r>
          </w:p>
        </w:tc>
        <w:tc>
          <w:tcPr>
            <w:tcW w:w="2177" w:type="dxa"/>
            <w:tcBorders>
              <w:top w:val="nil"/>
              <w:left w:val="nil"/>
              <w:bottom w:val="single" w:sz="4" w:space="0" w:color="000000"/>
              <w:right w:val="single" w:sz="4" w:space="0" w:color="000000"/>
            </w:tcBorders>
            <w:shd w:val="clear" w:color="FFFFFF" w:fill="FFFFFF"/>
            <w:noWrap/>
            <w:vAlign w:val="center"/>
            <w:hideMark/>
          </w:tcPr>
          <w:p w14:paraId="609B56D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Dr. Belisario Domínguez</w:t>
            </w:r>
          </w:p>
        </w:tc>
        <w:tc>
          <w:tcPr>
            <w:tcW w:w="2112" w:type="dxa"/>
            <w:tcBorders>
              <w:top w:val="nil"/>
              <w:left w:val="nil"/>
              <w:bottom w:val="single" w:sz="4" w:space="0" w:color="000000"/>
              <w:right w:val="single" w:sz="4" w:space="0" w:color="000000"/>
            </w:tcBorders>
            <w:shd w:val="clear" w:color="FFFFFF" w:fill="FFFFFF"/>
            <w:noWrap/>
            <w:vAlign w:val="center"/>
            <w:hideMark/>
          </w:tcPr>
          <w:p w14:paraId="425F92E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679494F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0.0009156964 </w:t>
            </w:r>
          </w:p>
        </w:tc>
        <w:tc>
          <w:tcPr>
            <w:tcW w:w="2144" w:type="dxa"/>
            <w:tcBorders>
              <w:top w:val="nil"/>
              <w:left w:val="nil"/>
              <w:bottom w:val="single" w:sz="4" w:space="0" w:color="000000"/>
              <w:right w:val="single" w:sz="4" w:space="0" w:color="000000"/>
            </w:tcBorders>
            <w:shd w:val="clear" w:color="FFFFFF" w:fill="FFFFFF"/>
            <w:noWrap/>
            <w:vAlign w:val="center"/>
            <w:hideMark/>
          </w:tcPr>
          <w:p w14:paraId="4A23C62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420,288.85 </w:t>
            </w:r>
          </w:p>
        </w:tc>
      </w:tr>
      <w:tr w:rsidR="00575112" w:rsidRPr="00A228BD" w14:paraId="1CE088C0"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763F0D2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08023</w:t>
            </w:r>
          </w:p>
        </w:tc>
        <w:tc>
          <w:tcPr>
            <w:tcW w:w="2177" w:type="dxa"/>
            <w:tcBorders>
              <w:top w:val="nil"/>
              <w:left w:val="nil"/>
              <w:bottom w:val="single" w:sz="4" w:space="0" w:color="000000"/>
              <w:right w:val="single" w:sz="4" w:space="0" w:color="000000"/>
            </w:tcBorders>
            <w:shd w:val="clear" w:color="FFFFFF" w:fill="FFFFFF"/>
            <w:noWrap/>
            <w:vAlign w:val="center"/>
            <w:hideMark/>
          </w:tcPr>
          <w:p w14:paraId="6BE8566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Galeana</w:t>
            </w:r>
          </w:p>
        </w:tc>
        <w:tc>
          <w:tcPr>
            <w:tcW w:w="2112" w:type="dxa"/>
            <w:tcBorders>
              <w:top w:val="nil"/>
              <w:left w:val="nil"/>
              <w:bottom w:val="single" w:sz="4" w:space="0" w:color="000000"/>
              <w:right w:val="single" w:sz="4" w:space="0" w:color="000000"/>
            </w:tcBorders>
            <w:shd w:val="clear" w:color="FFFFFF" w:fill="FFFFFF"/>
            <w:noWrap/>
            <w:vAlign w:val="center"/>
            <w:hideMark/>
          </w:tcPr>
          <w:p w14:paraId="4B4780F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112B4B9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0.0014448689 </w:t>
            </w:r>
          </w:p>
        </w:tc>
        <w:tc>
          <w:tcPr>
            <w:tcW w:w="2144" w:type="dxa"/>
            <w:tcBorders>
              <w:top w:val="nil"/>
              <w:left w:val="nil"/>
              <w:bottom w:val="single" w:sz="4" w:space="0" w:color="000000"/>
              <w:right w:val="single" w:sz="4" w:space="0" w:color="000000"/>
            </w:tcBorders>
            <w:shd w:val="clear" w:color="FFFFFF" w:fill="FFFFFF"/>
            <w:noWrap/>
            <w:vAlign w:val="center"/>
            <w:hideMark/>
          </w:tcPr>
          <w:p w14:paraId="44FF9AC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663,169.89 </w:t>
            </w:r>
          </w:p>
        </w:tc>
      </w:tr>
      <w:tr w:rsidR="00575112" w:rsidRPr="00A228BD" w14:paraId="333AADF8"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CEAEEC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08025</w:t>
            </w:r>
          </w:p>
        </w:tc>
        <w:tc>
          <w:tcPr>
            <w:tcW w:w="2177" w:type="dxa"/>
            <w:tcBorders>
              <w:top w:val="nil"/>
              <w:left w:val="nil"/>
              <w:bottom w:val="single" w:sz="4" w:space="0" w:color="000000"/>
              <w:right w:val="single" w:sz="4" w:space="0" w:color="000000"/>
            </w:tcBorders>
            <w:shd w:val="clear" w:color="FFFFFF" w:fill="FFFFFF"/>
            <w:noWrap/>
            <w:vAlign w:val="center"/>
            <w:hideMark/>
          </w:tcPr>
          <w:p w14:paraId="0BD7885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Gómez Farías</w:t>
            </w:r>
          </w:p>
        </w:tc>
        <w:tc>
          <w:tcPr>
            <w:tcW w:w="2112" w:type="dxa"/>
            <w:tcBorders>
              <w:top w:val="nil"/>
              <w:left w:val="nil"/>
              <w:bottom w:val="single" w:sz="4" w:space="0" w:color="000000"/>
              <w:right w:val="single" w:sz="4" w:space="0" w:color="000000"/>
            </w:tcBorders>
            <w:shd w:val="clear" w:color="FFFFFF" w:fill="FFFFFF"/>
            <w:noWrap/>
            <w:vAlign w:val="center"/>
            <w:hideMark/>
          </w:tcPr>
          <w:p w14:paraId="669613B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267E864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0.0012786428 </w:t>
            </w:r>
          </w:p>
        </w:tc>
        <w:tc>
          <w:tcPr>
            <w:tcW w:w="2144" w:type="dxa"/>
            <w:tcBorders>
              <w:top w:val="nil"/>
              <w:left w:val="nil"/>
              <w:bottom w:val="single" w:sz="4" w:space="0" w:color="000000"/>
              <w:right w:val="single" w:sz="4" w:space="0" w:color="000000"/>
            </w:tcBorders>
            <w:shd w:val="clear" w:color="FFFFFF" w:fill="FFFFFF"/>
            <w:noWrap/>
            <w:vAlign w:val="center"/>
            <w:hideMark/>
          </w:tcPr>
          <w:p w14:paraId="5EF334B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586,874.97 </w:t>
            </w:r>
          </w:p>
        </w:tc>
      </w:tr>
      <w:tr w:rsidR="00575112" w:rsidRPr="00A228BD" w14:paraId="07813A1E"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D30DA3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08026</w:t>
            </w:r>
          </w:p>
        </w:tc>
        <w:tc>
          <w:tcPr>
            <w:tcW w:w="2177" w:type="dxa"/>
            <w:tcBorders>
              <w:top w:val="nil"/>
              <w:left w:val="nil"/>
              <w:bottom w:val="single" w:sz="4" w:space="0" w:color="000000"/>
              <w:right w:val="single" w:sz="4" w:space="0" w:color="000000"/>
            </w:tcBorders>
            <w:shd w:val="clear" w:color="FFFFFF" w:fill="FFFFFF"/>
            <w:noWrap/>
            <w:vAlign w:val="center"/>
            <w:hideMark/>
          </w:tcPr>
          <w:p w14:paraId="0631132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Gran Morelos</w:t>
            </w:r>
          </w:p>
        </w:tc>
        <w:tc>
          <w:tcPr>
            <w:tcW w:w="2112" w:type="dxa"/>
            <w:tcBorders>
              <w:top w:val="nil"/>
              <w:left w:val="nil"/>
              <w:bottom w:val="single" w:sz="4" w:space="0" w:color="000000"/>
              <w:right w:val="single" w:sz="4" w:space="0" w:color="000000"/>
            </w:tcBorders>
            <w:shd w:val="clear" w:color="FFFFFF" w:fill="FFFFFF"/>
            <w:noWrap/>
            <w:vAlign w:val="center"/>
            <w:hideMark/>
          </w:tcPr>
          <w:p w14:paraId="23B8939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7B03BCB5"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0.0003824376 </w:t>
            </w:r>
          </w:p>
        </w:tc>
        <w:tc>
          <w:tcPr>
            <w:tcW w:w="2144" w:type="dxa"/>
            <w:tcBorders>
              <w:top w:val="nil"/>
              <w:left w:val="nil"/>
              <w:bottom w:val="single" w:sz="4" w:space="0" w:color="000000"/>
              <w:right w:val="single" w:sz="4" w:space="0" w:color="000000"/>
            </w:tcBorders>
            <w:shd w:val="clear" w:color="FFFFFF" w:fill="FFFFFF"/>
            <w:noWrap/>
            <w:vAlign w:val="center"/>
            <w:hideMark/>
          </w:tcPr>
          <w:p w14:paraId="596B615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175,532.27 </w:t>
            </w:r>
          </w:p>
        </w:tc>
      </w:tr>
      <w:tr w:rsidR="00575112" w:rsidRPr="00A228BD" w14:paraId="65F37893"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039F54A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08027</w:t>
            </w:r>
          </w:p>
        </w:tc>
        <w:tc>
          <w:tcPr>
            <w:tcW w:w="2177" w:type="dxa"/>
            <w:tcBorders>
              <w:top w:val="nil"/>
              <w:left w:val="nil"/>
              <w:bottom w:val="single" w:sz="4" w:space="0" w:color="000000"/>
              <w:right w:val="single" w:sz="4" w:space="0" w:color="000000"/>
            </w:tcBorders>
            <w:shd w:val="clear" w:color="FFFFFF" w:fill="FFFFFF"/>
            <w:noWrap/>
            <w:vAlign w:val="center"/>
            <w:hideMark/>
          </w:tcPr>
          <w:p w14:paraId="127EAC7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Guachochi</w:t>
            </w:r>
          </w:p>
        </w:tc>
        <w:tc>
          <w:tcPr>
            <w:tcW w:w="2112" w:type="dxa"/>
            <w:tcBorders>
              <w:top w:val="nil"/>
              <w:left w:val="nil"/>
              <w:bottom w:val="single" w:sz="4" w:space="0" w:color="000000"/>
              <w:right w:val="single" w:sz="4" w:space="0" w:color="000000"/>
            </w:tcBorders>
            <w:shd w:val="clear" w:color="FFFFFF" w:fill="FFFFFF"/>
            <w:noWrap/>
            <w:vAlign w:val="center"/>
            <w:hideMark/>
          </w:tcPr>
          <w:p w14:paraId="20ABDE8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7C848D7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0.1104462950 </w:t>
            </w:r>
          </w:p>
        </w:tc>
        <w:tc>
          <w:tcPr>
            <w:tcW w:w="2144" w:type="dxa"/>
            <w:tcBorders>
              <w:top w:val="nil"/>
              <w:left w:val="nil"/>
              <w:bottom w:val="single" w:sz="4" w:space="0" w:color="000000"/>
              <w:right w:val="single" w:sz="4" w:space="0" w:color="000000"/>
            </w:tcBorders>
            <w:shd w:val="clear" w:color="FFFFFF" w:fill="FFFFFF"/>
            <w:noWrap/>
            <w:vAlign w:val="center"/>
            <w:hideMark/>
          </w:tcPr>
          <w:p w14:paraId="0434502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50,692,942.44 </w:t>
            </w:r>
          </w:p>
        </w:tc>
      </w:tr>
      <w:tr w:rsidR="00575112" w:rsidRPr="00A228BD" w14:paraId="65DD0312"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4865972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08028</w:t>
            </w:r>
          </w:p>
        </w:tc>
        <w:tc>
          <w:tcPr>
            <w:tcW w:w="2177" w:type="dxa"/>
            <w:tcBorders>
              <w:top w:val="nil"/>
              <w:left w:val="nil"/>
              <w:bottom w:val="single" w:sz="4" w:space="0" w:color="000000"/>
              <w:right w:val="single" w:sz="4" w:space="0" w:color="000000"/>
            </w:tcBorders>
            <w:shd w:val="clear" w:color="FFFFFF" w:fill="FFFFFF"/>
            <w:noWrap/>
            <w:vAlign w:val="center"/>
            <w:hideMark/>
          </w:tcPr>
          <w:p w14:paraId="7C63FD9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Guadalupe</w:t>
            </w:r>
          </w:p>
        </w:tc>
        <w:tc>
          <w:tcPr>
            <w:tcW w:w="2112" w:type="dxa"/>
            <w:tcBorders>
              <w:top w:val="nil"/>
              <w:left w:val="nil"/>
              <w:bottom w:val="single" w:sz="4" w:space="0" w:color="000000"/>
              <w:right w:val="single" w:sz="4" w:space="0" w:color="000000"/>
            </w:tcBorders>
            <w:shd w:val="clear" w:color="FFFFFF" w:fill="FFFFFF"/>
            <w:noWrap/>
            <w:vAlign w:val="center"/>
            <w:hideMark/>
          </w:tcPr>
          <w:p w14:paraId="23048EE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0EC0AB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0.0001621919 </w:t>
            </w:r>
          </w:p>
        </w:tc>
        <w:tc>
          <w:tcPr>
            <w:tcW w:w="2144" w:type="dxa"/>
            <w:tcBorders>
              <w:top w:val="nil"/>
              <w:left w:val="nil"/>
              <w:bottom w:val="single" w:sz="4" w:space="0" w:color="000000"/>
              <w:right w:val="single" w:sz="4" w:space="0" w:color="000000"/>
            </w:tcBorders>
            <w:shd w:val="clear" w:color="FFFFFF" w:fill="FFFFFF"/>
            <w:noWrap/>
            <w:vAlign w:val="center"/>
            <w:hideMark/>
          </w:tcPr>
          <w:p w14:paraId="7A63E88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74,443.27 </w:t>
            </w:r>
          </w:p>
        </w:tc>
      </w:tr>
      <w:tr w:rsidR="00575112" w:rsidRPr="00A228BD" w14:paraId="418B738C"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ACBC88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08029</w:t>
            </w:r>
          </w:p>
        </w:tc>
        <w:tc>
          <w:tcPr>
            <w:tcW w:w="2177" w:type="dxa"/>
            <w:tcBorders>
              <w:top w:val="nil"/>
              <w:left w:val="nil"/>
              <w:bottom w:val="single" w:sz="4" w:space="0" w:color="000000"/>
              <w:right w:val="single" w:sz="4" w:space="0" w:color="000000"/>
            </w:tcBorders>
            <w:shd w:val="clear" w:color="FFFFFF" w:fill="FFFFFF"/>
            <w:noWrap/>
            <w:vAlign w:val="center"/>
            <w:hideMark/>
          </w:tcPr>
          <w:p w14:paraId="26D951C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Guadalupe y Calvo</w:t>
            </w:r>
          </w:p>
        </w:tc>
        <w:tc>
          <w:tcPr>
            <w:tcW w:w="2112" w:type="dxa"/>
            <w:tcBorders>
              <w:top w:val="nil"/>
              <w:left w:val="nil"/>
              <w:bottom w:val="single" w:sz="4" w:space="0" w:color="000000"/>
              <w:right w:val="single" w:sz="4" w:space="0" w:color="000000"/>
            </w:tcBorders>
            <w:shd w:val="clear" w:color="FFFFFF" w:fill="FFFFFF"/>
            <w:noWrap/>
            <w:vAlign w:val="center"/>
            <w:hideMark/>
          </w:tcPr>
          <w:p w14:paraId="7A229AF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1C9F58D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0.1144086933 </w:t>
            </w:r>
          </w:p>
        </w:tc>
        <w:tc>
          <w:tcPr>
            <w:tcW w:w="2144" w:type="dxa"/>
            <w:tcBorders>
              <w:top w:val="nil"/>
              <w:left w:val="nil"/>
              <w:bottom w:val="single" w:sz="4" w:space="0" w:color="000000"/>
              <w:right w:val="single" w:sz="4" w:space="0" w:color="000000"/>
            </w:tcBorders>
            <w:shd w:val="clear" w:color="FFFFFF" w:fill="FFFFFF"/>
            <w:noWrap/>
            <w:vAlign w:val="center"/>
            <w:hideMark/>
          </w:tcPr>
          <w:p w14:paraId="281ED2D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52,511,614.86 </w:t>
            </w:r>
          </w:p>
        </w:tc>
      </w:tr>
      <w:tr w:rsidR="00575112" w:rsidRPr="00A228BD" w14:paraId="5C661388"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1DDC9BD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08030</w:t>
            </w:r>
          </w:p>
        </w:tc>
        <w:tc>
          <w:tcPr>
            <w:tcW w:w="2177" w:type="dxa"/>
            <w:tcBorders>
              <w:top w:val="nil"/>
              <w:left w:val="nil"/>
              <w:bottom w:val="single" w:sz="4" w:space="0" w:color="000000"/>
              <w:right w:val="single" w:sz="4" w:space="0" w:color="000000"/>
            </w:tcBorders>
            <w:shd w:val="clear" w:color="FFFFFF" w:fill="FFFFFF"/>
            <w:noWrap/>
            <w:vAlign w:val="center"/>
            <w:hideMark/>
          </w:tcPr>
          <w:p w14:paraId="3353B37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Guazapares</w:t>
            </w:r>
          </w:p>
        </w:tc>
        <w:tc>
          <w:tcPr>
            <w:tcW w:w="2112" w:type="dxa"/>
            <w:tcBorders>
              <w:top w:val="nil"/>
              <w:left w:val="nil"/>
              <w:bottom w:val="single" w:sz="4" w:space="0" w:color="000000"/>
              <w:right w:val="single" w:sz="4" w:space="0" w:color="000000"/>
            </w:tcBorders>
            <w:shd w:val="clear" w:color="FFFFFF" w:fill="FFFFFF"/>
            <w:noWrap/>
            <w:vAlign w:val="center"/>
            <w:hideMark/>
          </w:tcPr>
          <w:p w14:paraId="2D17C73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441BE8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0.0189515035 </w:t>
            </w:r>
          </w:p>
        </w:tc>
        <w:tc>
          <w:tcPr>
            <w:tcW w:w="2144" w:type="dxa"/>
            <w:tcBorders>
              <w:top w:val="nil"/>
              <w:left w:val="nil"/>
              <w:bottom w:val="single" w:sz="4" w:space="0" w:color="000000"/>
              <w:right w:val="single" w:sz="4" w:space="0" w:color="000000"/>
            </w:tcBorders>
            <w:shd w:val="clear" w:color="FFFFFF" w:fill="FFFFFF"/>
            <w:noWrap/>
            <w:vAlign w:val="center"/>
            <w:hideMark/>
          </w:tcPr>
          <w:p w14:paraId="69361F9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8,698,412.89 </w:t>
            </w:r>
          </w:p>
        </w:tc>
      </w:tr>
      <w:tr w:rsidR="00575112" w:rsidRPr="00A228BD" w14:paraId="22A7F9C0"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53082D0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08031</w:t>
            </w:r>
          </w:p>
        </w:tc>
        <w:tc>
          <w:tcPr>
            <w:tcW w:w="2177" w:type="dxa"/>
            <w:tcBorders>
              <w:top w:val="nil"/>
              <w:left w:val="nil"/>
              <w:bottom w:val="single" w:sz="4" w:space="0" w:color="000000"/>
              <w:right w:val="single" w:sz="4" w:space="0" w:color="000000"/>
            </w:tcBorders>
            <w:shd w:val="clear" w:color="FFFFFF" w:fill="FFFFFF"/>
            <w:noWrap/>
            <w:vAlign w:val="center"/>
            <w:hideMark/>
          </w:tcPr>
          <w:p w14:paraId="7BB489E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Guerrero</w:t>
            </w:r>
          </w:p>
        </w:tc>
        <w:tc>
          <w:tcPr>
            <w:tcW w:w="2112" w:type="dxa"/>
            <w:tcBorders>
              <w:top w:val="nil"/>
              <w:left w:val="nil"/>
              <w:bottom w:val="single" w:sz="4" w:space="0" w:color="000000"/>
              <w:right w:val="single" w:sz="4" w:space="0" w:color="000000"/>
            </w:tcBorders>
            <w:shd w:val="clear" w:color="FFFFFF" w:fill="FFFFFF"/>
            <w:noWrap/>
            <w:vAlign w:val="center"/>
            <w:hideMark/>
          </w:tcPr>
          <w:p w14:paraId="581C839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58F13C1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0.0201663579 </w:t>
            </w:r>
          </w:p>
        </w:tc>
        <w:tc>
          <w:tcPr>
            <w:tcW w:w="2144" w:type="dxa"/>
            <w:tcBorders>
              <w:top w:val="nil"/>
              <w:left w:val="nil"/>
              <w:bottom w:val="single" w:sz="4" w:space="0" w:color="000000"/>
              <w:right w:val="single" w:sz="4" w:space="0" w:color="000000"/>
            </w:tcBorders>
            <w:shd w:val="clear" w:color="FFFFFF" w:fill="FFFFFF"/>
            <w:noWrap/>
            <w:vAlign w:val="center"/>
            <w:hideMark/>
          </w:tcPr>
          <w:p w14:paraId="399BA22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9,256,010.07 </w:t>
            </w:r>
          </w:p>
        </w:tc>
      </w:tr>
      <w:tr w:rsidR="00575112" w:rsidRPr="00A228BD" w14:paraId="56DB26F1"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2124F6D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08032</w:t>
            </w:r>
          </w:p>
        </w:tc>
        <w:tc>
          <w:tcPr>
            <w:tcW w:w="2177" w:type="dxa"/>
            <w:tcBorders>
              <w:top w:val="nil"/>
              <w:left w:val="nil"/>
              <w:bottom w:val="single" w:sz="4" w:space="0" w:color="000000"/>
              <w:right w:val="single" w:sz="4" w:space="0" w:color="000000"/>
            </w:tcBorders>
            <w:shd w:val="clear" w:color="FFFFFF" w:fill="FFFFFF"/>
            <w:noWrap/>
            <w:vAlign w:val="center"/>
            <w:hideMark/>
          </w:tcPr>
          <w:p w14:paraId="221E89D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Hidalgo del Parral</w:t>
            </w:r>
          </w:p>
        </w:tc>
        <w:tc>
          <w:tcPr>
            <w:tcW w:w="2112" w:type="dxa"/>
            <w:tcBorders>
              <w:top w:val="nil"/>
              <w:left w:val="nil"/>
              <w:bottom w:val="single" w:sz="4" w:space="0" w:color="000000"/>
              <w:right w:val="single" w:sz="4" w:space="0" w:color="000000"/>
            </w:tcBorders>
            <w:shd w:val="clear" w:color="FFFFFF" w:fill="FFFFFF"/>
            <w:noWrap/>
            <w:vAlign w:val="center"/>
            <w:hideMark/>
          </w:tcPr>
          <w:p w14:paraId="089BFBD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63193A0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0.0216013773 </w:t>
            </w:r>
          </w:p>
        </w:tc>
        <w:tc>
          <w:tcPr>
            <w:tcW w:w="2144" w:type="dxa"/>
            <w:tcBorders>
              <w:top w:val="nil"/>
              <w:left w:val="nil"/>
              <w:bottom w:val="single" w:sz="4" w:space="0" w:color="000000"/>
              <w:right w:val="single" w:sz="4" w:space="0" w:color="000000"/>
            </w:tcBorders>
            <w:shd w:val="clear" w:color="FFFFFF" w:fill="FFFFFF"/>
            <w:noWrap/>
            <w:vAlign w:val="center"/>
            <w:hideMark/>
          </w:tcPr>
          <w:p w14:paraId="59D4E17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9,914,659.23 </w:t>
            </w:r>
          </w:p>
        </w:tc>
      </w:tr>
      <w:tr w:rsidR="00575112" w:rsidRPr="00A228BD" w14:paraId="30783738"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3071BDA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08033</w:t>
            </w:r>
          </w:p>
        </w:tc>
        <w:tc>
          <w:tcPr>
            <w:tcW w:w="2177" w:type="dxa"/>
            <w:tcBorders>
              <w:top w:val="nil"/>
              <w:left w:val="nil"/>
              <w:bottom w:val="single" w:sz="4" w:space="0" w:color="000000"/>
              <w:right w:val="single" w:sz="4" w:space="0" w:color="000000"/>
            </w:tcBorders>
            <w:shd w:val="clear" w:color="FFFFFF" w:fill="FFFFFF"/>
            <w:noWrap/>
            <w:vAlign w:val="center"/>
            <w:hideMark/>
          </w:tcPr>
          <w:p w14:paraId="16864C5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Huejotitán</w:t>
            </w:r>
            <w:proofErr w:type="spellEnd"/>
          </w:p>
        </w:tc>
        <w:tc>
          <w:tcPr>
            <w:tcW w:w="2112" w:type="dxa"/>
            <w:tcBorders>
              <w:top w:val="nil"/>
              <w:left w:val="nil"/>
              <w:bottom w:val="single" w:sz="4" w:space="0" w:color="000000"/>
              <w:right w:val="single" w:sz="4" w:space="0" w:color="000000"/>
            </w:tcBorders>
            <w:shd w:val="clear" w:color="FFFFFF" w:fill="FFFFFF"/>
            <w:noWrap/>
            <w:vAlign w:val="center"/>
            <w:hideMark/>
          </w:tcPr>
          <w:p w14:paraId="392AC1A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3853F1A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0.0001256920 </w:t>
            </w:r>
          </w:p>
        </w:tc>
        <w:tc>
          <w:tcPr>
            <w:tcW w:w="2144" w:type="dxa"/>
            <w:tcBorders>
              <w:top w:val="nil"/>
              <w:left w:val="nil"/>
              <w:bottom w:val="single" w:sz="4" w:space="0" w:color="000000"/>
              <w:right w:val="single" w:sz="4" w:space="0" w:color="000000"/>
            </w:tcBorders>
            <w:shd w:val="clear" w:color="FFFFFF" w:fill="FFFFFF"/>
            <w:noWrap/>
            <w:vAlign w:val="center"/>
            <w:hideMark/>
          </w:tcPr>
          <w:p w14:paraId="076B0A5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57,690.44 </w:t>
            </w:r>
          </w:p>
        </w:tc>
      </w:tr>
      <w:tr w:rsidR="00575112" w:rsidRPr="00A228BD" w14:paraId="0F9F0F21"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0EEB3F1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08034</w:t>
            </w:r>
          </w:p>
        </w:tc>
        <w:tc>
          <w:tcPr>
            <w:tcW w:w="2177" w:type="dxa"/>
            <w:tcBorders>
              <w:top w:val="nil"/>
              <w:left w:val="nil"/>
              <w:bottom w:val="single" w:sz="4" w:space="0" w:color="000000"/>
              <w:right w:val="single" w:sz="4" w:space="0" w:color="000000"/>
            </w:tcBorders>
            <w:shd w:val="clear" w:color="FFFFFF" w:fill="FFFFFF"/>
            <w:noWrap/>
            <w:vAlign w:val="center"/>
            <w:hideMark/>
          </w:tcPr>
          <w:p w14:paraId="71E0A78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Ignacio Zaragoza</w:t>
            </w:r>
          </w:p>
        </w:tc>
        <w:tc>
          <w:tcPr>
            <w:tcW w:w="2112" w:type="dxa"/>
            <w:tcBorders>
              <w:top w:val="nil"/>
              <w:left w:val="nil"/>
              <w:bottom w:val="single" w:sz="4" w:space="0" w:color="000000"/>
              <w:right w:val="single" w:sz="4" w:space="0" w:color="000000"/>
            </w:tcBorders>
            <w:shd w:val="clear" w:color="FFFFFF" w:fill="FFFFFF"/>
            <w:noWrap/>
            <w:vAlign w:val="center"/>
            <w:hideMark/>
          </w:tcPr>
          <w:p w14:paraId="5287D32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3FBBD18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0.0003491654 </w:t>
            </w:r>
          </w:p>
        </w:tc>
        <w:tc>
          <w:tcPr>
            <w:tcW w:w="2144" w:type="dxa"/>
            <w:tcBorders>
              <w:top w:val="nil"/>
              <w:left w:val="nil"/>
              <w:bottom w:val="single" w:sz="4" w:space="0" w:color="000000"/>
              <w:right w:val="single" w:sz="4" w:space="0" w:color="000000"/>
            </w:tcBorders>
            <w:shd w:val="clear" w:color="FFFFFF" w:fill="FFFFFF"/>
            <w:noWrap/>
            <w:vAlign w:val="center"/>
            <w:hideMark/>
          </w:tcPr>
          <w:p w14:paraId="23625D3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160,260.88 </w:t>
            </w:r>
          </w:p>
        </w:tc>
      </w:tr>
      <w:tr w:rsidR="00575112" w:rsidRPr="00A228BD" w14:paraId="6AC04FFD"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4141A0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08035</w:t>
            </w:r>
          </w:p>
        </w:tc>
        <w:tc>
          <w:tcPr>
            <w:tcW w:w="2177" w:type="dxa"/>
            <w:tcBorders>
              <w:top w:val="nil"/>
              <w:left w:val="nil"/>
              <w:bottom w:val="single" w:sz="4" w:space="0" w:color="000000"/>
              <w:right w:val="single" w:sz="4" w:space="0" w:color="000000"/>
            </w:tcBorders>
            <w:shd w:val="clear" w:color="FFFFFF" w:fill="FFFFFF"/>
            <w:noWrap/>
            <w:vAlign w:val="center"/>
            <w:hideMark/>
          </w:tcPr>
          <w:p w14:paraId="7237BC2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Janos</w:t>
            </w:r>
          </w:p>
        </w:tc>
        <w:tc>
          <w:tcPr>
            <w:tcW w:w="2112" w:type="dxa"/>
            <w:tcBorders>
              <w:top w:val="nil"/>
              <w:left w:val="nil"/>
              <w:bottom w:val="single" w:sz="4" w:space="0" w:color="000000"/>
              <w:right w:val="single" w:sz="4" w:space="0" w:color="000000"/>
            </w:tcBorders>
            <w:shd w:val="clear" w:color="FFFFFF" w:fill="FFFFFF"/>
            <w:noWrap/>
            <w:vAlign w:val="center"/>
            <w:hideMark/>
          </w:tcPr>
          <w:p w14:paraId="5F3B4D0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106425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0.0024054412 </w:t>
            </w:r>
          </w:p>
        </w:tc>
        <w:tc>
          <w:tcPr>
            <w:tcW w:w="2144" w:type="dxa"/>
            <w:tcBorders>
              <w:top w:val="nil"/>
              <w:left w:val="nil"/>
              <w:bottom w:val="single" w:sz="4" w:space="0" w:color="000000"/>
              <w:right w:val="single" w:sz="4" w:space="0" w:color="000000"/>
            </w:tcBorders>
            <w:shd w:val="clear" w:color="FFFFFF" w:fill="FFFFFF"/>
            <w:noWrap/>
            <w:vAlign w:val="center"/>
            <w:hideMark/>
          </w:tcPr>
          <w:p w14:paraId="682B935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1,104,055.97 </w:t>
            </w:r>
          </w:p>
        </w:tc>
      </w:tr>
      <w:tr w:rsidR="00575112" w:rsidRPr="00A228BD" w14:paraId="336E757F"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EC98AF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08036</w:t>
            </w:r>
          </w:p>
        </w:tc>
        <w:tc>
          <w:tcPr>
            <w:tcW w:w="2177" w:type="dxa"/>
            <w:tcBorders>
              <w:top w:val="nil"/>
              <w:left w:val="nil"/>
              <w:bottom w:val="single" w:sz="4" w:space="0" w:color="000000"/>
              <w:right w:val="single" w:sz="4" w:space="0" w:color="000000"/>
            </w:tcBorders>
            <w:shd w:val="clear" w:color="FFFFFF" w:fill="FFFFFF"/>
            <w:noWrap/>
            <w:vAlign w:val="center"/>
            <w:hideMark/>
          </w:tcPr>
          <w:p w14:paraId="44E5928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Jiménez</w:t>
            </w:r>
          </w:p>
        </w:tc>
        <w:tc>
          <w:tcPr>
            <w:tcW w:w="2112" w:type="dxa"/>
            <w:tcBorders>
              <w:top w:val="nil"/>
              <w:left w:val="nil"/>
              <w:bottom w:val="single" w:sz="4" w:space="0" w:color="000000"/>
              <w:right w:val="single" w:sz="4" w:space="0" w:color="000000"/>
            </w:tcBorders>
            <w:shd w:val="clear" w:color="FFFFFF" w:fill="FFFFFF"/>
            <w:noWrap/>
            <w:vAlign w:val="center"/>
            <w:hideMark/>
          </w:tcPr>
          <w:p w14:paraId="3632381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3F9F241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0.0087687340 </w:t>
            </w:r>
          </w:p>
        </w:tc>
        <w:tc>
          <w:tcPr>
            <w:tcW w:w="2144" w:type="dxa"/>
            <w:tcBorders>
              <w:top w:val="nil"/>
              <w:left w:val="nil"/>
              <w:bottom w:val="single" w:sz="4" w:space="0" w:color="000000"/>
              <w:right w:val="single" w:sz="4" w:space="0" w:color="000000"/>
            </w:tcBorders>
            <w:shd w:val="clear" w:color="FFFFFF" w:fill="FFFFFF"/>
            <w:noWrap/>
            <w:vAlign w:val="center"/>
            <w:hideMark/>
          </w:tcPr>
          <w:p w14:paraId="5738A71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4,024,697.53 </w:t>
            </w:r>
          </w:p>
        </w:tc>
      </w:tr>
      <w:tr w:rsidR="00575112" w:rsidRPr="00A228BD" w14:paraId="622C80C3"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2F9E4AB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08037</w:t>
            </w:r>
          </w:p>
        </w:tc>
        <w:tc>
          <w:tcPr>
            <w:tcW w:w="2177" w:type="dxa"/>
            <w:tcBorders>
              <w:top w:val="nil"/>
              <w:left w:val="nil"/>
              <w:bottom w:val="single" w:sz="4" w:space="0" w:color="000000"/>
              <w:right w:val="single" w:sz="4" w:space="0" w:color="000000"/>
            </w:tcBorders>
            <w:shd w:val="clear" w:color="FFFFFF" w:fill="FFFFFF"/>
            <w:noWrap/>
            <w:vAlign w:val="center"/>
            <w:hideMark/>
          </w:tcPr>
          <w:p w14:paraId="66A48C6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Juárez</w:t>
            </w:r>
          </w:p>
        </w:tc>
        <w:tc>
          <w:tcPr>
            <w:tcW w:w="2112" w:type="dxa"/>
            <w:tcBorders>
              <w:top w:val="nil"/>
              <w:left w:val="nil"/>
              <w:bottom w:val="single" w:sz="4" w:space="0" w:color="000000"/>
              <w:right w:val="single" w:sz="4" w:space="0" w:color="000000"/>
            </w:tcBorders>
            <w:shd w:val="clear" w:color="FFFFFF" w:fill="FFFFFF"/>
            <w:noWrap/>
            <w:vAlign w:val="center"/>
            <w:hideMark/>
          </w:tcPr>
          <w:p w14:paraId="51AAD09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2110F8C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0.2745151307 </w:t>
            </w:r>
          </w:p>
        </w:tc>
        <w:tc>
          <w:tcPr>
            <w:tcW w:w="2144" w:type="dxa"/>
            <w:tcBorders>
              <w:top w:val="nil"/>
              <w:left w:val="nil"/>
              <w:bottom w:val="single" w:sz="4" w:space="0" w:color="000000"/>
              <w:right w:val="single" w:sz="4" w:space="0" w:color="000000"/>
            </w:tcBorders>
            <w:shd w:val="clear" w:color="FFFFFF" w:fill="FFFFFF"/>
            <w:noWrap/>
            <w:vAlign w:val="center"/>
            <w:hideMark/>
          </w:tcPr>
          <w:p w14:paraId="23251F3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125,997,705.26 </w:t>
            </w:r>
          </w:p>
        </w:tc>
      </w:tr>
      <w:tr w:rsidR="00575112" w:rsidRPr="00A228BD" w14:paraId="21F024B1"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054A09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08038</w:t>
            </w:r>
          </w:p>
        </w:tc>
        <w:tc>
          <w:tcPr>
            <w:tcW w:w="2177" w:type="dxa"/>
            <w:tcBorders>
              <w:top w:val="nil"/>
              <w:left w:val="nil"/>
              <w:bottom w:val="single" w:sz="4" w:space="0" w:color="000000"/>
              <w:right w:val="single" w:sz="4" w:space="0" w:color="000000"/>
            </w:tcBorders>
            <w:shd w:val="clear" w:color="FFFFFF" w:fill="FFFFFF"/>
            <w:noWrap/>
            <w:vAlign w:val="center"/>
            <w:hideMark/>
          </w:tcPr>
          <w:p w14:paraId="29A296D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Julimes</w:t>
            </w:r>
            <w:proofErr w:type="spellEnd"/>
          </w:p>
        </w:tc>
        <w:tc>
          <w:tcPr>
            <w:tcW w:w="2112" w:type="dxa"/>
            <w:tcBorders>
              <w:top w:val="nil"/>
              <w:left w:val="nil"/>
              <w:bottom w:val="single" w:sz="4" w:space="0" w:color="000000"/>
              <w:right w:val="single" w:sz="4" w:space="0" w:color="000000"/>
            </w:tcBorders>
            <w:shd w:val="clear" w:color="FFFFFF" w:fill="FFFFFF"/>
            <w:noWrap/>
            <w:vAlign w:val="center"/>
            <w:hideMark/>
          </w:tcPr>
          <w:p w14:paraId="5D811D2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3D484EB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0.0002608153 </w:t>
            </w:r>
          </w:p>
        </w:tc>
        <w:tc>
          <w:tcPr>
            <w:tcW w:w="2144" w:type="dxa"/>
            <w:tcBorders>
              <w:top w:val="nil"/>
              <w:left w:val="nil"/>
              <w:bottom w:val="single" w:sz="4" w:space="0" w:color="000000"/>
              <w:right w:val="single" w:sz="4" w:space="0" w:color="000000"/>
            </w:tcBorders>
            <w:shd w:val="clear" w:color="FFFFFF" w:fill="FFFFFF"/>
            <w:noWrap/>
            <w:vAlign w:val="center"/>
            <w:hideMark/>
          </w:tcPr>
          <w:p w14:paraId="1A008B6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119,709.71 </w:t>
            </w:r>
          </w:p>
        </w:tc>
      </w:tr>
      <w:tr w:rsidR="00575112" w:rsidRPr="00A228BD" w14:paraId="3363A583"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14BC57F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08039</w:t>
            </w:r>
          </w:p>
        </w:tc>
        <w:tc>
          <w:tcPr>
            <w:tcW w:w="2177" w:type="dxa"/>
            <w:tcBorders>
              <w:top w:val="nil"/>
              <w:left w:val="nil"/>
              <w:bottom w:val="single" w:sz="4" w:space="0" w:color="000000"/>
              <w:right w:val="single" w:sz="4" w:space="0" w:color="000000"/>
            </w:tcBorders>
            <w:shd w:val="clear" w:color="FFFFFF" w:fill="FFFFFF"/>
            <w:noWrap/>
            <w:vAlign w:val="center"/>
            <w:hideMark/>
          </w:tcPr>
          <w:p w14:paraId="18878B6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López</w:t>
            </w:r>
          </w:p>
        </w:tc>
        <w:tc>
          <w:tcPr>
            <w:tcW w:w="2112" w:type="dxa"/>
            <w:tcBorders>
              <w:top w:val="nil"/>
              <w:left w:val="nil"/>
              <w:bottom w:val="single" w:sz="4" w:space="0" w:color="000000"/>
              <w:right w:val="single" w:sz="4" w:space="0" w:color="000000"/>
            </w:tcBorders>
            <w:shd w:val="clear" w:color="FFFFFF" w:fill="FFFFFF"/>
            <w:noWrap/>
            <w:vAlign w:val="center"/>
            <w:hideMark/>
          </w:tcPr>
          <w:p w14:paraId="22FACA4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A2DD41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0.0004965537 </w:t>
            </w:r>
          </w:p>
        </w:tc>
        <w:tc>
          <w:tcPr>
            <w:tcW w:w="2144" w:type="dxa"/>
            <w:tcBorders>
              <w:top w:val="nil"/>
              <w:left w:val="nil"/>
              <w:bottom w:val="single" w:sz="4" w:space="0" w:color="000000"/>
              <w:right w:val="single" w:sz="4" w:space="0" w:color="000000"/>
            </w:tcBorders>
            <w:shd w:val="clear" w:color="FFFFFF" w:fill="FFFFFF"/>
            <w:noWrap/>
            <w:vAlign w:val="center"/>
            <w:hideMark/>
          </w:tcPr>
          <w:p w14:paraId="1B2D495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227,909.57 </w:t>
            </w:r>
          </w:p>
        </w:tc>
      </w:tr>
      <w:tr w:rsidR="00575112" w:rsidRPr="00A228BD" w14:paraId="67B45900"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10D165B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08040</w:t>
            </w:r>
          </w:p>
        </w:tc>
        <w:tc>
          <w:tcPr>
            <w:tcW w:w="2177" w:type="dxa"/>
            <w:tcBorders>
              <w:top w:val="nil"/>
              <w:left w:val="nil"/>
              <w:bottom w:val="single" w:sz="4" w:space="0" w:color="000000"/>
              <w:right w:val="single" w:sz="4" w:space="0" w:color="000000"/>
            </w:tcBorders>
            <w:shd w:val="clear" w:color="FFFFFF" w:fill="FFFFFF"/>
            <w:noWrap/>
            <w:vAlign w:val="center"/>
            <w:hideMark/>
          </w:tcPr>
          <w:p w14:paraId="4C36D54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Madera</w:t>
            </w:r>
          </w:p>
        </w:tc>
        <w:tc>
          <w:tcPr>
            <w:tcW w:w="2112" w:type="dxa"/>
            <w:tcBorders>
              <w:top w:val="nil"/>
              <w:left w:val="nil"/>
              <w:bottom w:val="single" w:sz="4" w:space="0" w:color="000000"/>
              <w:right w:val="single" w:sz="4" w:space="0" w:color="000000"/>
            </w:tcBorders>
            <w:shd w:val="clear" w:color="FFFFFF" w:fill="FFFFFF"/>
            <w:noWrap/>
            <w:vAlign w:val="center"/>
            <w:hideMark/>
          </w:tcPr>
          <w:p w14:paraId="6EA0AB1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24D0178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0.0106967232 </w:t>
            </w:r>
          </w:p>
        </w:tc>
        <w:tc>
          <w:tcPr>
            <w:tcW w:w="2144" w:type="dxa"/>
            <w:tcBorders>
              <w:top w:val="nil"/>
              <w:left w:val="nil"/>
              <w:bottom w:val="single" w:sz="4" w:space="0" w:color="000000"/>
              <w:right w:val="single" w:sz="4" w:space="0" w:color="000000"/>
            </w:tcBorders>
            <w:shd w:val="clear" w:color="FFFFFF" w:fill="FFFFFF"/>
            <w:noWrap/>
            <w:vAlign w:val="center"/>
            <w:hideMark/>
          </w:tcPr>
          <w:p w14:paraId="5E225F7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4,909,611.28 </w:t>
            </w:r>
          </w:p>
        </w:tc>
      </w:tr>
      <w:tr w:rsidR="00575112" w:rsidRPr="00A228BD" w14:paraId="0ABB0C8B"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0CC744D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08041</w:t>
            </w:r>
          </w:p>
        </w:tc>
        <w:tc>
          <w:tcPr>
            <w:tcW w:w="2177" w:type="dxa"/>
            <w:tcBorders>
              <w:top w:val="nil"/>
              <w:left w:val="nil"/>
              <w:bottom w:val="single" w:sz="4" w:space="0" w:color="000000"/>
              <w:right w:val="single" w:sz="4" w:space="0" w:color="000000"/>
            </w:tcBorders>
            <w:shd w:val="clear" w:color="FFFFFF" w:fill="FFFFFF"/>
            <w:noWrap/>
            <w:vAlign w:val="center"/>
            <w:hideMark/>
          </w:tcPr>
          <w:p w14:paraId="53A9D9C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Maguarichi</w:t>
            </w:r>
            <w:proofErr w:type="spellEnd"/>
          </w:p>
        </w:tc>
        <w:tc>
          <w:tcPr>
            <w:tcW w:w="2112" w:type="dxa"/>
            <w:tcBorders>
              <w:top w:val="nil"/>
              <w:left w:val="nil"/>
              <w:bottom w:val="single" w:sz="4" w:space="0" w:color="000000"/>
              <w:right w:val="single" w:sz="4" w:space="0" w:color="000000"/>
            </w:tcBorders>
            <w:shd w:val="clear" w:color="FFFFFF" w:fill="FFFFFF"/>
            <w:noWrap/>
            <w:vAlign w:val="center"/>
            <w:hideMark/>
          </w:tcPr>
          <w:p w14:paraId="3613AA8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2B82396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0.0033945428 </w:t>
            </w:r>
          </w:p>
        </w:tc>
        <w:tc>
          <w:tcPr>
            <w:tcW w:w="2144" w:type="dxa"/>
            <w:tcBorders>
              <w:top w:val="nil"/>
              <w:left w:val="nil"/>
              <w:bottom w:val="single" w:sz="4" w:space="0" w:color="000000"/>
              <w:right w:val="single" w:sz="4" w:space="0" w:color="000000"/>
            </w:tcBorders>
            <w:shd w:val="clear" w:color="FFFFFF" w:fill="FFFFFF"/>
            <w:noWrap/>
            <w:vAlign w:val="center"/>
            <w:hideMark/>
          </w:tcPr>
          <w:p w14:paraId="3DE163B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1,558,036.55 </w:t>
            </w:r>
          </w:p>
        </w:tc>
      </w:tr>
      <w:tr w:rsidR="00575112" w:rsidRPr="00A228BD" w14:paraId="7E0A6A97"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44DCF8A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08042</w:t>
            </w:r>
          </w:p>
        </w:tc>
        <w:tc>
          <w:tcPr>
            <w:tcW w:w="2177" w:type="dxa"/>
            <w:tcBorders>
              <w:top w:val="nil"/>
              <w:left w:val="nil"/>
              <w:bottom w:val="single" w:sz="4" w:space="0" w:color="000000"/>
              <w:right w:val="single" w:sz="4" w:space="0" w:color="000000"/>
            </w:tcBorders>
            <w:shd w:val="clear" w:color="FFFFFF" w:fill="FFFFFF"/>
            <w:noWrap/>
            <w:vAlign w:val="center"/>
            <w:hideMark/>
          </w:tcPr>
          <w:p w14:paraId="6C3BF56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Manuel Benavides</w:t>
            </w:r>
          </w:p>
        </w:tc>
        <w:tc>
          <w:tcPr>
            <w:tcW w:w="2112" w:type="dxa"/>
            <w:tcBorders>
              <w:top w:val="nil"/>
              <w:left w:val="nil"/>
              <w:bottom w:val="single" w:sz="4" w:space="0" w:color="000000"/>
              <w:right w:val="single" w:sz="4" w:space="0" w:color="000000"/>
            </w:tcBorders>
            <w:shd w:val="clear" w:color="FFFFFF" w:fill="FFFFFF"/>
            <w:noWrap/>
            <w:vAlign w:val="center"/>
            <w:hideMark/>
          </w:tcPr>
          <w:p w14:paraId="53438A3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6119AF8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0.0001083758 </w:t>
            </w:r>
          </w:p>
        </w:tc>
        <w:tc>
          <w:tcPr>
            <w:tcW w:w="2144" w:type="dxa"/>
            <w:tcBorders>
              <w:top w:val="nil"/>
              <w:left w:val="nil"/>
              <w:bottom w:val="single" w:sz="4" w:space="0" w:color="000000"/>
              <w:right w:val="single" w:sz="4" w:space="0" w:color="000000"/>
            </w:tcBorders>
            <w:shd w:val="clear" w:color="FFFFFF" w:fill="FFFFFF"/>
            <w:noWrap/>
            <w:vAlign w:val="center"/>
            <w:hideMark/>
          </w:tcPr>
          <w:p w14:paraId="316EADB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49,742.64 </w:t>
            </w:r>
          </w:p>
        </w:tc>
      </w:tr>
      <w:tr w:rsidR="00575112" w:rsidRPr="00A228BD" w14:paraId="7947AB88"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70A8166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08043</w:t>
            </w:r>
          </w:p>
        </w:tc>
        <w:tc>
          <w:tcPr>
            <w:tcW w:w="2177" w:type="dxa"/>
            <w:tcBorders>
              <w:top w:val="nil"/>
              <w:left w:val="nil"/>
              <w:bottom w:val="single" w:sz="4" w:space="0" w:color="000000"/>
              <w:right w:val="single" w:sz="4" w:space="0" w:color="000000"/>
            </w:tcBorders>
            <w:shd w:val="clear" w:color="FFFFFF" w:fill="FFFFFF"/>
            <w:noWrap/>
            <w:vAlign w:val="center"/>
            <w:hideMark/>
          </w:tcPr>
          <w:p w14:paraId="7B6FFE2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Matachí</w:t>
            </w:r>
            <w:proofErr w:type="spellEnd"/>
          </w:p>
        </w:tc>
        <w:tc>
          <w:tcPr>
            <w:tcW w:w="2112" w:type="dxa"/>
            <w:tcBorders>
              <w:top w:val="nil"/>
              <w:left w:val="nil"/>
              <w:bottom w:val="single" w:sz="4" w:space="0" w:color="000000"/>
              <w:right w:val="single" w:sz="4" w:space="0" w:color="000000"/>
            </w:tcBorders>
            <w:shd w:val="clear" w:color="FFFFFF" w:fill="FFFFFF"/>
            <w:noWrap/>
            <w:vAlign w:val="center"/>
            <w:hideMark/>
          </w:tcPr>
          <w:p w14:paraId="1274FEF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2D65645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0.0004155638 </w:t>
            </w:r>
          </w:p>
        </w:tc>
        <w:tc>
          <w:tcPr>
            <w:tcW w:w="2144" w:type="dxa"/>
            <w:tcBorders>
              <w:top w:val="nil"/>
              <w:left w:val="nil"/>
              <w:bottom w:val="single" w:sz="4" w:space="0" w:color="000000"/>
              <w:right w:val="single" w:sz="4" w:space="0" w:color="000000"/>
            </w:tcBorders>
            <w:shd w:val="clear" w:color="FFFFFF" w:fill="FFFFFF"/>
            <w:noWrap/>
            <w:vAlign w:val="center"/>
            <w:hideMark/>
          </w:tcPr>
          <w:p w14:paraId="25C7B3C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190,736.61 </w:t>
            </w:r>
          </w:p>
        </w:tc>
      </w:tr>
      <w:tr w:rsidR="00575112" w:rsidRPr="00A228BD" w14:paraId="56FC6721"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4D8C77F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08044</w:t>
            </w:r>
          </w:p>
        </w:tc>
        <w:tc>
          <w:tcPr>
            <w:tcW w:w="2177" w:type="dxa"/>
            <w:tcBorders>
              <w:top w:val="nil"/>
              <w:left w:val="nil"/>
              <w:bottom w:val="single" w:sz="4" w:space="0" w:color="000000"/>
              <w:right w:val="single" w:sz="4" w:space="0" w:color="000000"/>
            </w:tcBorders>
            <w:shd w:val="clear" w:color="FFFFFF" w:fill="FFFFFF"/>
            <w:noWrap/>
            <w:vAlign w:val="center"/>
            <w:hideMark/>
          </w:tcPr>
          <w:p w14:paraId="20E4213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Matamoros</w:t>
            </w:r>
          </w:p>
        </w:tc>
        <w:tc>
          <w:tcPr>
            <w:tcW w:w="2112" w:type="dxa"/>
            <w:tcBorders>
              <w:top w:val="nil"/>
              <w:left w:val="nil"/>
              <w:bottom w:val="single" w:sz="4" w:space="0" w:color="000000"/>
              <w:right w:val="single" w:sz="4" w:space="0" w:color="000000"/>
            </w:tcBorders>
            <w:shd w:val="clear" w:color="FFFFFF" w:fill="FFFFFF"/>
            <w:noWrap/>
            <w:vAlign w:val="center"/>
            <w:hideMark/>
          </w:tcPr>
          <w:p w14:paraId="6ADB21E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73B1975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0.0004680113 </w:t>
            </w:r>
          </w:p>
        </w:tc>
        <w:tc>
          <w:tcPr>
            <w:tcW w:w="2144" w:type="dxa"/>
            <w:tcBorders>
              <w:top w:val="nil"/>
              <w:left w:val="nil"/>
              <w:bottom w:val="single" w:sz="4" w:space="0" w:color="000000"/>
              <w:right w:val="single" w:sz="4" w:space="0" w:color="000000"/>
            </w:tcBorders>
            <w:shd w:val="clear" w:color="FFFFFF" w:fill="FFFFFF"/>
            <w:noWrap/>
            <w:vAlign w:val="center"/>
            <w:hideMark/>
          </w:tcPr>
          <w:p w14:paraId="7F0752B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214,809.09 </w:t>
            </w:r>
          </w:p>
        </w:tc>
      </w:tr>
      <w:tr w:rsidR="00575112" w:rsidRPr="00A228BD" w14:paraId="45C5A665"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2C0D4F8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lastRenderedPageBreak/>
              <w:t>08045</w:t>
            </w:r>
          </w:p>
        </w:tc>
        <w:tc>
          <w:tcPr>
            <w:tcW w:w="2177" w:type="dxa"/>
            <w:tcBorders>
              <w:top w:val="nil"/>
              <w:left w:val="nil"/>
              <w:bottom w:val="single" w:sz="4" w:space="0" w:color="000000"/>
              <w:right w:val="single" w:sz="4" w:space="0" w:color="000000"/>
            </w:tcBorders>
            <w:shd w:val="clear" w:color="FFFFFF" w:fill="FFFFFF"/>
            <w:noWrap/>
            <w:vAlign w:val="center"/>
            <w:hideMark/>
          </w:tcPr>
          <w:p w14:paraId="15B1CA0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Meoqui</w:t>
            </w:r>
          </w:p>
        </w:tc>
        <w:tc>
          <w:tcPr>
            <w:tcW w:w="2112" w:type="dxa"/>
            <w:tcBorders>
              <w:top w:val="nil"/>
              <w:left w:val="nil"/>
              <w:bottom w:val="single" w:sz="4" w:space="0" w:color="000000"/>
              <w:right w:val="single" w:sz="4" w:space="0" w:color="000000"/>
            </w:tcBorders>
            <w:shd w:val="clear" w:color="FFFFFF" w:fill="FFFFFF"/>
            <w:noWrap/>
            <w:vAlign w:val="center"/>
            <w:hideMark/>
          </w:tcPr>
          <w:p w14:paraId="609F9D3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666050A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0.0110077120 </w:t>
            </w:r>
          </w:p>
        </w:tc>
        <w:tc>
          <w:tcPr>
            <w:tcW w:w="2144" w:type="dxa"/>
            <w:tcBorders>
              <w:top w:val="nil"/>
              <w:left w:val="nil"/>
              <w:bottom w:val="single" w:sz="4" w:space="0" w:color="000000"/>
              <w:right w:val="single" w:sz="4" w:space="0" w:color="000000"/>
            </w:tcBorders>
            <w:shd w:val="clear" w:color="FFFFFF" w:fill="FFFFFF"/>
            <w:noWrap/>
            <w:vAlign w:val="center"/>
            <w:hideMark/>
          </w:tcPr>
          <w:p w14:paraId="1802FD8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5,052,349.75 </w:t>
            </w:r>
          </w:p>
        </w:tc>
      </w:tr>
      <w:tr w:rsidR="00575112" w:rsidRPr="00A228BD" w14:paraId="520D8EC4"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4A8D55E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08046</w:t>
            </w:r>
          </w:p>
        </w:tc>
        <w:tc>
          <w:tcPr>
            <w:tcW w:w="2177" w:type="dxa"/>
            <w:tcBorders>
              <w:top w:val="nil"/>
              <w:left w:val="nil"/>
              <w:bottom w:val="single" w:sz="4" w:space="0" w:color="000000"/>
              <w:right w:val="single" w:sz="4" w:space="0" w:color="000000"/>
            </w:tcBorders>
            <w:shd w:val="clear" w:color="FFFFFF" w:fill="FFFFFF"/>
            <w:noWrap/>
            <w:vAlign w:val="center"/>
            <w:hideMark/>
          </w:tcPr>
          <w:p w14:paraId="2B26016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Morelos</w:t>
            </w:r>
          </w:p>
        </w:tc>
        <w:tc>
          <w:tcPr>
            <w:tcW w:w="2112" w:type="dxa"/>
            <w:tcBorders>
              <w:top w:val="nil"/>
              <w:left w:val="nil"/>
              <w:bottom w:val="single" w:sz="4" w:space="0" w:color="000000"/>
              <w:right w:val="single" w:sz="4" w:space="0" w:color="000000"/>
            </w:tcBorders>
            <w:shd w:val="clear" w:color="FFFFFF" w:fill="FFFFFF"/>
            <w:noWrap/>
            <w:vAlign w:val="center"/>
            <w:hideMark/>
          </w:tcPr>
          <w:p w14:paraId="6C11590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70918F1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0.0262953764 </w:t>
            </w:r>
          </w:p>
        </w:tc>
        <w:tc>
          <w:tcPr>
            <w:tcW w:w="2144" w:type="dxa"/>
            <w:tcBorders>
              <w:top w:val="nil"/>
              <w:left w:val="nil"/>
              <w:bottom w:val="single" w:sz="4" w:space="0" w:color="000000"/>
              <w:right w:val="single" w:sz="4" w:space="0" w:color="000000"/>
            </w:tcBorders>
            <w:shd w:val="clear" w:color="FFFFFF" w:fill="FFFFFF"/>
            <w:noWrap/>
            <w:vAlign w:val="center"/>
            <w:hideMark/>
          </w:tcPr>
          <w:p w14:paraId="1B2ABFD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12,069,123.77 </w:t>
            </w:r>
          </w:p>
        </w:tc>
      </w:tr>
      <w:tr w:rsidR="00575112" w:rsidRPr="00A228BD" w14:paraId="12458998"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D2AC6D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08047</w:t>
            </w:r>
          </w:p>
        </w:tc>
        <w:tc>
          <w:tcPr>
            <w:tcW w:w="2177" w:type="dxa"/>
            <w:tcBorders>
              <w:top w:val="nil"/>
              <w:left w:val="nil"/>
              <w:bottom w:val="single" w:sz="4" w:space="0" w:color="000000"/>
              <w:right w:val="single" w:sz="4" w:space="0" w:color="000000"/>
            </w:tcBorders>
            <w:shd w:val="clear" w:color="FFFFFF" w:fill="FFFFFF"/>
            <w:noWrap/>
            <w:vAlign w:val="center"/>
            <w:hideMark/>
          </w:tcPr>
          <w:p w14:paraId="1D1C58C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Moris</w:t>
            </w:r>
          </w:p>
        </w:tc>
        <w:tc>
          <w:tcPr>
            <w:tcW w:w="2112" w:type="dxa"/>
            <w:tcBorders>
              <w:top w:val="nil"/>
              <w:left w:val="nil"/>
              <w:bottom w:val="single" w:sz="4" w:space="0" w:color="000000"/>
              <w:right w:val="single" w:sz="4" w:space="0" w:color="000000"/>
            </w:tcBorders>
            <w:shd w:val="clear" w:color="FFFFFF" w:fill="FFFFFF"/>
            <w:noWrap/>
            <w:vAlign w:val="center"/>
            <w:hideMark/>
          </w:tcPr>
          <w:p w14:paraId="6386258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2C59989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0.0047205431 </w:t>
            </w:r>
          </w:p>
        </w:tc>
        <w:tc>
          <w:tcPr>
            <w:tcW w:w="2144" w:type="dxa"/>
            <w:tcBorders>
              <w:top w:val="nil"/>
              <w:left w:val="nil"/>
              <w:bottom w:val="single" w:sz="4" w:space="0" w:color="000000"/>
              <w:right w:val="single" w:sz="4" w:space="0" w:color="000000"/>
            </w:tcBorders>
            <w:shd w:val="clear" w:color="FFFFFF" w:fill="FFFFFF"/>
            <w:noWrap/>
            <w:vAlign w:val="center"/>
            <w:hideMark/>
          </w:tcPr>
          <w:p w14:paraId="043F7A5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2,166,647.80 </w:t>
            </w:r>
          </w:p>
        </w:tc>
      </w:tr>
      <w:tr w:rsidR="00575112" w:rsidRPr="00A228BD" w14:paraId="3842CDD6"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10BC36D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08048</w:t>
            </w:r>
          </w:p>
        </w:tc>
        <w:tc>
          <w:tcPr>
            <w:tcW w:w="2177" w:type="dxa"/>
            <w:tcBorders>
              <w:top w:val="nil"/>
              <w:left w:val="nil"/>
              <w:bottom w:val="single" w:sz="4" w:space="0" w:color="000000"/>
              <w:right w:val="single" w:sz="4" w:space="0" w:color="000000"/>
            </w:tcBorders>
            <w:shd w:val="clear" w:color="FFFFFF" w:fill="FFFFFF"/>
            <w:noWrap/>
            <w:vAlign w:val="center"/>
            <w:hideMark/>
          </w:tcPr>
          <w:p w14:paraId="1F91309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Namiquipa</w:t>
            </w:r>
          </w:p>
        </w:tc>
        <w:tc>
          <w:tcPr>
            <w:tcW w:w="2112" w:type="dxa"/>
            <w:tcBorders>
              <w:top w:val="nil"/>
              <w:left w:val="nil"/>
              <w:bottom w:val="single" w:sz="4" w:space="0" w:color="000000"/>
              <w:right w:val="single" w:sz="4" w:space="0" w:color="000000"/>
            </w:tcBorders>
            <w:shd w:val="clear" w:color="FFFFFF" w:fill="FFFFFF"/>
            <w:noWrap/>
            <w:vAlign w:val="center"/>
            <w:hideMark/>
          </w:tcPr>
          <w:p w14:paraId="20022A8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E26922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0.0017804084 </w:t>
            </w:r>
          </w:p>
        </w:tc>
        <w:tc>
          <w:tcPr>
            <w:tcW w:w="2144" w:type="dxa"/>
            <w:tcBorders>
              <w:top w:val="nil"/>
              <w:left w:val="nil"/>
              <w:bottom w:val="single" w:sz="4" w:space="0" w:color="000000"/>
              <w:right w:val="single" w:sz="4" w:space="0" w:color="000000"/>
            </w:tcBorders>
            <w:shd w:val="clear" w:color="FFFFFF" w:fill="FFFFFF"/>
            <w:noWrap/>
            <w:vAlign w:val="center"/>
            <w:hideMark/>
          </w:tcPr>
          <w:p w14:paraId="78C1A77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817,176.71 </w:t>
            </w:r>
          </w:p>
        </w:tc>
      </w:tr>
      <w:tr w:rsidR="00575112" w:rsidRPr="00A228BD" w14:paraId="0DAAC30C"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75DF4E6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08049</w:t>
            </w:r>
          </w:p>
        </w:tc>
        <w:tc>
          <w:tcPr>
            <w:tcW w:w="2177" w:type="dxa"/>
            <w:tcBorders>
              <w:top w:val="nil"/>
              <w:left w:val="nil"/>
              <w:bottom w:val="single" w:sz="4" w:space="0" w:color="000000"/>
              <w:right w:val="single" w:sz="4" w:space="0" w:color="000000"/>
            </w:tcBorders>
            <w:shd w:val="clear" w:color="FFFFFF" w:fill="FFFFFF"/>
            <w:noWrap/>
            <w:vAlign w:val="center"/>
            <w:hideMark/>
          </w:tcPr>
          <w:p w14:paraId="12CFA01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Nonoava</w:t>
            </w:r>
          </w:p>
        </w:tc>
        <w:tc>
          <w:tcPr>
            <w:tcW w:w="2112" w:type="dxa"/>
            <w:tcBorders>
              <w:top w:val="nil"/>
              <w:left w:val="nil"/>
              <w:bottom w:val="single" w:sz="4" w:space="0" w:color="000000"/>
              <w:right w:val="single" w:sz="4" w:space="0" w:color="000000"/>
            </w:tcBorders>
            <w:shd w:val="clear" w:color="FFFFFF" w:fill="FFFFFF"/>
            <w:noWrap/>
            <w:vAlign w:val="center"/>
            <w:hideMark/>
          </w:tcPr>
          <w:p w14:paraId="423D176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3CB69E3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0.0030297816 </w:t>
            </w:r>
          </w:p>
        </w:tc>
        <w:tc>
          <w:tcPr>
            <w:tcW w:w="2144" w:type="dxa"/>
            <w:tcBorders>
              <w:top w:val="nil"/>
              <w:left w:val="nil"/>
              <w:bottom w:val="single" w:sz="4" w:space="0" w:color="000000"/>
              <w:right w:val="single" w:sz="4" w:space="0" w:color="000000"/>
            </w:tcBorders>
            <w:shd w:val="clear" w:color="FFFFFF" w:fill="FFFFFF"/>
            <w:noWrap/>
            <w:vAlign w:val="center"/>
            <w:hideMark/>
          </w:tcPr>
          <w:p w14:paraId="44E12DE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1,390,617.43 </w:t>
            </w:r>
          </w:p>
        </w:tc>
      </w:tr>
      <w:tr w:rsidR="00575112" w:rsidRPr="00A228BD" w14:paraId="62AC4F67"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B096BD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08050</w:t>
            </w:r>
          </w:p>
        </w:tc>
        <w:tc>
          <w:tcPr>
            <w:tcW w:w="2177" w:type="dxa"/>
            <w:tcBorders>
              <w:top w:val="nil"/>
              <w:left w:val="nil"/>
              <w:bottom w:val="single" w:sz="4" w:space="0" w:color="000000"/>
              <w:right w:val="single" w:sz="4" w:space="0" w:color="000000"/>
            </w:tcBorders>
            <w:shd w:val="clear" w:color="FFFFFF" w:fill="FFFFFF"/>
            <w:noWrap/>
            <w:vAlign w:val="center"/>
            <w:hideMark/>
          </w:tcPr>
          <w:p w14:paraId="6379FD3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Nuevo Casas Grandes</w:t>
            </w:r>
          </w:p>
        </w:tc>
        <w:tc>
          <w:tcPr>
            <w:tcW w:w="2112" w:type="dxa"/>
            <w:tcBorders>
              <w:top w:val="nil"/>
              <w:left w:val="nil"/>
              <w:bottom w:val="single" w:sz="4" w:space="0" w:color="000000"/>
              <w:right w:val="single" w:sz="4" w:space="0" w:color="000000"/>
            </w:tcBorders>
            <w:shd w:val="clear" w:color="FFFFFF" w:fill="FFFFFF"/>
            <w:noWrap/>
            <w:vAlign w:val="center"/>
            <w:hideMark/>
          </w:tcPr>
          <w:p w14:paraId="59F38A6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6F12964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0.0121154837 </w:t>
            </w:r>
          </w:p>
        </w:tc>
        <w:tc>
          <w:tcPr>
            <w:tcW w:w="2144" w:type="dxa"/>
            <w:tcBorders>
              <w:top w:val="nil"/>
              <w:left w:val="nil"/>
              <w:bottom w:val="single" w:sz="4" w:space="0" w:color="000000"/>
              <w:right w:val="single" w:sz="4" w:space="0" w:color="000000"/>
            </w:tcBorders>
            <w:shd w:val="clear" w:color="FFFFFF" w:fill="FFFFFF"/>
            <w:noWrap/>
            <w:vAlign w:val="center"/>
            <w:hideMark/>
          </w:tcPr>
          <w:p w14:paraId="371CB08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5,560,797.85 </w:t>
            </w:r>
          </w:p>
        </w:tc>
      </w:tr>
      <w:tr w:rsidR="00575112" w:rsidRPr="00A228BD" w14:paraId="0DC82C39"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076F1D0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08051</w:t>
            </w:r>
          </w:p>
        </w:tc>
        <w:tc>
          <w:tcPr>
            <w:tcW w:w="2177" w:type="dxa"/>
            <w:tcBorders>
              <w:top w:val="nil"/>
              <w:left w:val="nil"/>
              <w:bottom w:val="single" w:sz="4" w:space="0" w:color="000000"/>
              <w:right w:val="single" w:sz="4" w:space="0" w:color="000000"/>
            </w:tcBorders>
            <w:shd w:val="clear" w:color="FFFFFF" w:fill="FFFFFF"/>
            <w:noWrap/>
            <w:vAlign w:val="center"/>
            <w:hideMark/>
          </w:tcPr>
          <w:p w14:paraId="4CB8692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Ocampo</w:t>
            </w:r>
          </w:p>
        </w:tc>
        <w:tc>
          <w:tcPr>
            <w:tcW w:w="2112" w:type="dxa"/>
            <w:tcBorders>
              <w:top w:val="nil"/>
              <w:left w:val="nil"/>
              <w:bottom w:val="single" w:sz="4" w:space="0" w:color="000000"/>
              <w:right w:val="single" w:sz="4" w:space="0" w:color="000000"/>
            </w:tcBorders>
            <w:shd w:val="clear" w:color="FFFFFF" w:fill="FFFFFF"/>
            <w:noWrap/>
            <w:vAlign w:val="center"/>
            <w:hideMark/>
          </w:tcPr>
          <w:p w14:paraId="59A618E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5416A17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0.0049303690 </w:t>
            </w:r>
          </w:p>
        </w:tc>
        <w:tc>
          <w:tcPr>
            <w:tcW w:w="2144" w:type="dxa"/>
            <w:tcBorders>
              <w:top w:val="nil"/>
              <w:left w:val="nil"/>
              <w:bottom w:val="single" w:sz="4" w:space="0" w:color="000000"/>
              <w:right w:val="single" w:sz="4" w:space="0" w:color="000000"/>
            </w:tcBorders>
            <w:shd w:val="clear" w:color="FFFFFF" w:fill="FFFFFF"/>
            <w:noWrap/>
            <w:vAlign w:val="center"/>
            <w:hideMark/>
          </w:tcPr>
          <w:p w14:paraId="033E72D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2,262,954.23 </w:t>
            </w:r>
          </w:p>
        </w:tc>
      </w:tr>
      <w:tr w:rsidR="00575112" w:rsidRPr="00A228BD" w14:paraId="0A7964D2"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53554E3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08052</w:t>
            </w:r>
          </w:p>
        </w:tc>
        <w:tc>
          <w:tcPr>
            <w:tcW w:w="2177" w:type="dxa"/>
            <w:tcBorders>
              <w:top w:val="nil"/>
              <w:left w:val="nil"/>
              <w:bottom w:val="single" w:sz="4" w:space="0" w:color="000000"/>
              <w:right w:val="single" w:sz="4" w:space="0" w:color="000000"/>
            </w:tcBorders>
            <w:shd w:val="clear" w:color="FFFFFF" w:fill="FFFFFF"/>
            <w:noWrap/>
            <w:vAlign w:val="center"/>
            <w:hideMark/>
          </w:tcPr>
          <w:p w14:paraId="0AA5833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Ojinaga</w:t>
            </w:r>
          </w:p>
        </w:tc>
        <w:tc>
          <w:tcPr>
            <w:tcW w:w="2112" w:type="dxa"/>
            <w:tcBorders>
              <w:top w:val="nil"/>
              <w:left w:val="nil"/>
              <w:bottom w:val="single" w:sz="4" w:space="0" w:color="000000"/>
              <w:right w:val="single" w:sz="4" w:space="0" w:color="000000"/>
            </w:tcBorders>
            <w:shd w:val="clear" w:color="FFFFFF" w:fill="FFFFFF"/>
            <w:noWrap/>
            <w:vAlign w:val="center"/>
            <w:hideMark/>
          </w:tcPr>
          <w:p w14:paraId="0AA7D7E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6411B91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0.0016710284 </w:t>
            </w:r>
          </w:p>
        </w:tc>
        <w:tc>
          <w:tcPr>
            <w:tcW w:w="2144" w:type="dxa"/>
            <w:tcBorders>
              <w:top w:val="nil"/>
              <w:left w:val="nil"/>
              <w:bottom w:val="single" w:sz="4" w:space="0" w:color="000000"/>
              <w:right w:val="single" w:sz="4" w:space="0" w:color="000000"/>
            </w:tcBorders>
            <w:shd w:val="clear" w:color="FFFFFF" w:fill="FFFFFF"/>
            <w:noWrap/>
            <w:vAlign w:val="center"/>
            <w:hideMark/>
          </w:tcPr>
          <w:p w14:paraId="16F685D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766,973.18 </w:t>
            </w:r>
          </w:p>
        </w:tc>
      </w:tr>
      <w:tr w:rsidR="00575112" w:rsidRPr="00A228BD" w14:paraId="0BB2200A"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6E1D8C5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08053</w:t>
            </w:r>
          </w:p>
        </w:tc>
        <w:tc>
          <w:tcPr>
            <w:tcW w:w="2177" w:type="dxa"/>
            <w:tcBorders>
              <w:top w:val="nil"/>
              <w:left w:val="nil"/>
              <w:bottom w:val="single" w:sz="4" w:space="0" w:color="000000"/>
              <w:right w:val="single" w:sz="4" w:space="0" w:color="000000"/>
            </w:tcBorders>
            <w:shd w:val="clear" w:color="FFFFFF" w:fill="FFFFFF"/>
            <w:noWrap/>
            <w:vAlign w:val="center"/>
            <w:hideMark/>
          </w:tcPr>
          <w:p w14:paraId="7E9E3E25"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Praxedis</w:t>
            </w:r>
            <w:proofErr w:type="spellEnd"/>
            <w:r w:rsidRPr="0071161B">
              <w:rPr>
                <w:rFonts w:asciiTheme="majorHAnsi" w:hAnsiTheme="majorHAnsi" w:cstheme="majorHAnsi"/>
                <w:color w:val="000000"/>
                <w:sz w:val="16"/>
                <w:szCs w:val="16"/>
              </w:rPr>
              <w:t xml:space="preserve"> G. Guerrero</w:t>
            </w:r>
          </w:p>
        </w:tc>
        <w:tc>
          <w:tcPr>
            <w:tcW w:w="2112" w:type="dxa"/>
            <w:tcBorders>
              <w:top w:val="nil"/>
              <w:left w:val="nil"/>
              <w:bottom w:val="single" w:sz="4" w:space="0" w:color="000000"/>
              <w:right w:val="single" w:sz="4" w:space="0" w:color="000000"/>
            </w:tcBorders>
            <w:shd w:val="clear" w:color="FFFFFF" w:fill="FFFFFF"/>
            <w:noWrap/>
            <w:vAlign w:val="center"/>
            <w:hideMark/>
          </w:tcPr>
          <w:p w14:paraId="17C30F8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31383C4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0.0002357500 </w:t>
            </w:r>
          </w:p>
        </w:tc>
        <w:tc>
          <w:tcPr>
            <w:tcW w:w="2144" w:type="dxa"/>
            <w:tcBorders>
              <w:top w:val="nil"/>
              <w:left w:val="nil"/>
              <w:bottom w:val="single" w:sz="4" w:space="0" w:color="000000"/>
              <w:right w:val="single" w:sz="4" w:space="0" w:color="000000"/>
            </w:tcBorders>
            <w:shd w:val="clear" w:color="FFFFFF" w:fill="FFFFFF"/>
            <w:noWrap/>
            <w:vAlign w:val="center"/>
            <w:hideMark/>
          </w:tcPr>
          <w:p w14:paraId="556E835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108,205.18 </w:t>
            </w:r>
          </w:p>
        </w:tc>
      </w:tr>
      <w:tr w:rsidR="00575112" w:rsidRPr="00A228BD" w14:paraId="0204529A"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4B83DB4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08054</w:t>
            </w:r>
          </w:p>
        </w:tc>
        <w:tc>
          <w:tcPr>
            <w:tcW w:w="2177" w:type="dxa"/>
            <w:tcBorders>
              <w:top w:val="nil"/>
              <w:left w:val="nil"/>
              <w:bottom w:val="single" w:sz="4" w:space="0" w:color="000000"/>
              <w:right w:val="single" w:sz="4" w:space="0" w:color="000000"/>
            </w:tcBorders>
            <w:shd w:val="clear" w:color="FFFFFF" w:fill="FFFFFF"/>
            <w:noWrap/>
            <w:vAlign w:val="center"/>
            <w:hideMark/>
          </w:tcPr>
          <w:p w14:paraId="1C7FFCC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Riva Palacio</w:t>
            </w:r>
          </w:p>
        </w:tc>
        <w:tc>
          <w:tcPr>
            <w:tcW w:w="2112" w:type="dxa"/>
            <w:tcBorders>
              <w:top w:val="nil"/>
              <w:left w:val="nil"/>
              <w:bottom w:val="single" w:sz="4" w:space="0" w:color="000000"/>
              <w:right w:val="single" w:sz="4" w:space="0" w:color="000000"/>
            </w:tcBorders>
            <w:shd w:val="clear" w:color="FFFFFF" w:fill="FFFFFF"/>
            <w:noWrap/>
            <w:vAlign w:val="center"/>
            <w:hideMark/>
          </w:tcPr>
          <w:p w14:paraId="75100FF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440614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0.0001323534 </w:t>
            </w:r>
          </w:p>
        </w:tc>
        <w:tc>
          <w:tcPr>
            <w:tcW w:w="2144" w:type="dxa"/>
            <w:tcBorders>
              <w:top w:val="nil"/>
              <w:left w:val="nil"/>
              <w:bottom w:val="single" w:sz="4" w:space="0" w:color="000000"/>
              <w:right w:val="single" w:sz="4" w:space="0" w:color="000000"/>
            </w:tcBorders>
            <w:shd w:val="clear" w:color="FFFFFF" w:fill="FFFFFF"/>
            <w:noWrap/>
            <w:vAlign w:val="center"/>
            <w:hideMark/>
          </w:tcPr>
          <w:p w14:paraId="34DF9FD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60,747.95 </w:t>
            </w:r>
          </w:p>
        </w:tc>
      </w:tr>
      <w:tr w:rsidR="00575112" w:rsidRPr="00A228BD" w14:paraId="33B0B55B"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7AE1A0B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08055</w:t>
            </w:r>
          </w:p>
        </w:tc>
        <w:tc>
          <w:tcPr>
            <w:tcW w:w="2177" w:type="dxa"/>
            <w:tcBorders>
              <w:top w:val="nil"/>
              <w:left w:val="nil"/>
              <w:bottom w:val="single" w:sz="4" w:space="0" w:color="000000"/>
              <w:right w:val="single" w:sz="4" w:space="0" w:color="000000"/>
            </w:tcBorders>
            <w:shd w:val="clear" w:color="FFFFFF" w:fill="FFFFFF"/>
            <w:noWrap/>
            <w:vAlign w:val="center"/>
            <w:hideMark/>
          </w:tcPr>
          <w:p w14:paraId="3CDF138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Rosales</w:t>
            </w:r>
          </w:p>
        </w:tc>
        <w:tc>
          <w:tcPr>
            <w:tcW w:w="2112" w:type="dxa"/>
            <w:tcBorders>
              <w:top w:val="nil"/>
              <w:left w:val="nil"/>
              <w:bottom w:val="single" w:sz="4" w:space="0" w:color="000000"/>
              <w:right w:val="single" w:sz="4" w:space="0" w:color="000000"/>
            </w:tcBorders>
            <w:shd w:val="clear" w:color="FFFFFF" w:fill="FFFFFF"/>
            <w:noWrap/>
            <w:vAlign w:val="center"/>
            <w:hideMark/>
          </w:tcPr>
          <w:p w14:paraId="54FCEF7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67AB43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0.0019008894 </w:t>
            </w:r>
          </w:p>
        </w:tc>
        <w:tc>
          <w:tcPr>
            <w:tcW w:w="2144" w:type="dxa"/>
            <w:tcBorders>
              <w:top w:val="nil"/>
              <w:left w:val="nil"/>
              <w:bottom w:val="single" w:sz="4" w:space="0" w:color="000000"/>
              <w:right w:val="single" w:sz="4" w:space="0" w:color="000000"/>
            </w:tcBorders>
            <w:shd w:val="clear" w:color="FFFFFF" w:fill="FFFFFF"/>
            <w:noWrap/>
            <w:vAlign w:val="center"/>
            <w:hideMark/>
          </w:tcPr>
          <w:p w14:paraId="2C61817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872,475.40 </w:t>
            </w:r>
          </w:p>
        </w:tc>
      </w:tr>
      <w:tr w:rsidR="00575112" w:rsidRPr="00A228BD" w14:paraId="1F295501"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1D2A38F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08056</w:t>
            </w:r>
          </w:p>
        </w:tc>
        <w:tc>
          <w:tcPr>
            <w:tcW w:w="2177" w:type="dxa"/>
            <w:tcBorders>
              <w:top w:val="nil"/>
              <w:left w:val="nil"/>
              <w:bottom w:val="single" w:sz="4" w:space="0" w:color="000000"/>
              <w:right w:val="single" w:sz="4" w:space="0" w:color="000000"/>
            </w:tcBorders>
            <w:shd w:val="clear" w:color="FFFFFF" w:fill="FFFFFF"/>
            <w:noWrap/>
            <w:vAlign w:val="center"/>
            <w:hideMark/>
          </w:tcPr>
          <w:p w14:paraId="77D7BAC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Rosario</w:t>
            </w:r>
          </w:p>
        </w:tc>
        <w:tc>
          <w:tcPr>
            <w:tcW w:w="2112" w:type="dxa"/>
            <w:tcBorders>
              <w:top w:val="nil"/>
              <w:left w:val="nil"/>
              <w:bottom w:val="single" w:sz="4" w:space="0" w:color="000000"/>
              <w:right w:val="single" w:sz="4" w:space="0" w:color="000000"/>
            </w:tcBorders>
            <w:shd w:val="clear" w:color="FFFFFF" w:fill="FFFFFF"/>
            <w:noWrap/>
            <w:vAlign w:val="center"/>
            <w:hideMark/>
          </w:tcPr>
          <w:p w14:paraId="2A24A7A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5B4173C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0.0003889121 </w:t>
            </w:r>
          </w:p>
        </w:tc>
        <w:tc>
          <w:tcPr>
            <w:tcW w:w="2144" w:type="dxa"/>
            <w:tcBorders>
              <w:top w:val="nil"/>
              <w:left w:val="nil"/>
              <w:bottom w:val="single" w:sz="4" w:space="0" w:color="000000"/>
              <w:right w:val="single" w:sz="4" w:space="0" w:color="000000"/>
            </w:tcBorders>
            <w:shd w:val="clear" w:color="FFFFFF" w:fill="FFFFFF"/>
            <w:noWrap/>
            <w:vAlign w:val="center"/>
            <w:hideMark/>
          </w:tcPr>
          <w:p w14:paraId="7903BAF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178,503.94 </w:t>
            </w:r>
          </w:p>
        </w:tc>
      </w:tr>
      <w:tr w:rsidR="00575112" w:rsidRPr="00A228BD" w14:paraId="52DF295B"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0FAEB9C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08057</w:t>
            </w:r>
          </w:p>
        </w:tc>
        <w:tc>
          <w:tcPr>
            <w:tcW w:w="2177" w:type="dxa"/>
            <w:tcBorders>
              <w:top w:val="nil"/>
              <w:left w:val="nil"/>
              <w:bottom w:val="single" w:sz="4" w:space="0" w:color="000000"/>
              <w:right w:val="single" w:sz="4" w:space="0" w:color="000000"/>
            </w:tcBorders>
            <w:shd w:val="clear" w:color="FFFFFF" w:fill="FFFFFF"/>
            <w:noWrap/>
            <w:vAlign w:val="center"/>
            <w:hideMark/>
          </w:tcPr>
          <w:p w14:paraId="3D1A5D9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 Francisco de Borja</w:t>
            </w:r>
          </w:p>
        </w:tc>
        <w:tc>
          <w:tcPr>
            <w:tcW w:w="2112" w:type="dxa"/>
            <w:tcBorders>
              <w:top w:val="nil"/>
              <w:left w:val="nil"/>
              <w:bottom w:val="single" w:sz="4" w:space="0" w:color="000000"/>
              <w:right w:val="single" w:sz="4" w:space="0" w:color="000000"/>
            </w:tcBorders>
            <w:shd w:val="clear" w:color="FFFFFF" w:fill="FFFFFF"/>
            <w:noWrap/>
            <w:vAlign w:val="center"/>
            <w:hideMark/>
          </w:tcPr>
          <w:p w14:paraId="3785303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B9776F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0.0007546753 </w:t>
            </w:r>
          </w:p>
        </w:tc>
        <w:tc>
          <w:tcPr>
            <w:tcW w:w="2144" w:type="dxa"/>
            <w:tcBorders>
              <w:top w:val="nil"/>
              <w:left w:val="nil"/>
              <w:bottom w:val="single" w:sz="4" w:space="0" w:color="000000"/>
              <w:right w:val="single" w:sz="4" w:space="0" w:color="000000"/>
            </w:tcBorders>
            <w:shd w:val="clear" w:color="FFFFFF" w:fill="FFFFFF"/>
            <w:noWrap/>
            <w:vAlign w:val="center"/>
            <w:hideMark/>
          </w:tcPr>
          <w:p w14:paraId="4CBB920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346,382.93 </w:t>
            </w:r>
          </w:p>
        </w:tc>
      </w:tr>
      <w:tr w:rsidR="00575112" w:rsidRPr="00A228BD" w14:paraId="4F4C66FC"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5642751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08058</w:t>
            </w:r>
          </w:p>
        </w:tc>
        <w:tc>
          <w:tcPr>
            <w:tcW w:w="2177" w:type="dxa"/>
            <w:tcBorders>
              <w:top w:val="nil"/>
              <w:left w:val="nil"/>
              <w:bottom w:val="single" w:sz="4" w:space="0" w:color="000000"/>
              <w:right w:val="single" w:sz="4" w:space="0" w:color="000000"/>
            </w:tcBorders>
            <w:shd w:val="clear" w:color="FFFFFF" w:fill="FFFFFF"/>
            <w:noWrap/>
            <w:vAlign w:val="center"/>
            <w:hideMark/>
          </w:tcPr>
          <w:p w14:paraId="4E92651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 Francisco de Conchos</w:t>
            </w:r>
          </w:p>
        </w:tc>
        <w:tc>
          <w:tcPr>
            <w:tcW w:w="2112" w:type="dxa"/>
            <w:tcBorders>
              <w:top w:val="nil"/>
              <w:left w:val="nil"/>
              <w:bottom w:val="single" w:sz="4" w:space="0" w:color="000000"/>
              <w:right w:val="single" w:sz="4" w:space="0" w:color="000000"/>
            </w:tcBorders>
            <w:shd w:val="clear" w:color="FFFFFF" w:fill="FFFFFF"/>
            <w:noWrap/>
            <w:vAlign w:val="center"/>
            <w:hideMark/>
          </w:tcPr>
          <w:p w14:paraId="613E1C7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26D7090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0.0001365785 </w:t>
            </w:r>
          </w:p>
        </w:tc>
        <w:tc>
          <w:tcPr>
            <w:tcW w:w="2144" w:type="dxa"/>
            <w:tcBorders>
              <w:top w:val="nil"/>
              <w:left w:val="nil"/>
              <w:bottom w:val="single" w:sz="4" w:space="0" w:color="000000"/>
              <w:right w:val="single" w:sz="4" w:space="0" w:color="000000"/>
            </w:tcBorders>
            <w:shd w:val="clear" w:color="FFFFFF" w:fill="FFFFFF"/>
            <w:noWrap/>
            <w:vAlign w:val="center"/>
            <w:hideMark/>
          </w:tcPr>
          <w:p w14:paraId="228123F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62,687.15 </w:t>
            </w:r>
          </w:p>
        </w:tc>
      </w:tr>
      <w:tr w:rsidR="00575112" w:rsidRPr="00A228BD" w14:paraId="51BBBC8E"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41179F3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08059</w:t>
            </w:r>
          </w:p>
        </w:tc>
        <w:tc>
          <w:tcPr>
            <w:tcW w:w="2177" w:type="dxa"/>
            <w:tcBorders>
              <w:top w:val="nil"/>
              <w:left w:val="nil"/>
              <w:bottom w:val="single" w:sz="4" w:space="0" w:color="000000"/>
              <w:right w:val="single" w:sz="4" w:space="0" w:color="000000"/>
            </w:tcBorders>
            <w:shd w:val="clear" w:color="FFFFFF" w:fill="FFFFFF"/>
            <w:noWrap/>
            <w:vAlign w:val="center"/>
            <w:hideMark/>
          </w:tcPr>
          <w:p w14:paraId="42451B96"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 Francisco del Oro</w:t>
            </w:r>
          </w:p>
        </w:tc>
        <w:tc>
          <w:tcPr>
            <w:tcW w:w="2112" w:type="dxa"/>
            <w:tcBorders>
              <w:top w:val="nil"/>
              <w:left w:val="nil"/>
              <w:bottom w:val="single" w:sz="4" w:space="0" w:color="000000"/>
              <w:right w:val="single" w:sz="4" w:space="0" w:color="000000"/>
            </w:tcBorders>
            <w:shd w:val="clear" w:color="FFFFFF" w:fill="FFFFFF"/>
            <w:noWrap/>
            <w:vAlign w:val="center"/>
            <w:hideMark/>
          </w:tcPr>
          <w:p w14:paraId="7040325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69D72BA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0.0006721569 </w:t>
            </w:r>
          </w:p>
        </w:tc>
        <w:tc>
          <w:tcPr>
            <w:tcW w:w="2144" w:type="dxa"/>
            <w:tcBorders>
              <w:top w:val="nil"/>
              <w:left w:val="nil"/>
              <w:bottom w:val="single" w:sz="4" w:space="0" w:color="000000"/>
              <w:right w:val="single" w:sz="4" w:space="0" w:color="000000"/>
            </w:tcBorders>
            <w:shd w:val="clear" w:color="FFFFFF" w:fill="FFFFFF"/>
            <w:noWrap/>
            <w:vAlign w:val="center"/>
            <w:hideMark/>
          </w:tcPr>
          <w:p w14:paraId="7EB3C5E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308,508.40 </w:t>
            </w:r>
          </w:p>
        </w:tc>
      </w:tr>
      <w:tr w:rsidR="00575112" w:rsidRPr="00A228BD" w14:paraId="2E74ABEC"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2A3D6FD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08060</w:t>
            </w:r>
          </w:p>
        </w:tc>
        <w:tc>
          <w:tcPr>
            <w:tcW w:w="2177" w:type="dxa"/>
            <w:tcBorders>
              <w:top w:val="nil"/>
              <w:left w:val="nil"/>
              <w:bottom w:val="single" w:sz="4" w:space="0" w:color="000000"/>
              <w:right w:val="single" w:sz="4" w:space="0" w:color="000000"/>
            </w:tcBorders>
            <w:shd w:val="clear" w:color="FFFFFF" w:fill="FFFFFF"/>
            <w:noWrap/>
            <w:vAlign w:val="center"/>
            <w:hideMark/>
          </w:tcPr>
          <w:p w14:paraId="11F7BC2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Santa Bárbara</w:t>
            </w:r>
          </w:p>
        </w:tc>
        <w:tc>
          <w:tcPr>
            <w:tcW w:w="2112" w:type="dxa"/>
            <w:tcBorders>
              <w:top w:val="nil"/>
              <w:left w:val="nil"/>
              <w:bottom w:val="single" w:sz="4" w:space="0" w:color="000000"/>
              <w:right w:val="single" w:sz="4" w:space="0" w:color="000000"/>
            </w:tcBorders>
            <w:shd w:val="clear" w:color="FFFFFF" w:fill="FFFFFF"/>
            <w:noWrap/>
            <w:vAlign w:val="center"/>
            <w:hideMark/>
          </w:tcPr>
          <w:p w14:paraId="67F92CF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5D3E8D37"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0.0013048182 </w:t>
            </w:r>
          </w:p>
        </w:tc>
        <w:tc>
          <w:tcPr>
            <w:tcW w:w="2144" w:type="dxa"/>
            <w:tcBorders>
              <w:top w:val="nil"/>
              <w:left w:val="nil"/>
              <w:bottom w:val="single" w:sz="4" w:space="0" w:color="000000"/>
              <w:right w:val="single" w:sz="4" w:space="0" w:color="000000"/>
            </w:tcBorders>
            <w:shd w:val="clear" w:color="FFFFFF" w:fill="FFFFFF"/>
            <w:noWrap/>
            <w:vAlign w:val="center"/>
            <w:hideMark/>
          </w:tcPr>
          <w:p w14:paraId="43BC6B7E"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598,889.01 </w:t>
            </w:r>
          </w:p>
        </w:tc>
      </w:tr>
      <w:tr w:rsidR="00575112" w:rsidRPr="00A228BD" w14:paraId="72201541"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4CF44CD5"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08061</w:t>
            </w:r>
          </w:p>
        </w:tc>
        <w:tc>
          <w:tcPr>
            <w:tcW w:w="2177" w:type="dxa"/>
            <w:tcBorders>
              <w:top w:val="nil"/>
              <w:left w:val="nil"/>
              <w:bottom w:val="single" w:sz="4" w:space="0" w:color="000000"/>
              <w:right w:val="single" w:sz="4" w:space="0" w:color="000000"/>
            </w:tcBorders>
            <w:shd w:val="clear" w:color="FFFFFF" w:fill="FFFFFF"/>
            <w:noWrap/>
            <w:vAlign w:val="center"/>
            <w:hideMark/>
          </w:tcPr>
          <w:p w14:paraId="533467E3"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Satevó</w:t>
            </w:r>
          </w:p>
        </w:tc>
        <w:tc>
          <w:tcPr>
            <w:tcW w:w="2112" w:type="dxa"/>
            <w:tcBorders>
              <w:top w:val="nil"/>
              <w:left w:val="nil"/>
              <w:bottom w:val="single" w:sz="4" w:space="0" w:color="000000"/>
              <w:right w:val="single" w:sz="4" w:space="0" w:color="000000"/>
            </w:tcBorders>
            <w:shd w:val="clear" w:color="FFFFFF" w:fill="FFFFFF"/>
            <w:noWrap/>
            <w:vAlign w:val="center"/>
            <w:hideMark/>
          </w:tcPr>
          <w:p w14:paraId="1C82478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4CFE0A1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0.0005338031 </w:t>
            </w:r>
          </w:p>
        </w:tc>
        <w:tc>
          <w:tcPr>
            <w:tcW w:w="2144" w:type="dxa"/>
            <w:tcBorders>
              <w:top w:val="nil"/>
              <w:left w:val="nil"/>
              <w:bottom w:val="single" w:sz="4" w:space="0" w:color="000000"/>
              <w:right w:val="single" w:sz="4" w:space="0" w:color="000000"/>
            </w:tcBorders>
            <w:shd w:val="clear" w:color="FFFFFF" w:fill="FFFFFF"/>
            <w:noWrap/>
            <w:vAlign w:val="center"/>
            <w:hideMark/>
          </w:tcPr>
          <w:p w14:paraId="48D6C3B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245,006.41 </w:t>
            </w:r>
          </w:p>
        </w:tc>
      </w:tr>
      <w:tr w:rsidR="00575112" w:rsidRPr="00A228BD" w14:paraId="1E221BB9"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53DC5885"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08062</w:t>
            </w:r>
          </w:p>
        </w:tc>
        <w:tc>
          <w:tcPr>
            <w:tcW w:w="2177" w:type="dxa"/>
            <w:tcBorders>
              <w:top w:val="nil"/>
              <w:left w:val="nil"/>
              <w:bottom w:val="single" w:sz="4" w:space="0" w:color="000000"/>
              <w:right w:val="single" w:sz="4" w:space="0" w:color="000000"/>
            </w:tcBorders>
            <w:shd w:val="clear" w:color="FFFFFF" w:fill="FFFFFF"/>
            <w:noWrap/>
            <w:vAlign w:val="center"/>
            <w:hideMark/>
          </w:tcPr>
          <w:p w14:paraId="473CD48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Saucillo</w:t>
            </w:r>
          </w:p>
        </w:tc>
        <w:tc>
          <w:tcPr>
            <w:tcW w:w="2112" w:type="dxa"/>
            <w:tcBorders>
              <w:top w:val="nil"/>
              <w:left w:val="nil"/>
              <w:bottom w:val="single" w:sz="4" w:space="0" w:color="000000"/>
              <w:right w:val="single" w:sz="4" w:space="0" w:color="000000"/>
            </w:tcBorders>
            <w:shd w:val="clear" w:color="FFFFFF" w:fill="FFFFFF"/>
            <w:noWrap/>
            <w:vAlign w:val="center"/>
            <w:hideMark/>
          </w:tcPr>
          <w:p w14:paraId="03B26D0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6F0D768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0.0024559783 </w:t>
            </w:r>
          </w:p>
        </w:tc>
        <w:tc>
          <w:tcPr>
            <w:tcW w:w="2144" w:type="dxa"/>
            <w:tcBorders>
              <w:top w:val="nil"/>
              <w:left w:val="nil"/>
              <w:bottom w:val="single" w:sz="4" w:space="0" w:color="000000"/>
              <w:right w:val="single" w:sz="4" w:space="0" w:color="000000"/>
            </w:tcBorders>
            <w:shd w:val="clear" w:color="FFFFFF" w:fill="FFFFFF"/>
            <w:noWrap/>
            <w:vAlign w:val="center"/>
            <w:hideMark/>
          </w:tcPr>
          <w:p w14:paraId="7289738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1,127,251.63 </w:t>
            </w:r>
          </w:p>
        </w:tc>
      </w:tr>
      <w:tr w:rsidR="00575112" w:rsidRPr="00A228BD" w14:paraId="4BEF51B6"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1D8E50A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08064</w:t>
            </w:r>
          </w:p>
        </w:tc>
        <w:tc>
          <w:tcPr>
            <w:tcW w:w="2177" w:type="dxa"/>
            <w:tcBorders>
              <w:top w:val="nil"/>
              <w:left w:val="nil"/>
              <w:bottom w:val="single" w:sz="4" w:space="0" w:color="000000"/>
              <w:right w:val="single" w:sz="4" w:space="0" w:color="000000"/>
            </w:tcBorders>
            <w:shd w:val="clear" w:color="FFFFFF" w:fill="FFFFFF"/>
            <w:noWrap/>
            <w:vAlign w:val="center"/>
            <w:hideMark/>
          </w:tcPr>
          <w:p w14:paraId="77B9560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El Tule</w:t>
            </w:r>
          </w:p>
        </w:tc>
        <w:tc>
          <w:tcPr>
            <w:tcW w:w="2112" w:type="dxa"/>
            <w:tcBorders>
              <w:top w:val="nil"/>
              <w:left w:val="nil"/>
              <w:bottom w:val="single" w:sz="4" w:space="0" w:color="000000"/>
              <w:right w:val="single" w:sz="4" w:space="0" w:color="000000"/>
            </w:tcBorders>
            <w:shd w:val="clear" w:color="FFFFFF" w:fill="FFFFFF"/>
            <w:noWrap/>
            <w:vAlign w:val="center"/>
            <w:hideMark/>
          </w:tcPr>
          <w:p w14:paraId="1C266DA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949D6DF"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0.0007053676 </w:t>
            </w:r>
          </w:p>
        </w:tc>
        <w:tc>
          <w:tcPr>
            <w:tcW w:w="2144" w:type="dxa"/>
            <w:tcBorders>
              <w:top w:val="nil"/>
              <w:left w:val="nil"/>
              <w:bottom w:val="single" w:sz="4" w:space="0" w:color="000000"/>
              <w:right w:val="single" w:sz="4" w:space="0" w:color="000000"/>
            </w:tcBorders>
            <w:shd w:val="clear" w:color="FFFFFF" w:fill="FFFFFF"/>
            <w:noWrap/>
            <w:vAlign w:val="center"/>
            <w:hideMark/>
          </w:tcPr>
          <w:p w14:paraId="70C4E0C1"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323,751.54 </w:t>
            </w:r>
          </w:p>
        </w:tc>
      </w:tr>
      <w:tr w:rsidR="00575112" w:rsidRPr="00A228BD" w14:paraId="1C849A30"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371E87DD"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08066</w:t>
            </w:r>
          </w:p>
        </w:tc>
        <w:tc>
          <w:tcPr>
            <w:tcW w:w="2177" w:type="dxa"/>
            <w:tcBorders>
              <w:top w:val="nil"/>
              <w:left w:val="nil"/>
              <w:bottom w:val="single" w:sz="4" w:space="0" w:color="000000"/>
              <w:right w:val="single" w:sz="4" w:space="0" w:color="000000"/>
            </w:tcBorders>
            <w:shd w:val="clear" w:color="FFFFFF" w:fill="FFFFFF"/>
            <w:noWrap/>
            <w:vAlign w:val="center"/>
            <w:hideMark/>
          </w:tcPr>
          <w:p w14:paraId="294EED79"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proofErr w:type="spellStart"/>
            <w:r w:rsidRPr="0071161B">
              <w:rPr>
                <w:rFonts w:asciiTheme="majorHAnsi" w:hAnsiTheme="majorHAnsi" w:cstheme="majorHAnsi"/>
                <w:color w:val="000000"/>
                <w:sz w:val="16"/>
                <w:szCs w:val="16"/>
              </w:rPr>
              <w:t>Uruachi</w:t>
            </w:r>
            <w:proofErr w:type="spellEnd"/>
          </w:p>
        </w:tc>
        <w:tc>
          <w:tcPr>
            <w:tcW w:w="2112" w:type="dxa"/>
            <w:tcBorders>
              <w:top w:val="nil"/>
              <w:left w:val="nil"/>
              <w:bottom w:val="single" w:sz="4" w:space="0" w:color="000000"/>
              <w:right w:val="single" w:sz="4" w:space="0" w:color="000000"/>
            </w:tcBorders>
            <w:shd w:val="clear" w:color="FFFFFF" w:fill="FFFFFF"/>
            <w:noWrap/>
            <w:vAlign w:val="center"/>
            <w:hideMark/>
          </w:tcPr>
          <w:p w14:paraId="53F8F9A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118F169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0.0246314280 </w:t>
            </w:r>
          </w:p>
        </w:tc>
        <w:tc>
          <w:tcPr>
            <w:tcW w:w="2144" w:type="dxa"/>
            <w:tcBorders>
              <w:top w:val="nil"/>
              <w:left w:val="nil"/>
              <w:bottom w:val="single" w:sz="4" w:space="0" w:color="000000"/>
              <w:right w:val="single" w:sz="4" w:space="0" w:color="000000"/>
            </w:tcBorders>
            <w:shd w:val="clear" w:color="FFFFFF" w:fill="FFFFFF"/>
            <w:noWrap/>
            <w:vAlign w:val="center"/>
            <w:hideMark/>
          </w:tcPr>
          <w:p w14:paraId="3962C0A0"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11,305,400.19 </w:t>
            </w:r>
          </w:p>
        </w:tc>
      </w:tr>
      <w:tr w:rsidR="00575112" w:rsidRPr="00A228BD" w14:paraId="480B7830"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FFFFFF" w:fill="FFFFFF"/>
            <w:noWrap/>
            <w:vAlign w:val="center"/>
            <w:hideMark/>
          </w:tcPr>
          <w:p w14:paraId="261BD1A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08067</w:t>
            </w:r>
          </w:p>
        </w:tc>
        <w:tc>
          <w:tcPr>
            <w:tcW w:w="2177" w:type="dxa"/>
            <w:tcBorders>
              <w:top w:val="nil"/>
              <w:left w:val="nil"/>
              <w:bottom w:val="single" w:sz="4" w:space="0" w:color="000000"/>
              <w:right w:val="single" w:sz="4" w:space="0" w:color="000000"/>
            </w:tcBorders>
            <w:shd w:val="clear" w:color="FFFFFF" w:fill="FFFFFF"/>
            <w:noWrap/>
            <w:vAlign w:val="center"/>
            <w:hideMark/>
          </w:tcPr>
          <w:p w14:paraId="144769BC"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Valle de Zaragoza</w:t>
            </w:r>
          </w:p>
        </w:tc>
        <w:tc>
          <w:tcPr>
            <w:tcW w:w="2112" w:type="dxa"/>
            <w:tcBorders>
              <w:top w:val="nil"/>
              <w:left w:val="nil"/>
              <w:bottom w:val="single" w:sz="4" w:space="0" w:color="000000"/>
              <w:right w:val="single" w:sz="4" w:space="0" w:color="000000"/>
            </w:tcBorders>
            <w:shd w:val="clear" w:color="FFFFFF" w:fill="FFFFFF"/>
            <w:noWrap/>
            <w:vAlign w:val="center"/>
            <w:hideMark/>
          </w:tcPr>
          <w:p w14:paraId="12B01842"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573,728,417.66 </w:t>
            </w:r>
          </w:p>
        </w:tc>
        <w:tc>
          <w:tcPr>
            <w:tcW w:w="2019" w:type="dxa"/>
            <w:tcBorders>
              <w:top w:val="nil"/>
              <w:left w:val="nil"/>
              <w:bottom w:val="single" w:sz="4" w:space="0" w:color="000000"/>
              <w:right w:val="single" w:sz="4" w:space="0" w:color="000000"/>
            </w:tcBorders>
            <w:shd w:val="clear" w:color="FFFFFF" w:fill="FFFFFF"/>
            <w:noWrap/>
            <w:vAlign w:val="center"/>
            <w:hideMark/>
          </w:tcPr>
          <w:p w14:paraId="089F4FFB"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0.0005802947 </w:t>
            </w:r>
          </w:p>
        </w:tc>
        <w:tc>
          <w:tcPr>
            <w:tcW w:w="2144" w:type="dxa"/>
            <w:tcBorders>
              <w:top w:val="nil"/>
              <w:left w:val="nil"/>
              <w:bottom w:val="single" w:sz="4" w:space="0" w:color="000000"/>
              <w:right w:val="single" w:sz="4" w:space="0" w:color="000000"/>
            </w:tcBorders>
            <w:shd w:val="clear" w:color="FFFFFF" w:fill="FFFFFF"/>
            <w:noWrap/>
            <w:vAlign w:val="center"/>
            <w:hideMark/>
          </w:tcPr>
          <w:p w14:paraId="62CC05E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266,345.23 </w:t>
            </w:r>
          </w:p>
        </w:tc>
      </w:tr>
      <w:tr w:rsidR="00575112" w:rsidRPr="00A228BD" w14:paraId="1002EF43" w14:textId="77777777" w:rsidTr="00784686">
        <w:tblPrEx>
          <w:jc w:val="left"/>
        </w:tblPrEx>
        <w:trPr>
          <w:trHeight w:val="300"/>
        </w:trPr>
        <w:tc>
          <w:tcPr>
            <w:tcW w:w="1492" w:type="dxa"/>
            <w:tcBorders>
              <w:top w:val="nil"/>
              <w:left w:val="single" w:sz="4" w:space="0" w:color="000000"/>
              <w:bottom w:val="single" w:sz="4" w:space="0" w:color="000000"/>
              <w:right w:val="single" w:sz="4" w:space="0" w:color="000000"/>
            </w:tcBorders>
            <w:shd w:val="clear" w:color="auto" w:fill="auto"/>
            <w:noWrap/>
            <w:vAlign w:val="center"/>
            <w:hideMark/>
          </w:tcPr>
          <w:p w14:paraId="7B0E9A4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w:t>
            </w:r>
          </w:p>
        </w:tc>
        <w:tc>
          <w:tcPr>
            <w:tcW w:w="2177" w:type="dxa"/>
            <w:tcBorders>
              <w:top w:val="nil"/>
              <w:left w:val="nil"/>
              <w:bottom w:val="single" w:sz="4" w:space="0" w:color="000000"/>
              <w:right w:val="single" w:sz="4" w:space="0" w:color="000000"/>
            </w:tcBorders>
            <w:shd w:val="clear" w:color="auto" w:fill="auto"/>
            <w:noWrap/>
            <w:vAlign w:val="center"/>
            <w:hideMark/>
          </w:tcPr>
          <w:p w14:paraId="7A41BBFB" w14:textId="77777777" w:rsidR="00575112" w:rsidRPr="0071161B" w:rsidRDefault="00575112" w:rsidP="00784686">
            <w:pPr>
              <w:jc w:val="center"/>
              <w:rPr>
                <w:rFonts w:asciiTheme="majorHAnsi" w:eastAsia="Times New Roman" w:hAnsiTheme="majorHAnsi" w:cstheme="majorHAnsi"/>
                <w:sz w:val="16"/>
                <w:szCs w:val="16"/>
                <w:lang w:eastAsia="es-MX"/>
              </w:rPr>
            </w:pPr>
            <w:r w:rsidRPr="0071161B">
              <w:rPr>
                <w:rFonts w:asciiTheme="majorHAnsi" w:hAnsiTheme="majorHAnsi" w:cstheme="majorHAnsi"/>
                <w:color w:val="000000"/>
                <w:sz w:val="16"/>
                <w:szCs w:val="16"/>
              </w:rPr>
              <w:t> </w:t>
            </w:r>
          </w:p>
        </w:tc>
        <w:tc>
          <w:tcPr>
            <w:tcW w:w="2112" w:type="dxa"/>
            <w:tcBorders>
              <w:top w:val="nil"/>
              <w:left w:val="nil"/>
              <w:bottom w:val="single" w:sz="4" w:space="0" w:color="000000"/>
              <w:right w:val="single" w:sz="4" w:space="0" w:color="000000"/>
            </w:tcBorders>
            <w:shd w:val="clear" w:color="FFFFFF" w:fill="FFFFFF"/>
            <w:noWrap/>
            <w:vAlign w:val="center"/>
            <w:hideMark/>
          </w:tcPr>
          <w:p w14:paraId="46D587E4"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Total</w:t>
            </w:r>
          </w:p>
        </w:tc>
        <w:tc>
          <w:tcPr>
            <w:tcW w:w="2019" w:type="dxa"/>
            <w:tcBorders>
              <w:top w:val="nil"/>
              <w:left w:val="nil"/>
              <w:bottom w:val="single" w:sz="4" w:space="0" w:color="000000"/>
              <w:right w:val="single" w:sz="4" w:space="0" w:color="000000"/>
            </w:tcBorders>
            <w:shd w:val="clear" w:color="FFFFFF" w:fill="FFFFFF"/>
            <w:noWrap/>
            <w:vAlign w:val="center"/>
            <w:hideMark/>
          </w:tcPr>
          <w:p w14:paraId="08CB0B7A"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1.0000000000 </w:t>
            </w:r>
          </w:p>
        </w:tc>
        <w:tc>
          <w:tcPr>
            <w:tcW w:w="2144" w:type="dxa"/>
            <w:tcBorders>
              <w:top w:val="nil"/>
              <w:left w:val="nil"/>
              <w:bottom w:val="single" w:sz="4" w:space="0" w:color="000000"/>
              <w:right w:val="single" w:sz="4" w:space="0" w:color="000000"/>
            </w:tcBorders>
            <w:shd w:val="clear" w:color="FFFFFF" w:fill="FFFFFF"/>
            <w:noWrap/>
            <w:vAlign w:val="center"/>
            <w:hideMark/>
          </w:tcPr>
          <w:p w14:paraId="7083EC08" w14:textId="77777777" w:rsidR="00575112" w:rsidRPr="0071161B" w:rsidRDefault="00575112" w:rsidP="00784686">
            <w:pPr>
              <w:jc w:val="center"/>
              <w:rPr>
                <w:rFonts w:asciiTheme="majorHAnsi" w:eastAsia="Times New Roman" w:hAnsiTheme="majorHAnsi" w:cstheme="majorHAnsi"/>
                <w:color w:val="000000"/>
                <w:sz w:val="16"/>
                <w:szCs w:val="16"/>
                <w:lang w:eastAsia="es-MX"/>
              </w:rPr>
            </w:pPr>
            <w:r w:rsidRPr="0071161B">
              <w:rPr>
                <w:rFonts w:asciiTheme="majorHAnsi" w:hAnsiTheme="majorHAnsi" w:cstheme="majorHAnsi"/>
                <w:color w:val="000000"/>
                <w:sz w:val="16"/>
                <w:szCs w:val="16"/>
              </w:rPr>
              <w:t xml:space="preserve">458,982,734.13 </w:t>
            </w:r>
          </w:p>
        </w:tc>
      </w:tr>
    </w:tbl>
    <w:p w14:paraId="5BA196A9" w14:textId="77777777" w:rsidR="00575112" w:rsidRPr="0071161B" w:rsidRDefault="00575112" w:rsidP="00575112">
      <w:pPr>
        <w:jc w:val="both"/>
        <w:rPr>
          <w:rFonts w:asciiTheme="majorHAnsi" w:hAnsiTheme="majorHAnsi" w:cstheme="majorHAnsi"/>
        </w:rPr>
      </w:pPr>
    </w:p>
    <w:p w14:paraId="49FCD171" w14:textId="77777777" w:rsidR="00575112" w:rsidRPr="0071161B" w:rsidRDefault="00575112" w:rsidP="00575112">
      <w:pPr>
        <w:jc w:val="both"/>
        <w:rPr>
          <w:rFonts w:asciiTheme="majorHAnsi" w:hAnsiTheme="majorHAnsi" w:cstheme="majorHAnsi"/>
          <w:i/>
          <w:iCs/>
          <w:vertAlign w:val="subscript"/>
        </w:rPr>
      </w:pPr>
      <w:r w:rsidRPr="0071161B">
        <w:rPr>
          <w:rFonts w:asciiTheme="majorHAnsi" w:hAnsiTheme="majorHAnsi" w:cstheme="majorHAnsi"/>
        </w:rPr>
        <w:t xml:space="preserve">Paso 4. Cálculo del componente </w:t>
      </w:r>
      <w:proofErr w:type="spellStart"/>
      <w:proofErr w:type="gramStart"/>
      <w:r w:rsidRPr="0071161B">
        <w:rPr>
          <w:rFonts w:asciiTheme="majorHAnsi" w:hAnsiTheme="majorHAnsi" w:cstheme="majorHAnsi"/>
          <w:i/>
          <w:iCs/>
        </w:rPr>
        <w:t>e</w:t>
      </w:r>
      <w:r w:rsidRPr="0071161B">
        <w:rPr>
          <w:rFonts w:asciiTheme="majorHAnsi" w:hAnsiTheme="majorHAnsi" w:cstheme="majorHAnsi"/>
          <w:i/>
          <w:iCs/>
          <w:vertAlign w:val="subscript"/>
        </w:rPr>
        <w:t>i,t</w:t>
      </w:r>
      <w:proofErr w:type="spellEnd"/>
      <w:proofErr w:type="gramEnd"/>
      <w:r w:rsidRPr="0071161B">
        <w:rPr>
          <w:rFonts w:asciiTheme="majorHAnsi" w:hAnsiTheme="majorHAnsi" w:cstheme="majorHAnsi"/>
          <w:i/>
          <w:iCs/>
          <w:vertAlign w:val="subscript"/>
        </w:rPr>
        <w:t>:</w:t>
      </w:r>
    </w:p>
    <w:tbl>
      <w:tblPr>
        <w:tblW w:w="10784" w:type="dxa"/>
        <w:jc w:val="center"/>
        <w:tblCellMar>
          <w:left w:w="70" w:type="dxa"/>
          <w:right w:w="70" w:type="dxa"/>
        </w:tblCellMar>
        <w:tblLook w:val="0000" w:firstRow="0" w:lastRow="0" w:firstColumn="0" w:lastColumn="0" w:noHBand="0" w:noVBand="0"/>
      </w:tblPr>
      <w:tblGrid>
        <w:gridCol w:w="1816"/>
        <w:gridCol w:w="1906"/>
        <w:gridCol w:w="1384"/>
        <w:gridCol w:w="1363"/>
        <w:gridCol w:w="2035"/>
        <w:gridCol w:w="2280"/>
      </w:tblGrid>
      <w:tr w:rsidR="00575112" w:rsidRPr="00A228BD" w14:paraId="333F3088" w14:textId="77777777" w:rsidTr="00784686">
        <w:trPr>
          <w:cantSplit/>
          <w:trHeight w:val="20"/>
          <w:tblHeader/>
          <w:jc w:val="center"/>
        </w:trPr>
        <w:tc>
          <w:tcPr>
            <w:tcW w:w="1816" w:type="dxa"/>
            <w:tcBorders>
              <w:top w:val="single" w:sz="6" w:space="0" w:color="auto"/>
              <w:left w:val="single" w:sz="6" w:space="0" w:color="auto"/>
              <w:right w:val="single" w:sz="6" w:space="0" w:color="auto"/>
            </w:tcBorders>
            <w:shd w:val="clear" w:color="auto" w:fill="DBDBDB" w:themeFill="accent3" w:themeFillTint="66"/>
          </w:tcPr>
          <w:p w14:paraId="02FBC781" w14:textId="77777777" w:rsidR="00575112" w:rsidRPr="0071161B" w:rsidRDefault="00575112" w:rsidP="00784686">
            <w:pPr>
              <w:spacing w:after="0" w:line="240" w:lineRule="auto"/>
              <w:jc w:val="center"/>
              <w:rPr>
                <w:rFonts w:asciiTheme="majorHAnsi" w:hAnsiTheme="majorHAnsi" w:cstheme="majorHAnsi"/>
                <w:b/>
                <w:bCs/>
                <w:sz w:val="18"/>
                <w:szCs w:val="18"/>
              </w:rPr>
            </w:pPr>
          </w:p>
        </w:tc>
        <w:tc>
          <w:tcPr>
            <w:tcW w:w="1906" w:type="dxa"/>
            <w:vMerge w:val="restart"/>
            <w:tcBorders>
              <w:top w:val="single" w:sz="6" w:space="0" w:color="auto"/>
              <w:left w:val="single" w:sz="6" w:space="0" w:color="auto"/>
              <w:right w:val="single" w:sz="6" w:space="0" w:color="auto"/>
            </w:tcBorders>
            <w:shd w:val="clear" w:color="auto" w:fill="DBDBDB" w:themeFill="accent3" w:themeFillTint="66"/>
            <w:noWrap/>
            <w:vAlign w:val="center"/>
          </w:tcPr>
          <w:p w14:paraId="10213F1D"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rPr>
              <w:t>Municipio o demarcación territorial</w:t>
            </w:r>
          </w:p>
        </w:tc>
        <w:tc>
          <w:tcPr>
            <w:tcW w:w="2747" w:type="dxa"/>
            <w:gridSpan w:val="2"/>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667EE532"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 xml:space="preserve">Información CONEVAL </w:t>
            </w:r>
          </w:p>
          <w:p w14:paraId="2D2B9FB5"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2015 -2020</w:t>
            </w:r>
          </w:p>
        </w:tc>
        <w:tc>
          <w:tcPr>
            <w:tcW w:w="4315" w:type="dxa"/>
            <w:gridSpan w:val="2"/>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7D9AB5D9"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Desarrollo de la Fórmula</w:t>
            </w:r>
          </w:p>
        </w:tc>
      </w:tr>
      <w:tr w:rsidR="00575112" w:rsidRPr="00A228BD" w14:paraId="78DE7668" w14:textId="77777777" w:rsidTr="00784686">
        <w:trPr>
          <w:cantSplit/>
          <w:trHeight w:val="20"/>
          <w:tblHeader/>
          <w:jc w:val="center"/>
        </w:trPr>
        <w:tc>
          <w:tcPr>
            <w:tcW w:w="1816" w:type="dxa"/>
            <w:tcBorders>
              <w:left w:val="single" w:sz="6" w:space="0" w:color="auto"/>
              <w:right w:val="single" w:sz="6" w:space="0" w:color="auto"/>
            </w:tcBorders>
            <w:shd w:val="clear" w:color="auto" w:fill="DBDBDB" w:themeFill="accent3" w:themeFillTint="66"/>
          </w:tcPr>
          <w:p w14:paraId="1A359E0F"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Clave INEGI del Municipio</w:t>
            </w:r>
          </w:p>
        </w:tc>
        <w:tc>
          <w:tcPr>
            <w:tcW w:w="1906" w:type="dxa"/>
            <w:vMerge/>
            <w:tcBorders>
              <w:left w:val="single" w:sz="6" w:space="0" w:color="auto"/>
              <w:right w:val="single" w:sz="6" w:space="0" w:color="auto"/>
            </w:tcBorders>
            <w:shd w:val="clear" w:color="auto" w:fill="DBDBDB" w:themeFill="accent3" w:themeFillTint="66"/>
            <w:vAlign w:val="center"/>
          </w:tcPr>
          <w:p w14:paraId="15FD7853"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p>
        </w:tc>
        <w:tc>
          <w:tcPr>
            <w:tcW w:w="1384"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37FDB795"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 xml:space="preserve">(10) </w:t>
            </w:r>
            <w:proofErr w:type="gramStart"/>
            <w:r w:rsidRPr="0071161B">
              <w:rPr>
                <w:rFonts w:asciiTheme="majorHAnsi" w:hAnsiTheme="majorHAnsi" w:cstheme="majorHAnsi"/>
                <w:b/>
                <w:bCs/>
                <w:i/>
                <w:iCs/>
                <w:sz w:val="18"/>
                <w:szCs w:val="18"/>
                <w:highlight w:val="lightGray"/>
              </w:rPr>
              <w:t>PPEi,T</w:t>
            </w:r>
            <w:proofErr w:type="gramEnd"/>
            <w:r w:rsidRPr="0071161B">
              <w:rPr>
                <w:rFonts w:asciiTheme="majorHAnsi" w:hAnsiTheme="majorHAnsi" w:cstheme="majorHAnsi"/>
                <w:b/>
                <w:bCs/>
                <w:i/>
                <w:iCs/>
                <w:sz w:val="18"/>
                <w:szCs w:val="18"/>
                <w:highlight w:val="lightGray"/>
              </w:rPr>
              <w:t>-1</w:t>
            </w:r>
          </w:p>
        </w:tc>
        <w:tc>
          <w:tcPr>
            <w:tcW w:w="1363"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1B78A825"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(1</w:t>
            </w:r>
            <w:r w:rsidRPr="0071161B">
              <w:rPr>
                <w:rFonts w:asciiTheme="majorHAnsi" w:hAnsiTheme="majorHAnsi" w:cstheme="majorHAnsi"/>
                <w:b/>
                <w:bCs/>
                <w:i/>
                <w:iCs/>
                <w:sz w:val="18"/>
                <w:szCs w:val="18"/>
                <w:highlight w:val="lightGray"/>
              </w:rPr>
              <w:t xml:space="preserve">) </w:t>
            </w:r>
            <w:proofErr w:type="spellStart"/>
            <w:proofErr w:type="gramStart"/>
            <w:r w:rsidRPr="0071161B">
              <w:rPr>
                <w:rFonts w:asciiTheme="majorHAnsi" w:hAnsiTheme="majorHAnsi" w:cstheme="majorHAnsi"/>
                <w:b/>
                <w:bCs/>
                <w:i/>
                <w:iCs/>
                <w:sz w:val="18"/>
                <w:szCs w:val="18"/>
                <w:highlight w:val="lightGray"/>
              </w:rPr>
              <w:t>PPEi,T</w:t>
            </w:r>
            <w:proofErr w:type="spellEnd"/>
            <w:proofErr w:type="gramEnd"/>
          </w:p>
        </w:tc>
        <w:tc>
          <w:tcPr>
            <w:tcW w:w="2035"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7ED7652F"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(11)</w:t>
            </w:r>
          </w:p>
          <w:p w14:paraId="2851C2CC" w14:textId="77777777" w:rsidR="00575112" w:rsidRPr="0071161B" w:rsidRDefault="002B5030" w:rsidP="00784686">
            <w:pPr>
              <w:spacing w:after="0" w:line="240" w:lineRule="auto"/>
              <w:jc w:val="center"/>
              <w:rPr>
                <w:rFonts w:asciiTheme="majorHAnsi" w:hAnsiTheme="majorHAnsi" w:cstheme="majorHAnsi"/>
                <w:b/>
                <w:bCs/>
                <w:sz w:val="18"/>
                <w:szCs w:val="18"/>
                <w:highlight w:val="lightGray"/>
              </w:rPr>
            </w:pPr>
            <m:oMathPara>
              <m:oMath>
                <m:f>
                  <m:fPr>
                    <m:ctrlPr>
                      <w:rPr>
                        <w:rFonts w:ascii="Cambria Math" w:hAnsi="Cambria Math" w:cstheme="majorHAnsi"/>
                        <w:b/>
                        <w:bCs/>
                        <w:sz w:val="18"/>
                        <w:szCs w:val="18"/>
                        <w:highlight w:val="lightGray"/>
                      </w:rPr>
                    </m:ctrlPr>
                  </m:fPr>
                  <m:num>
                    <m:sSub>
                      <m:sSubPr>
                        <m:ctrlPr>
                          <w:rPr>
                            <w:rFonts w:ascii="Cambria Math" w:hAnsi="Cambria Math" w:cstheme="majorHAnsi"/>
                            <w:b/>
                            <w:bCs/>
                            <w:sz w:val="18"/>
                            <w:szCs w:val="18"/>
                            <w:highlight w:val="lightGray"/>
                          </w:rPr>
                        </m:ctrlPr>
                      </m:sSubPr>
                      <m:e>
                        <m:r>
                          <m:rPr>
                            <m:sty m:val="bi"/>
                          </m:rPr>
                          <w:rPr>
                            <w:rFonts w:ascii="Cambria Math" w:hAnsi="Cambria Math" w:cstheme="majorHAnsi"/>
                            <w:sz w:val="18"/>
                            <w:szCs w:val="18"/>
                            <w:highlight w:val="lightGray"/>
                          </w:rPr>
                          <m:t>PPE</m:t>
                        </m:r>
                      </m:e>
                      <m:sub>
                        <m:r>
                          <m:rPr>
                            <m:sty m:val="bi"/>
                          </m:rPr>
                          <w:rPr>
                            <w:rFonts w:ascii="Cambria Math" w:hAnsi="Cambria Math" w:cstheme="majorHAnsi"/>
                            <w:sz w:val="18"/>
                            <w:szCs w:val="18"/>
                            <w:highlight w:val="lightGray"/>
                          </w:rPr>
                          <m:t>i</m:t>
                        </m:r>
                        <m:r>
                          <m:rPr>
                            <m:sty m:val="b"/>
                          </m:rPr>
                          <w:rPr>
                            <w:rFonts w:ascii="Cambria Math" w:hAnsi="Cambria Math" w:cstheme="majorHAnsi"/>
                            <w:sz w:val="18"/>
                            <w:szCs w:val="18"/>
                            <w:highlight w:val="lightGray"/>
                          </w:rPr>
                          <m:t>,</m:t>
                        </m:r>
                        <m:r>
                          <m:rPr>
                            <m:sty m:val="bi"/>
                          </m:rPr>
                          <w:rPr>
                            <w:rFonts w:ascii="Cambria Math" w:hAnsi="Cambria Math" w:cstheme="majorHAnsi"/>
                            <w:sz w:val="18"/>
                            <w:szCs w:val="18"/>
                            <w:highlight w:val="lightGray"/>
                          </w:rPr>
                          <m:t>T</m:t>
                        </m:r>
                        <m:r>
                          <m:rPr>
                            <m:sty m:val="b"/>
                          </m:rPr>
                          <w:rPr>
                            <w:rFonts w:ascii="Cambria Math" w:hAnsi="Cambria Math" w:cstheme="majorHAnsi"/>
                            <w:sz w:val="18"/>
                            <w:szCs w:val="18"/>
                            <w:highlight w:val="lightGray"/>
                          </w:rPr>
                          <m:t>-1</m:t>
                        </m:r>
                      </m:sub>
                    </m:sSub>
                  </m:num>
                  <m:den>
                    <m:sSub>
                      <m:sSubPr>
                        <m:ctrlPr>
                          <w:rPr>
                            <w:rFonts w:ascii="Cambria Math" w:hAnsi="Cambria Math" w:cstheme="majorHAnsi"/>
                            <w:b/>
                            <w:bCs/>
                            <w:sz w:val="18"/>
                            <w:szCs w:val="18"/>
                            <w:highlight w:val="lightGray"/>
                          </w:rPr>
                        </m:ctrlPr>
                      </m:sSubPr>
                      <m:e>
                        <m:r>
                          <m:rPr>
                            <m:sty m:val="bi"/>
                          </m:rPr>
                          <w:rPr>
                            <w:rFonts w:ascii="Cambria Math" w:hAnsi="Cambria Math" w:cstheme="majorHAnsi"/>
                            <w:sz w:val="18"/>
                            <w:szCs w:val="18"/>
                            <w:highlight w:val="lightGray"/>
                          </w:rPr>
                          <m:t>PPE</m:t>
                        </m:r>
                      </m:e>
                      <m:sub>
                        <m:r>
                          <m:rPr>
                            <m:sty m:val="bi"/>
                          </m:rPr>
                          <w:rPr>
                            <w:rFonts w:ascii="Cambria Math" w:hAnsi="Cambria Math" w:cstheme="majorHAnsi"/>
                            <w:sz w:val="18"/>
                            <w:szCs w:val="18"/>
                            <w:highlight w:val="lightGray"/>
                          </w:rPr>
                          <m:t>i</m:t>
                        </m:r>
                        <m:r>
                          <m:rPr>
                            <m:sty m:val="b"/>
                          </m:rPr>
                          <w:rPr>
                            <w:rFonts w:ascii="Cambria Math" w:hAnsi="Cambria Math" w:cstheme="majorHAnsi"/>
                            <w:sz w:val="18"/>
                            <w:szCs w:val="18"/>
                            <w:highlight w:val="lightGray"/>
                          </w:rPr>
                          <m:t>,</m:t>
                        </m:r>
                        <m:r>
                          <m:rPr>
                            <m:sty m:val="bi"/>
                          </m:rPr>
                          <w:rPr>
                            <w:rFonts w:ascii="Cambria Math" w:hAnsi="Cambria Math" w:cstheme="majorHAnsi"/>
                            <w:sz w:val="18"/>
                            <w:szCs w:val="18"/>
                            <w:highlight w:val="lightGray"/>
                          </w:rPr>
                          <m:t>T</m:t>
                        </m:r>
                      </m:sub>
                    </m:sSub>
                  </m:den>
                </m:f>
              </m:oMath>
            </m:oMathPara>
          </w:p>
        </w:tc>
        <w:tc>
          <w:tcPr>
            <w:tcW w:w="2280" w:type="dxa"/>
            <w:vMerge w:val="restart"/>
            <w:tcBorders>
              <w:top w:val="single" w:sz="6" w:space="0" w:color="auto"/>
              <w:left w:val="single" w:sz="6" w:space="0" w:color="auto"/>
              <w:right w:val="single" w:sz="6" w:space="0" w:color="auto"/>
            </w:tcBorders>
            <w:shd w:val="clear" w:color="auto" w:fill="DBDBDB" w:themeFill="accent3" w:themeFillTint="66"/>
            <w:vAlign w:val="center"/>
          </w:tcPr>
          <w:p w14:paraId="63AAD65D"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(12)</w:t>
            </w:r>
          </w:p>
          <w:p w14:paraId="2BEE87DA" w14:textId="77777777" w:rsidR="00575112" w:rsidRPr="0071161B" w:rsidRDefault="00575112" w:rsidP="00784686">
            <w:pPr>
              <w:spacing w:after="0" w:line="240" w:lineRule="auto"/>
              <w:ind w:hanging="357"/>
              <w:jc w:val="center"/>
              <w:rPr>
                <w:rFonts w:asciiTheme="majorHAnsi" w:hAnsiTheme="majorHAnsi" w:cstheme="majorHAnsi"/>
                <w:b/>
                <w:bCs/>
                <w:sz w:val="18"/>
                <w:szCs w:val="18"/>
                <w:highlight w:val="lightGray"/>
              </w:rPr>
            </w:pPr>
            <m:oMathPara>
              <m:oMath>
                <m:r>
                  <m:rPr>
                    <m:sty m:val="bi"/>
                  </m:rPr>
                  <w:rPr>
                    <w:rFonts w:ascii="Cambria Math" w:hAnsi="Cambria Math" w:cstheme="majorHAnsi"/>
                    <w:sz w:val="18"/>
                    <w:szCs w:val="18"/>
                    <w:highlight w:val="lightGray"/>
                  </w:rPr>
                  <m:t>e</m:t>
                </m:r>
                <m:r>
                  <m:rPr>
                    <m:sty m:val="b"/>
                  </m:rPr>
                  <w:rPr>
                    <w:rFonts w:ascii="Cambria Math" w:hAnsi="Cambria Math" w:cstheme="majorHAnsi"/>
                    <w:sz w:val="18"/>
                    <w:szCs w:val="18"/>
                    <w:highlight w:val="lightGray"/>
                  </w:rPr>
                  <m:t>=</m:t>
                </m:r>
                <m:f>
                  <m:fPr>
                    <m:ctrlPr>
                      <w:rPr>
                        <w:rFonts w:ascii="Cambria Math" w:hAnsi="Cambria Math" w:cstheme="majorHAnsi"/>
                        <w:b/>
                        <w:bCs/>
                        <w:sz w:val="18"/>
                        <w:szCs w:val="18"/>
                        <w:highlight w:val="lightGray"/>
                      </w:rPr>
                    </m:ctrlPr>
                  </m:fPr>
                  <m:num>
                    <m:f>
                      <m:fPr>
                        <m:ctrlPr>
                          <w:rPr>
                            <w:rFonts w:ascii="Cambria Math" w:hAnsi="Cambria Math" w:cstheme="majorHAnsi"/>
                            <w:b/>
                            <w:bCs/>
                            <w:sz w:val="18"/>
                            <w:szCs w:val="18"/>
                            <w:highlight w:val="lightGray"/>
                          </w:rPr>
                        </m:ctrlPr>
                      </m:fPr>
                      <m:num>
                        <m:sSub>
                          <m:sSubPr>
                            <m:ctrlPr>
                              <w:rPr>
                                <w:rFonts w:ascii="Cambria Math" w:hAnsi="Cambria Math" w:cstheme="majorHAnsi"/>
                                <w:b/>
                                <w:bCs/>
                                <w:sz w:val="18"/>
                                <w:szCs w:val="18"/>
                                <w:highlight w:val="lightGray"/>
                              </w:rPr>
                            </m:ctrlPr>
                          </m:sSubPr>
                          <m:e>
                            <m:r>
                              <m:rPr>
                                <m:sty m:val="bi"/>
                              </m:rPr>
                              <w:rPr>
                                <w:rFonts w:ascii="Cambria Math" w:hAnsi="Cambria Math" w:cstheme="majorHAnsi"/>
                                <w:sz w:val="18"/>
                                <w:szCs w:val="18"/>
                                <w:highlight w:val="lightGray"/>
                              </w:rPr>
                              <m:t>PPE</m:t>
                            </m:r>
                          </m:e>
                          <m:sub>
                            <m:r>
                              <m:rPr>
                                <m:sty m:val="bi"/>
                              </m:rPr>
                              <w:rPr>
                                <w:rFonts w:ascii="Cambria Math" w:hAnsi="Cambria Math" w:cstheme="majorHAnsi"/>
                                <w:sz w:val="18"/>
                                <w:szCs w:val="18"/>
                                <w:highlight w:val="lightGray"/>
                              </w:rPr>
                              <m:t>i</m:t>
                            </m:r>
                            <m:r>
                              <m:rPr>
                                <m:sty m:val="b"/>
                              </m:rPr>
                              <w:rPr>
                                <w:rFonts w:ascii="Cambria Math" w:hAnsi="Cambria Math" w:cstheme="majorHAnsi"/>
                                <w:sz w:val="18"/>
                                <w:szCs w:val="18"/>
                                <w:highlight w:val="lightGray"/>
                              </w:rPr>
                              <m:t>,</m:t>
                            </m:r>
                            <m:r>
                              <m:rPr>
                                <m:sty m:val="bi"/>
                              </m:rPr>
                              <w:rPr>
                                <w:rFonts w:ascii="Cambria Math" w:hAnsi="Cambria Math" w:cstheme="majorHAnsi"/>
                                <w:sz w:val="18"/>
                                <w:szCs w:val="18"/>
                                <w:highlight w:val="lightGray"/>
                              </w:rPr>
                              <m:t>T</m:t>
                            </m:r>
                            <m:r>
                              <m:rPr>
                                <m:sty m:val="b"/>
                              </m:rPr>
                              <w:rPr>
                                <w:rFonts w:ascii="Cambria Math" w:hAnsi="Cambria Math" w:cstheme="majorHAnsi"/>
                                <w:sz w:val="18"/>
                                <w:szCs w:val="18"/>
                                <w:highlight w:val="lightGray"/>
                              </w:rPr>
                              <m:t>-1</m:t>
                            </m:r>
                          </m:sub>
                        </m:sSub>
                      </m:num>
                      <m:den>
                        <m:sSub>
                          <m:sSubPr>
                            <m:ctrlPr>
                              <w:rPr>
                                <w:rFonts w:ascii="Cambria Math" w:hAnsi="Cambria Math" w:cstheme="majorHAnsi"/>
                                <w:b/>
                                <w:bCs/>
                                <w:sz w:val="18"/>
                                <w:szCs w:val="18"/>
                                <w:highlight w:val="lightGray"/>
                              </w:rPr>
                            </m:ctrlPr>
                          </m:sSubPr>
                          <m:e>
                            <m:r>
                              <m:rPr>
                                <m:sty m:val="bi"/>
                              </m:rPr>
                              <w:rPr>
                                <w:rFonts w:ascii="Cambria Math" w:hAnsi="Cambria Math" w:cstheme="majorHAnsi"/>
                                <w:sz w:val="18"/>
                                <w:szCs w:val="18"/>
                                <w:highlight w:val="lightGray"/>
                              </w:rPr>
                              <m:t>PPE</m:t>
                            </m:r>
                          </m:e>
                          <m:sub>
                            <m:r>
                              <m:rPr>
                                <m:sty m:val="bi"/>
                              </m:rPr>
                              <w:rPr>
                                <w:rFonts w:ascii="Cambria Math" w:hAnsi="Cambria Math" w:cstheme="majorHAnsi"/>
                                <w:sz w:val="18"/>
                                <w:szCs w:val="18"/>
                                <w:highlight w:val="lightGray"/>
                              </w:rPr>
                              <m:t>i</m:t>
                            </m:r>
                            <m:r>
                              <m:rPr>
                                <m:sty m:val="b"/>
                              </m:rPr>
                              <w:rPr>
                                <w:rFonts w:ascii="Cambria Math" w:hAnsi="Cambria Math" w:cstheme="majorHAnsi"/>
                                <w:sz w:val="18"/>
                                <w:szCs w:val="18"/>
                                <w:highlight w:val="lightGray"/>
                              </w:rPr>
                              <m:t>,</m:t>
                            </m:r>
                            <m:r>
                              <m:rPr>
                                <m:sty m:val="bi"/>
                              </m:rPr>
                              <w:rPr>
                                <w:rFonts w:ascii="Cambria Math" w:hAnsi="Cambria Math" w:cstheme="majorHAnsi"/>
                                <w:sz w:val="18"/>
                                <w:szCs w:val="18"/>
                                <w:highlight w:val="lightGray"/>
                              </w:rPr>
                              <m:t>T</m:t>
                            </m:r>
                          </m:sub>
                        </m:sSub>
                      </m:den>
                    </m:f>
                  </m:num>
                  <m:den>
                    <m:nary>
                      <m:naryPr>
                        <m:chr m:val="∑"/>
                        <m:limLoc m:val="subSup"/>
                        <m:supHide m:val="1"/>
                        <m:ctrlPr>
                          <w:rPr>
                            <w:rFonts w:ascii="Cambria Math" w:hAnsi="Cambria Math" w:cstheme="majorHAnsi"/>
                            <w:b/>
                            <w:bCs/>
                            <w:sz w:val="18"/>
                            <w:szCs w:val="18"/>
                            <w:highlight w:val="lightGray"/>
                          </w:rPr>
                        </m:ctrlPr>
                      </m:naryPr>
                      <m:sub>
                        <m:r>
                          <m:rPr>
                            <m:sty m:val="bi"/>
                          </m:rPr>
                          <w:rPr>
                            <w:rFonts w:ascii="Cambria Math" w:hAnsi="Cambria Math" w:cstheme="majorHAnsi"/>
                            <w:sz w:val="18"/>
                            <w:szCs w:val="18"/>
                            <w:highlight w:val="lightGray"/>
                          </w:rPr>
                          <m:t>i</m:t>
                        </m:r>
                      </m:sub>
                      <m:sup/>
                      <m:e>
                        <m:f>
                          <m:fPr>
                            <m:ctrlPr>
                              <w:rPr>
                                <w:rFonts w:ascii="Cambria Math" w:hAnsi="Cambria Math" w:cstheme="majorHAnsi"/>
                                <w:b/>
                                <w:bCs/>
                                <w:sz w:val="18"/>
                                <w:szCs w:val="18"/>
                                <w:highlight w:val="lightGray"/>
                              </w:rPr>
                            </m:ctrlPr>
                          </m:fPr>
                          <m:num>
                            <m:sSub>
                              <m:sSubPr>
                                <m:ctrlPr>
                                  <w:rPr>
                                    <w:rFonts w:ascii="Cambria Math" w:hAnsi="Cambria Math" w:cstheme="majorHAnsi"/>
                                    <w:b/>
                                    <w:bCs/>
                                    <w:sz w:val="18"/>
                                    <w:szCs w:val="18"/>
                                    <w:highlight w:val="lightGray"/>
                                  </w:rPr>
                                </m:ctrlPr>
                              </m:sSubPr>
                              <m:e>
                                <m:r>
                                  <m:rPr>
                                    <m:sty m:val="bi"/>
                                  </m:rPr>
                                  <w:rPr>
                                    <w:rFonts w:ascii="Cambria Math" w:hAnsi="Cambria Math" w:cstheme="majorHAnsi"/>
                                    <w:sz w:val="18"/>
                                    <w:szCs w:val="18"/>
                                    <w:highlight w:val="lightGray"/>
                                  </w:rPr>
                                  <m:t>PPE</m:t>
                                </m:r>
                              </m:e>
                              <m:sub>
                                <m:r>
                                  <m:rPr>
                                    <m:sty m:val="bi"/>
                                  </m:rPr>
                                  <w:rPr>
                                    <w:rFonts w:ascii="Cambria Math" w:hAnsi="Cambria Math" w:cstheme="majorHAnsi"/>
                                    <w:sz w:val="18"/>
                                    <w:szCs w:val="18"/>
                                    <w:highlight w:val="lightGray"/>
                                  </w:rPr>
                                  <m:t>i</m:t>
                                </m:r>
                                <m:r>
                                  <m:rPr>
                                    <m:sty m:val="b"/>
                                  </m:rPr>
                                  <w:rPr>
                                    <w:rFonts w:ascii="Cambria Math" w:hAnsi="Cambria Math" w:cstheme="majorHAnsi"/>
                                    <w:sz w:val="18"/>
                                    <w:szCs w:val="18"/>
                                    <w:highlight w:val="lightGray"/>
                                  </w:rPr>
                                  <m:t>,</m:t>
                                </m:r>
                                <m:r>
                                  <m:rPr>
                                    <m:sty m:val="bi"/>
                                  </m:rPr>
                                  <w:rPr>
                                    <w:rFonts w:ascii="Cambria Math" w:hAnsi="Cambria Math" w:cstheme="majorHAnsi"/>
                                    <w:sz w:val="18"/>
                                    <w:szCs w:val="18"/>
                                    <w:highlight w:val="lightGray"/>
                                  </w:rPr>
                                  <m:t>T</m:t>
                                </m:r>
                                <m:r>
                                  <m:rPr>
                                    <m:sty m:val="b"/>
                                  </m:rPr>
                                  <w:rPr>
                                    <w:rFonts w:ascii="Cambria Math" w:hAnsi="Cambria Math" w:cstheme="majorHAnsi"/>
                                    <w:sz w:val="18"/>
                                    <w:szCs w:val="18"/>
                                    <w:highlight w:val="lightGray"/>
                                  </w:rPr>
                                  <m:t>-1</m:t>
                                </m:r>
                              </m:sub>
                            </m:sSub>
                          </m:num>
                          <m:den>
                            <m:sSub>
                              <m:sSubPr>
                                <m:ctrlPr>
                                  <w:rPr>
                                    <w:rFonts w:ascii="Cambria Math" w:hAnsi="Cambria Math" w:cstheme="majorHAnsi"/>
                                    <w:b/>
                                    <w:bCs/>
                                    <w:sz w:val="18"/>
                                    <w:szCs w:val="18"/>
                                    <w:highlight w:val="lightGray"/>
                                  </w:rPr>
                                </m:ctrlPr>
                              </m:sSubPr>
                              <m:e>
                                <m:r>
                                  <m:rPr>
                                    <m:sty m:val="bi"/>
                                  </m:rPr>
                                  <w:rPr>
                                    <w:rFonts w:ascii="Cambria Math" w:hAnsi="Cambria Math" w:cstheme="majorHAnsi"/>
                                    <w:sz w:val="18"/>
                                    <w:szCs w:val="18"/>
                                    <w:highlight w:val="lightGray"/>
                                  </w:rPr>
                                  <m:t>PPE</m:t>
                                </m:r>
                              </m:e>
                              <m:sub>
                                <m:r>
                                  <m:rPr>
                                    <m:sty m:val="bi"/>
                                  </m:rPr>
                                  <w:rPr>
                                    <w:rFonts w:ascii="Cambria Math" w:hAnsi="Cambria Math" w:cstheme="majorHAnsi"/>
                                    <w:sz w:val="18"/>
                                    <w:szCs w:val="18"/>
                                    <w:highlight w:val="lightGray"/>
                                  </w:rPr>
                                  <m:t>i</m:t>
                                </m:r>
                                <m:r>
                                  <m:rPr>
                                    <m:sty m:val="b"/>
                                  </m:rPr>
                                  <w:rPr>
                                    <w:rFonts w:ascii="Cambria Math" w:hAnsi="Cambria Math" w:cstheme="majorHAnsi"/>
                                    <w:sz w:val="18"/>
                                    <w:szCs w:val="18"/>
                                    <w:highlight w:val="lightGray"/>
                                  </w:rPr>
                                  <m:t>,</m:t>
                                </m:r>
                                <m:r>
                                  <m:rPr>
                                    <m:sty m:val="bi"/>
                                  </m:rPr>
                                  <w:rPr>
                                    <w:rFonts w:ascii="Cambria Math" w:hAnsi="Cambria Math" w:cstheme="majorHAnsi"/>
                                    <w:sz w:val="18"/>
                                    <w:szCs w:val="18"/>
                                    <w:highlight w:val="lightGray"/>
                                  </w:rPr>
                                  <m:t>T</m:t>
                                </m:r>
                              </m:sub>
                            </m:sSub>
                          </m:den>
                        </m:f>
                      </m:e>
                    </m:nary>
                  </m:den>
                </m:f>
              </m:oMath>
            </m:oMathPara>
          </w:p>
        </w:tc>
      </w:tr>
      <w:tr w:rsidR="00575112" w:rsidRPr="00A228BD" w14:paraId="2133C172" w14:textId="77777777" w:rsidTr="00784686">
        <w:trPr>
          <w:cantSplit/>
          <w:trHeight w:val="20"/>
          <w:tblHeader/>
          <w:jc w:val="center"/>
        </w:trPr>
        <w:tc>
          <w:tcPr>
            <w:tcW w:w="1816" w:type="dxa"/>
            <w:tcBorders>
              <w:left w:val="single" w:sz="6" w:space="0" w:color="auto"/>
              <w:bottom w:val="single" w:sz="6" w:space="0" w:color="auto"/>
              <w:right w:val="single" w:sz="6" w:space="0" w:color="auto"/>
            </w:tcBorders>
            <w:shd w:val="clear" w:color="auto" w:fill="DBDBDB" w:themeFill="accent3" w:themeFillTint="66"/>
          </w:tcPr>
          <w:p w14:paraId="0971672D"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p>
        </w:tc>
        <w:tc>
          <w:tcPr>
            <w:tcW w:w="1906" w:type="dxa"/>
            <w:vMerge/>
            <w:tcBorders>
              <w:left w:val="single" w:sz="6" w:space="0" w:color="auto"/>
              <w:bottom w:val="single" w:sz="6" w:space="0" w:color="auto"/>
              <w:right w:val="single" w:sz="6" w:space="0" w:color="auto"/>
            </w:tcBorders>
            <w:shd w:val="clear" w:color="auto" w:fill="DBDBDB" w:themeFill="accent3" w:themeFillTint="66"/>
            <w:vAlign w:val="center"/>
          </w:tcPr>
          <w:p w14:paraId="5E8FD255"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p>
        </w:tc>
        <w:tc>
          <w:tcPr>
            <w:tcW w:w="1384"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4E84EE6E" w14:textId="77777777" w:rsidR="00575112" w:rsidRPr="0071161B" w:rsidRDefault="00575112" w:rsidP="00784686">
            <w:pPr>
              <w:spacing w:after="0" w:line="240" w:lineRule="auto"/>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Personas en Pobreza Extrema 2015</w:t>
            </w:r>
          </w:p>
        </w:tc>
        <w:tc>
          <w:tcPr>
            <w:tcW w:w="1363"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tcPr>
          <w:p w14:paraId="5CBBCCD9" w14:textId="77777777" w:rsidR="00575112" w:rsidRPr="0071161B" w:rsidRDefault="00575112" w:rsidP="00784686">
            <w:pPr>
              <w:spacing w:after="0" w:line="240" w:lineRule="auto"/>
              <w:jc w:val="center"/>
              <w:rPr>
                <w:rFonts w:asciiTheme="majorHAnsi" w:hAnsiTheme="majorHAnsi" w:cstheme="majorHAnsi"/>
                <w:b/>
                <w:bCs/>
                <w:sz w:val="18"/>
                <w:szCs w:val="18"/>
              </w:rPr>
            </w:pPr>
            <w:r w:rsidRPr="0071161B">
              <w:rPr>
                <w:rFonts w:asciiTheme="majorHAnsi" w:hAnsiTheme="majorHAnsi" w:cstheme="majorHAnsi"/>
                <w:b/>
                <w:bCs/>
                <w:sz w:val="18"/>
                <w:szCs w:val="18"/>
                <w:highlight w:val="lightGray"/>
              </w:rPr>
              <w:t>Personas en Pobreza Extrema 2020</w:t>
            </w:r>
          </w:p>
        </w:tc>
        <w:tc>
          <w:tcPr>
            <w:tcW w:w="2035" w:type="dxa"/>
            <w:vMerge/>
            <w:tcBorders>
              <w:left w:val="single" w:sz="6" w:space="0" w:color="auto"/>
              <w:bottom w:val="single" w:sz="6" w:space="0" w:color="auto"/>
              <w:right w:val="single" w:sz="6" w:space="0" w:color="auto"/>
            </w:tcBorders>
            <w:shd w:val="clear" w:color="auto" w:fill="DBDBDB" w:themeFill="accent3" w:themeFillTint="66"/>
            <w:vAlign w:val="center"/>
          </w:tcPr>
          <w:p w14:paraId="2BAE8756" w14:textId="77777777" w:rsidR="00575112" w:rsidRPr="0071161B" w:rsidRDefault="00575112" w:rsidP="00784686">
            <w:pPr>
              <w:spacing w:after="0" w:line="240" w:lineRule="auto"/>
              <w:jc w:val="center"/>
              <w:rPr>
                <w:rFonts w:asciiTheme="majorHAnsi" w:hAnsiTheme="majorHAnsi" w:cstheme="majorHAnsi"/>
                <w:b/>
                <w:bCs/>
                <w:sz w:val="18"/>
                <w:szCs w:val="18"/>
              </w:rPr>
            </w:pPr>
          </w:p>
        </w:tc>
        <w:tc>
          <w:tcPr>
            <w:tcW w:w="2280" w:type="dxa"/>
            <w:vMerge/>
            <w:tcBorders>
              <w:left w:val="single" w:sz="6" w:space="0" w:color="auto"/>
              <w:bottom w:val="single" w:sz="6" w:space="0" w:color="auto"/>
              <w:right w:val="single" w:sz="6" w:space="0" w:color="auto"/>
            </w:tcBorders>
            <w:shd w:val="clear" w:color="auto" w:fill="DBDBDB" w:themeFill="accent3" w:themeFillTint="66"/>
            <w:vAlign w:val="center"/>
          </w:tcPr>
          <w:p w14:paraId="618AB44C" w14:textId="77777777" w:rsidR="00575112" w:rsidRPr="0071161B" w:rsidRDefault="00575112" w:rsidP="00784686">
            <w:pPr>
              <w:spacing w:after="0" w:line="240" w:lineRule="auto"/>
              <w:jc w:val="center"/>
              <w:rPr>
                <w:rFonts w:asciiTheme="majorHAnsi" w:hAnsiTheme="majorHAnsi" w:cstheme="majorHAnsi"/>
                <w:b/>
                <w:bCs/>
                <w:sz w:val="18"/>
                <w:szCs w:val="18"/>
              </w:rPr>
            </w:pPr>
          </w:p>
        </w:tc>
      </w:tr>
      <w:tr w:rsidR="00575112" w:rsidRPr="00A228BD" w14:paraId="59A45701" w14:textId="77777777" w:rsidTr="00784686">
        <w:trPr>
          <w:cantSplit/>
          <w:trHeight w:val="20"/>
          <w:jc w:val="center"/>
        </w:trPr>
        <w:tc>
          <w:tcPr>
            <w:tcW w:w="181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90F33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08001</w:t>
            </w:r>
          </w:p>
        </w:tc>
        <w:tc>
          <w:tcPr>
            <w:tcW w:w="1906" w:type="dxa"/>
            <w:tcBorders>
              <w:top w:val="single" w:sz="4" w:space="0" w:color="000000"/>
              <w:left w:val="nil"/>
              <w:bottom w:val="single" w:sz="4" w:space="0" w:color="000000"/>
              <w:right w:val="single" w:sz="4" w:space="0" w:color="000000"/>
            </w:tcBorders>
            <w:shd w:val="clear" w:color="FFFFFF" w:fill="FFFFFF"/>
            <w:vAlign w:val="center"/>
          </w:tcPr>
          <w:p w14:paraId="28CFD67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Ahumada</w:t>
            </w:r>
          </w:p>
        </w:tc>
        <w:tc>
          <w:tcPr>
            <w:tcW w:w="1384" w:type="dxa"/>
            <w:tcBorders>
              <w:top w:val="single" w:sz="4" w:space="0" w:color="000000"/>
              <w:left w:val="nil"/>
              <w:bottom w:val="single" w:sz="4" w:space="0" w:color="000000"/>
              <w:right w:val="single" w:sz="4" w:space="0" w:color="000000"/>
            </w:tcBorders>
            <w:shd w:val="clear" w:color="FFFFFF" w:fill="FFFFFF"/>
            <w:vAlign w:val="center"/>
          </w:tcPr>
          <w:p w14:paraId="4864016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193.00 </w:t>
            </w:r>
          </w:p>
        </w:tc>
        <w:tc>
          <w:tcPr>
            <w:tcW w:w="1363" w:type="dxa"/>
            <w:tcBorders>
              <w:top w:val="single" w:sz="4" w:space="0" w:color="000000"/>
              <w:left w:val="nil"/>
              <w:bottom w:val="single" w:sz="4" w:space="0" w:color="000000"/>
              <w:right w:val="single" w:sz="4" w:space="0" w:color="000000"/>
            </w:tcBorders>
            <w:shd w:val="clear" w:color="FFFFFF" w:fill="FFFFFF"/>
            <w:vAlign w:val="center"/>
          </w:tcPr>
          <w:p w14:paraId="3F979D2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281.00 </w:t>
            </w:r>
          </w:p>
        </w:tc>
        <w:tc>
          <w:tcPr>
            <w:tcW w:w="2035" w:type="dxa"/>
            <w:tcBorders>
              <w:top w:val="single" w:sz="4" w:space="0" w:color="000000"/>
              <w:left w:val="nil"/>
              <w:bottom w:val="single" w:sz="4" w:space="0" w:color="000000"/>
              <w:right w:val="single" w:sz="4" w:space="0" w:color="000000"/>
            </w:tcBorders>
            <w:shd w:val="clear" w:color="FFFFFF" w:fill="FFFFFF"/>
            <w:vAlign w:val="center"/>
          </w:tcPr>
          <w:p w14:paraId="3674798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0.6868327402 </w:t>
            </w:r>
          </w:p>
        </w:tc>
        <w:tc>
          <w:tcPr>
            <w:tcW w:w="2280" w:type="dxa"/>
            <w:tcBorders>
              <w:top w:val="single" w:sz="4" w:space="0" w:color="000000"/>
              <w:left w:val="nil"/>
              <w:bottom w:val="single" w:sz="4" w:space="0" w:color="000000"/>
              <w:right w:val="single" w:sz="4" w:space="0" w:color="000000"/>
            </w:tcBorders>
            <w:shd w:val="clear" w:color="FFFFFF" w:fill="FFFFFF"/>
            <w:vAlign w:val="center"/>
          </w:tcPr>
          <w:p w14:paraId="2D66BE6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0.0054189719 </w:t>
            </w:r>
          </w:p>
        </w:tc>
      </w:tr>
      <w:tr w:rsidR="00575112" w:rsidRPr="00A228BD" w14:paraId="529B2709"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10AAA16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08002</w:t>
            </w:r>
          </w:p>
        </w:tc>
        <w:tc>
          <w:tcPr>
            <w:tcW w:w="1906" w:type="dxa"/>
            <w:tcBorders>
              <w:top w:val="nil"/>
              <w:left w:val="nil"/>
              <w:bottom w:val="single" w:sz="4" w:space="0" w:color="000000"/>
              <w:right w:val="single" w:sz="4" w:space="0" w:color="000000"/>
            </w:tcBorders>
            <w:shd w:val="clear" w:color="FFFFFF" w:fill="FFFFFF"/>
            <w:vAlign w:val="center"/>
          </w:tcPr>
          <w:p w14:paraId="7CFF80D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Aldama</w:t>
            </w:r>
          </w:p>
        </w:tc>
        <w:tc>
          <w:tcPr>
            <w:tcW w:w="1384" w:type="dxa"/>
            <w:tcBorders>
              <w:top w:val="nil"/>
              <w:left w:val="nil"/>
              <w:bottom w:val="single" w:sz="4" w:space="0" w:color="000000"/>
              <w:right w:val="single" w:sz="4" w:space="0" w:color="000000"/>
            </w:tcBorders>
            <w:shd w:val="clear" w:color="FFFFFF" w:fill="FFFFFF"/>
            <w:vAlign w:val="center"/>
          </w:tcPr>
          <w:p w14:paraId="70FE21A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266.00 </w:t>
            </w:r>
          </w:p>
        </w:tc>
        <w:tc>
          <w:tcPr>
            <w:tcW w:w="1363" w:type="dxa"/>
            <w:tcBorders>
              <w:top w:val="nil"/>
              <w:left w:val="nil"/>
              <w:bottom w:val="single" w:sz="4" w:space="0" w:color="000000"/>
              <w:right w:val="single" w:sz="4" w:space="0" w:color="000000"/>
            </w:tcBorders>
            <w:shd w:val="clear" w:color="FFFFFF" w:fill="FFFFFF"/>
            <w:vAlign w:val="center"/>
          </w:tcPr>
          <w:p w14:paraId="605CE47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276.00 </w:t>
            </w:r>
          </w:p>
        </w:tc>
        <w:tc>
          <w:tcPr>
            <w:tcW w:w="2035" w:type="dxa"/>
            <w:tcBorders>
              <w:top w:val="nil"/>
              <w:left w:val="nil"/>
              <w:bottom w:val="single" w:sz="4" w:space="0" w:color="000000"/>
              <w:right w:val="single" w:sz="4" w:space="0" w:color="000000"/>
            </w:tcBorders>
            <w:shd w:val="clear" w:color="FFFFFF" w:fill="FFFFFF"/>
            <w:vAlign w:val="center"/>
          </w:tcPr>
          <w:p w14:paraId="66B4C3D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0.9637681159 </w:t>
            </w:r>
          </w:p>
        </w:tc>
        <w:tc>
          <w:tcPr>
            <w:tcW w:w="2280" w:type="dxa"/>
            <w:tcBorders>
              <w:top w:val="nil"/>
              <w:left w:val="nil"/>
              <w:bottom w:val="single" w:sz="4" w:space="0" w:color="000000"/>
              <w:right w:val="single" w:sz="4" w:space="0" w:color="000000"/>
            </w:tcBorders>
            <w:shd w:val="clear" w:color="FFFFFF" w:fill="FFFFFF"/>
            <w:vAlign w:val="center"/>
          </w:tcPr>
          <w:p w14:paraId="3FCA654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0.0076039361 </w:t>
            </w:r>
          </w:p>
        </w:tc>
      </w:tr>
      <w:tr w:rsidR="00575112" w:rsidRPr="00A228BD" w14:paraId="14B9A74C"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2535557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08003</w:t>
            </w:r>
          </w:p>
        </w:tc>
        <w:tc>
          <w:tcPr>
            <w:tcW w:w="1906" w:type="dxa"/>
            <w:tcBorders>
              <w:top w:val="nil"/>
              <w:left w:val="nil"/>
              <w:bottom w:val="single" w:sz="4" w:space="0" w:color="000000"/>
              <w:right w:val="single" w:sz="4" w:space="0" w:color="000000"/>
            </w:tcBorders>
            <w:shd w:val="clear" w:color="FFFFFF" w:fill="FFFFFF"/>
            <w:vAlign w:val="center"/>
          </w:tcPr>
          <w:p w14:paraId="0A1D98B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Allende</w:t>
            </w:r>
          </w:p>
        </w:tc>
        <w:tc>
          <w:tcPr>
            <w:tcW w:w="1384" w:type="dxa"/>
            <w:tcBorders>
              <w:top w:val="nil"/>
              <w:left w:val="nil"/>
              <w:bottom w:val="single" w:sz="4" w:space="0" w:color="000000"/>
              <w:right w:val="single" w:sz="4" w:space="0" w:color="000000"/>
            </w:tcBorders>
            <w:shd w:val="clear" w:color="FFFFFF" w:fill="FFFFFF"/>
            <w:vAlign w:val="center"/>
          </w:tcPr>
          <w:p w14:paraId="2C788B6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324.00 </w:t>
            </w:r>
          </w:p>
        </w:tc>
        <w:tc>
          <w:tcPr>
            <w:tcW w:w="1363" w:type="dxa"/>
            <w:tcBorders>
              <w:top w:val="nil"/>
              <w:left w:val="nil"/>
              <w:bottom w:val="single" w:sz="4" w:space="0" w:color="000000"/>
              <w:right w:val="single" w:sz="4" w:space="0" w:color="000000"/>
            </w:tcBorders>
            <w:shd w:val="clear" w:color="FFFFFF" w:fill="FFFFFF"/>
            <w:vAlign w:val="center"/>
          </w:tcPr>
          <w:p w14:paraId="2789EAD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110.00 </w:t>
            </w:r>
          </w:p>
        </w:tc>
        <w:tc>
          <w:tcPr>
            <w:tcW w:w="2035" w:type="dxa"/>
            <w:tcBorders>
              <w:top w:val="nil"/>
              <w:left w:val="nil"/>
              <w:bottom w:val="single" w:sz="4" w:space="0" w:color="000000"/>
              <w:right w:val="single" w:sz="4" w:space="0" w:color="000000"/>
            </w:tcBorders>
            <w:shd w:val="clear" w:color="FFFFFF" w:fill="FFFFFF"/>
            <w:vAlign w:val="center"/>
          </w:tcPr>
          <w:p w14:paraId="7102A81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2.9454545455 </w:t>
            </w:r>
          </w:p>
        </w:tc>
        <w:tc>
          <w:tcPr>
            <w:tcW w:w="2280" w:type="dxa"/>
            <w:tcBorders>
              <w:top w:val="nil"/>
              <w:left w:val="nil"/>
              <w:bottom w:val="single" w:sz="4" w:space="0" w:color="000000"/>
              <w:right w:val="single" w:sz="4" w:space="0" w:color="000000"/>
            </w:tcBorders>
            <w:shd w:val="clear" w:color="FFFFFF" w:fill="FFFFFF"/>
            <w:vAlign w:val="center"/>
          </w:tcPr>
          <w:p w14:paraId="0DF896B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0.0232390426 </w:t>
            </w:r>
          </w:p>
        </w:tc>
      </w:tr>
      <w:tr w:rsidR="00575112" w:rsidRPr="00A228BD" w14:paraId="1DEA0EA6"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153BB6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08004</w:t>
            </w:r>
          </w:p>
        </w:tc>
        <w:tc>
          <w:tcPr>
            <w:tcW w:w="1906" w:type="dxa"/>
            <w:tcBorders>
              <w:top w:val="nil"/>
              <w:left w:val="nil"/>
              <w:bottom w:val="single" w:sz="4" w:space="0" w:color="000000"/>
              <w:right w:val="single" w:sz="4" w:space="0" w:color="000000"/>
            </w:tcBorders>
            <w:shd w:val="clear" w:color="FFFFFF" w:fill="FFFFFF"/>
            <w:vAlign w:val="center"/>
          </w:tcPr>
          <w:p w14:paraId="7449C32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Aquiles Serdán</w:t>
            </w:r>
          </w:p>
        </w:tc>
        <w:tc>
          <w:tcPr>
            <w:tcW w:w="1384" w:type="dxa"/>
            <w:tcBorders>
              <w:top w:val="nil"/>
              <w:left w:val="nil"/>
              <w:bottom w:val="single" w:sz="4" w:space="0" w:color="000000"/>
              <w:right w:val="single" w:sz="4" w:space="0" w:color="000000"/>
            </w:tcBorders>
            <w:shd w:val="clear" w:color="FFFFFF" w:fill="FFFFFF"/>
            <w:vAlign w:val="center"/>
          </w:tcPr>
          <w:p w14:paraId="4CD15DE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118.00 </w:t>
            </w:r>
          </w:p>
        </w:tc>
        <w:tc>
          <w:tcPr>
            <w:tcW w:w="1363" w:type="dxa"/>
            <w:tcBorders>
              <w:top w:val="nil"/>
              <w:left w:val="nil"/>
              <w:bottom w:val="single" w:sz="4" w:space="0" w:color="000000"/>
              <w:right w:val="single" w:sz="4" w:space="0" w:color="000000"/>
            </w:tcBorders>
            <w:shd w:val="clear" w:color="FFFFFF" w:fill="FFFFFF"/>
            <w:vAlign w:val="center"/>
          </w:tcPr>
          <w:p w14:paraId="170B53F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313.00 </w:t>
            </w:r>
          </w:p>
        </w:tc>
        <w:tc>
          <w:tcPr>
            <w:tcW w:w="2035" w:type="dxa"/>
            <w:tcBorders>
              <w:top w:val="nil"/>
              <w:left w:val="nil"/>
              <w:bottom w:val="single" w:sz="4" w:space="0" w:color="000000"/>
              <w:right w:val="single" w:sz="4" w:space="0" w:color="000000"/>
            </w:tcBorders>
            <w:shd w:val="clear" w:color="FFFFFF" w:fill="FFFFFF"/>
            <w:vAlign w:val="center"/>
          </w:tcPr>
          <w:p w14:paraId="28A1BCD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0.3769968051 </w:t>
            </w:r>
          </w:p>
        </w:tc>
        <w:tc>
          <w:tcPr>
            <w:tcW w:w="2280" w:type="dxa"/>
            <w:tcBorders>
              <w:top w:val="nil"/>
              <w:left w:val="nil"/>
              <w:bottom w:val="single" w:sz="4" w:space="0" w:color="000000"/>
              <w:right w:val="single" w:sz="4" w:space="0" w:color="000000"/>
            </w:tcBorders>
            <w:shd w:val="clear" w:color="FFFFFF" w:fill="FFFFFF"/>
            <w:vAlign w:val="center"/>
          </w:tcPr>
          <w:p w14:paraId="5FD588B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0.0029744288 </w:t>
            </w:r>
          </w:p>
        </w:tc>
      </w:tr>
      <w:tr w:rsidR="00575112" w:rsidRPr="00A228BD" w14:paraId="318234DF"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740C50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08005</w:t>
            </w:r>
          </w:p>
        </w:tc>
        <w:tc>
          <w:tcPr>
            <w:tcW w:w="1906" w:type="dxa"/>
            <w:tcBorders>
              <w:top w:val="nil"/>
              <w:left w:val="nil"/>
              <w:bottom w:val="single" w:sz="4" w:space="0" w:color="000000"/>
              <w:right w:val="single" w:sz="4" w:space="0" w:color="000000"/>
            </w:tcBorders>
            <w:shd w:val="clear" w:color="FFFFFF" w:fill="FFFFFF"/>
            <w:vAlign w:val="center"/>
          </w:tcPr>
          <w:p w14:paraId="4AD4804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Ascensión</w:t>
            </w:r>
          </w:p>
        </w:tc>
        <w:tc>
          <w:tcPr>
            <w:tcW w:w="1384" w:type="dxa"/>
            <w:tcBorders>
              <w:top w:val="nil"/>
              <w:left w:val="nil"/>
              <w:bottom w:val="single" w:sz="4" w:space="0" w:color="000000"/>
              <w:right w:val="single" w:sz="4" w:space="0" w:color="000000"/>
            </w:tcBorders>
            <w:shd w:val="clear" w:color="FFFFFF" w:fill="FFFFFF"/>
            <w:vAlign w:val="center"/>
          </w:tcPr>
          <w:p w14:paraId="5549131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1,053.00 </w:t>
            </w:r>
          </w:p>
        </w:tc>
        <w:tc>
          <w:tcPr>
            <w:tcW w:w="1363" w:type="dxa"/>
            <w:tcBorders>
              <w:top w:val="nil"/>
              <w:left w:val="nil"/>
              <w:bottom w:val="single" w:sz="4" w:space="0" w:color="000000"/>
              <w:right w:val="single" w:sz="4" w:space="0" w:color="000000"/>
            </w:tcBorders>
            <w:shd w:val="clear" w:color="FFFFFF" w:fill="FFFFFF"/>
            <w:vAlign w:val="center"/>
          </w:tcPr>
          <w:p w14:paraId="6F6ED65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1,737.00 </w:t>
            </w:r>
          </w:p>
        </w:tc>
        <w:tc>
          <w:tcPr>
            <w:tcW w:w="2035" w:type="dxa"/>
            <w:tcBorders>
              <w:top w:val="nil"/>
              <w:left w:val="nil"/>
              <w:bottom w:val="single" w:sz="4" w:space="0" w:color="000000"/>
              <w:right w:val="single" w:sz="4" w:space="0" w:color="000000"/>
            </w:tcBorders>
            <w:shd w:val="clear" w:color="FFFFFF" w:fill="FFFFFF"/>
            <w:vAlign w:val="center"/>
          </w:tcPr>
          <w:p w14:paraId="0A209D4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0.6062176166 </w:t>
            </w:r>
          </w:p>
        </w:tc>
        <w:tc>
          <w:tcPr>
            <w:tcW w:w="2280" w:type="dxa"/>
            <w:tcBorders>
              <w:top w:val="nil"/>
              <w:left w:val="nil"/>
              <w:bottom w:val="single" w:sz="4" w:space="0" w:color="000000"/>
              <w:right w:val="single" w:sz="4" w:space="0" w:color="000000"/>
            </w:tcBorders>
            <w:shd w:val="clear" w:color="FFFFFF" w:fill="FFFFFF"/>
            <w:vAlign w:val="center"/>
          </w:tcPr>
          <w:p w14:paraId="203F252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0.0047829348 </w:t>
            </w:r>
          </w:p>
        </w:tc>
      </w:tr>
      <w:tr w:rsidR="00575112" w:rsidRPr="00A228BD" w14:paraId="43238C84"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6B331CB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08006</w:t>
            </w:r>
          </w:p>
        </w:tc>
        <w:tc>
          <w:tcPr>
            <w:tcW w:w="1906" w:type="dxa"/>
            <w:tcBorders>
              <w:top w:val="nil"/>
              <w:left w:val="nil"/>
              <w:bottom w:val="single" w:sz="4" w:space="0" w:color="000000"/>
              <w:right w:val="single" w:sz="4" w:space="0" w:color="000000"/>
            </w:tcBorders>
            <w:shd w:val="clear" w:color="FFFFFF" w:fill="FFFFFF"/>
            <w:vAlign w:val="center"/>
          </w:tcPr>
          <w:p w14:paraId="22E159D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Bachíniva</w:t>
            </w:r>
            <w:proofErr w:type="spellEnd"/>
          </w:p>
        </w:tc>
        <w:tc>
          <w:tcPr>
            <w:tcW w:w="1384" w:type="dxa"/>
            <w:tcBorders>
              <w:top w:val="nil"/>
              <w:left w:val="nil"/>
              <w:bottom w:val="single" w:sz="4" w:space="0" w:color="000000"/>
              <w:right w:val="single" w:sz="4" w:space="0" w:color="000000"/>
            </w:tcBorders>
            <w:shd w:val="clear" w:color="FFFFFF" w:fill="FFFFFF"/>
            <w:vAlign w:val="center"/>
          </w:tcPr>
          <w:p w14:paraId="3A3F8FC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208.00 </w:t>
            </w:r>
          </w:p>
        </w:tc>
        <w:tc>
          <w:tcPr>
            <w:tcW w:w="1363" w:type="dxa"/>
            <w:tcBorders>
              <w:top w:val="nil"/>
              <w:left w:val="nil"/>
              <w:bottom w:val="single" w:sz="4" w:space="0" w:color="000000"/>
              <w:right w:val="single" w:sz="4" w:space="0" w:color="000000"/>
            </w:tcBorders>
            <w:shd w:val="clear" w:color="FFFFFF" w:fill="FFFFFF"/>
            <w:vAlign w:val="center"/>
          </w:tcPr>
          <w:p w14:paraId="337A970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54.00 </w:t>
            </w:r>
          </w:p>
        </w:tc>
        <w:tc>
          <w:tcPr>
            <w:tcW w:w="2035" w:type="dxa"/>
            <w:tcBorders>
              <w:top w:val="nil"/>
              <w:left w:val="nil"/>
              <w:bottom w:val="single" w:sz="4" w:space="0" w:color="000000"/>
              <w:right w:val="single" w:sz="4" w:space="0" w:color="000000"/>
            </w:tcBorders>
            <w:shd w:val="clear" w:color="FFFFFF" w:fill="FFFFFF"/>
            <w:vAlign w:val="center"/>
          </w:tcPr>
          <w:p w14:paraId="010014E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3.8518518519 </w:t>
            </w:r>
          </w:p>
        </w:tc>
        <w:tc>
          <w:tcPr>
            <w:tcW w:w="2280" w:type="dxa"/>
            <w:tcBorders>
              <w:top w:val="nil"/>
              <w:left w:val="nil"/>
              <w:bottom w:val="single" w:sz="4" w:space="0" w:color="000000"/>
              <w:right w:val="single" w:sz="4" w:space="0" w:color="000000"/>
            </w:tcBorders>
            <w:shd w:val="clear" w:color="FFFFFF" w:fill="FFFFFF"/>
            <w:vAlign w:val="center"/>
          </w:tcPr>
          <w:p w14:paraId="7B2E87F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0.0303903346 </w:t>
            </w:r>
          </w:p>
        </w:tc>
      </w:tr>
      <w:tr w:rsidR="00575112" w:rsidRPr="00A228BD" w14:paraId="5C1C9B12"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45D26B5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08007</w:t>
            </w:r>
          </w:p>
        </w:tc>
        <w:tc>
          <w:tcPr>
            <w:tcW w:w="1906" w:type="dxa"/>
            <w:tcBorders>
              <w:top w:val="nil"/>
              <w:left w:val="nil"/>
              <w:bottom w:val="single" w:sz="4" w:space="0" w:color="000000"/>
              <w:right w:val="single" w:sz="4" w:space="0" w:color="000000"/>
            </w:tcBorders>
            <w:shd w:val="clear" w:color="FFFFFF" w:fill="FFFFFF"/>
            <w:vAlign w:val="center"/>
          </w:tcPr>
          <w:p w14:paraId="346D863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Balleza</w:t>
            </w:r>
            <w:proofErr w:type="spellEnd"/>
          </w:p>
        </w:tc>
        <w:tc>
          <w:tcPr>
            <w:tcW w:w="1384" w:type="dxa"/>
            <w:tcBorders>
              <w:top w:val="nil"/>
              <w:left w:val="nil"/>
              <w:bottom w:val="single" w:sz="4" w:space="0" w:color="000000"/>
              <w:right w:val="single" w:sz="4" w:space="0" w:color="000000"/>
            </w:tcBorders>
            <w:shd w:val="clear" w:color="FFFFFF" w:fill="FFFFFF"/>
            <w:vAlign w:val="center"/>
          </w:tcPr>
          <w:p w14:paraId="68C36F2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2,536.00 </w:t>
            </w:r>
          </w:p>
        </w:tc>
        <w:tc>
          <w:tcPr>
            <w:tcW w:w="1363" w:type="dxa"/>
            <w:tcBorders>
              <w:top w:val="nil"/>
              <w:left w:val="nil"/>
              <w:bottom w:val="single" w:sz="4" w:space="0" w:color="000000"/>
              <w:right w:val="single" w:sz="4" w:space="0" w:color="000000"/>
            </w:tcBorders>
            <w:shd w:val="clear" w:color="FFFFFF" w:fill="FFFFFF"/>
            <w:vAlign w:val="center"/>
          </w:tcPr>
          <w:p w14:paraId="2C8C36B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5,725.00 </w:t>
            </w:r>
          </w:p>
        </w:tc>
        <w:tc>
          <w:tcPr>
            <w:tcW w:w="2035" w:type="dxa"/>
            <w:tcBorders>
              <w:top w:val="nil"/>
              <w:left w:val="nil"/>
              <w:bottom w:val="single" w:sz="4" w:space="0" w:color="000000"/>
              <w:right w:val="single" w:sz="4" w:space="0" w:color="000000"/>
            </w:tcBorders>
            <w:shd w:val="clear" w:color="FFFFFF" w:fill="FFFFFF"/>
            <w:vAlign w:val="center"/>
          </w:tcPr>
          <w:p w14:paraId="1A1AB9A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0.4429694323 </w:t>
            </w:r>
          </w:p>
        </w:tc>
        <w:tc>
          <w:tcPr>
            <w:tcW w:w="2280" w:type="dxa"/>
            <w:tcBorders>
              <w:top w:val="nil"/>
              <w:left w:val="nil"/>
              <w:bottom w:val="single" w:sz="4" w:space="0" w:color="000000"/>
              <w:right w:val="single" w:sz="4" w:space="0" w:color="000000"/>
            </w:tcBorders>
            <w:shd w:val="clear" w:color="FFFFFF" w:fill="FFFFFF"/>
            <w:vAlign w:val="center"/>
          </w:tcPr>
          <w:p w14:paraId="0E5132F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0.0034949395 </w:t>
            </w:r>
          </w:p>
        </w:tc>
      </w:tr>
      <w:tr w:rsidR="00575112" w:rsidRPr="00A228BD" w14:paraId="78038178"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5075F8F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08008</w:t>
            </w:r>
          </w:p>
        </w:tc>
        <w:tc>
          <w:tcPr>
            <w:tcW w:w="1906" w:type="dxa"/>
            <w:tcBorders>
              <w:top w:val="nil"/>
              <w:left w:val="nil"/>
              <w:bottom w:val="single" w:sz="4" w:space="0" w:color="000000"/>
              <w:right w:val="single" w:sz="4" w:space="0" w:color="000000"/>
            </w:tcBorders>
            <w:shd w:val="clear" w:color="FFFFFF" w:fill="FFFFFF"/>
            <w:vAlign w:val="center"/>
          </w:tcPr>
          <w:p w14:paraId="58DD56D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Batopilas</w:t>
            </w:r>
          </w:p>
        </w:tc>
        <w:tc>
          <w:tcPr>
            <w:tcW w:w="1384" w:type="dxa"/>
            <w:tcBorders>
              <w:top w:val="nil"/>
              <w:left w:val="nil"/>
              <w:bottom w:val="single" w:sz="4" w:space="0" w:color="000000"/>
              <w:right w:val="single" w:sz="4" w:space="0" w:color="000000"/>
            </w:tcBorders>
            <w:shd w:val="clear" w:color="FFFFFF" w:fill="FFFFFF"/>
            <w:vAlign w:val="center"/>
          </w:tcPr>
          <w:p w14:paraId="3E58CBD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2,531.00 </w:t>
            </w:r>
          </w:p>
        </w:tc>
        <w:tc>
          <w:tcPr>
            <w:tcW w:w="1363" w:type="dxa"/>
            <w:tcBorders>
              <w:top w:val="nil"/>
              <w:left w:val="nil"/>
              <w:bottom w:val="single" w:sz="4" w:space="0" w:color="000000"/>
              <w:right w:val="single" w:sz="4" w:space="0" w:color="000000"/>
            </w:tcBorders>
            <w:shd w:val="clear" w:color="FFFFFF" w:fill="FFFFFF"/>
            <w:vAlign w:val="center"/>
          </w:tcPr>
          <w:p w14:paraId="6F910C9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7,602.00 </w:t>
            </w:r>
          </w:p>
        </w:tc>
        <w:tc>
          <w:tcPr>
            <w:tcW w:w="2035" w:type="dxa"/>
            <w:tcBorders>
              <w:top w:val="nil"/>
              <w:left w:val="nil"/>
              <w:bottom w:val="single" w:sz="4" w:space="0" w:color="000000"/>
              <w:right w:val="single" w:sz="4" w:space="0" w:color="000000"/>
            </w:tcBorders>
            <w:shd w:val="clear" w:color="FFFFFF" w:fill="FFFFFF"/>
            <w:vAlign w:val="center"/>
          </w:tcPr>
          <w:p w14:paraId="2A9CBEA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0.3329387003 </w:t>
            </w:r>
          </w:p>
        </w:tc>
        <w:tc>
          <w:tcPr>
            <w:tcW w:w="2280" w:type="dxa"/>
            <w:tcBorders>
              <w:top w:val="nil"/>
              <w:left w:val="nil"/>
              <w:bottom w:val="single" w:sz="4" w:space="0" w:color="000000"/>
              <w:right w:val="single" w:sz="4" w:space="0" w:color="000000"/>
            </w:tcBorders>
            <w:shd w:val="clear" w:color="FFFFFF" w:fill="FFFFFF"/>
            <w:vAlign w:val="center"/>
          </w:tcPr>
          <w:p w14:paraId="5A4A860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0.0026268192 </w:t>
            </w:r>
          </w:p>
        </w:tc>
      </w:tr>
      <w:tr w:rsidR="00575112" w:rsidRPr="00A228BD" w14:paraId="7FD7838E"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98ABFC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08009</w:t>
            </w:r>
          </w:p>
        </w:tc>
        <w:tc>
          <w:tcPr>
            <w:tcW w:w="1906" w:type="dxa"/>
            <w:tcBorders>
              <w:top w:val="nil"/>
              <w:left w:val="nil"/>
              <w:bottom w:val="single" w:sz="4" w:space="0" w:color="000000"/>
              <w:right w:val="single" w:sz="4" w:space="0" w:color="000000"/>
            </w:tcBorders>
            <w:shd w:val="clear" w:color="FFFFFF" w:fill="FFFFFF"/>
            <w:vAlign w:val="center"/>
          </w:tcPr>
          <w:p w14:paraId="1AEBC70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Bocoyna</w:t>
            </w:r>
          </w:p>
        </w:tc>
        <w:tc>
          <w:tcPr>
            <w:tcW w:w="1384" w:type="dxa"/>
            <w:tcBorders>
              <w:top w:val="nil"/>
              <w:left w:val="nil"/>
              <w:bottom w:val="single" w:sz="4" w:space="0" w:color="000000"/>
              <w:right w:val="single" w:sz="4" w:space="0" w:color="000000"/>
            </w:tcBorders>
            <w:shd w:val="clear" w:color="FFFFFF" w:fill="FFFFFF"/>
            <w:vAlign w:val="center"/>
          </w:tcPr>
          <w:p w14:paraId="6240196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2,659.00 </w:t>
            </w:r>
          </w:p>
        </w:tc>
        <w:tc>
          <w:tcPr>
            <w:tcW w:w="1363" w:type="dxa"/>
            <w:tcBorders>
              <w:top w:val="nil"/>
              <w:left w:val="nil"/>
              <w:bottom w:val="single" w:sz="4" w:space="0" w:color="000000"/>
              <w:right w:val="single" w:sz="4" w:space="0" w:color="000000"/>
            </w:tcBorders>
            <w:shd w:val="clear" w:color="FFFFFF" w:fill="FFFFFF"/>
            <w:vAlign w:val="center"/>
          </w:tcPr>
          <w:p w14:paraId="501C9DC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2,879.00 </w:t>
            </w:r>
          </w:p>
        </w:tc>
        <w:tc>
          <w:tcPr>
            <w:tcW w:w="2035" w:type="dxa"/>
            <w:tcBorders>
              <w:top w:val="nil"/>
              <w:left w:val="nil"/>
              <w:bottom w:val="single" w:sz="4" w:space="0" w:color="000000"/>
              <w:right w:val="single" w:sz="4" w:space="0" w:color="000000"/>
            </w:tcBorders>
            <w:shd w:val="clear" w:color="FFFFFF" w:fill="FFFFFF"/>
            <w:vAlign w:val="center"/>
          </w:tcPr>
          <w:p w14:paraId="74DCB43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0.9235845780 </w:t>
            </w:r>
          </w:p>
        </w:tc>
        <w:tc>
          <w:tcPr>
            <w:tcW w:w="2280" w:type="dxa"/>
            <w:tcBorders>
              <w:top w:val="nil"/>
              <w:left w:val="nil"/>
              <w:bottom w:val="single" w:sz="4" w:space="0" w:color="000000"/>
              <w:right w:val="single" w:sz="4" w:space="0" w:color="000000"/>
            </w:tcBorders>
            <w:shd w:val="clear" w:color="FFFFFF" w:fill="FFFFFF"/>
            <w:vAlign w:val="center"/>
          </w:tcPr>
          <w:p w14:paraId="51FA067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0.0072868961 </w:t>
            </w:r>
          </w:p>
        </w:tc>
      </w:tr>
      <w:tr w:rsidR="00575112" w:rsidRPr="00A228BD" w14:paraId="11D7C905"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9DEEDD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08011</w:t>
            </w:r>
          </w:p>
        </w:tc>
        <w:tc>
          <w:tcPr>
            <w:tcW w:w="1906" w:type="dxa"/>
            <w:tcBorders>
              <w:top w:val="nil"/>
              <w:left w:val="nil"/>
              <w:bottom w:val="single" w:sz="4" w:space="0" w:color="000000"/>
              <w:right w:val="single" w:sz="4" w:space="0" w:color="000000"/>
            </w:tcBorders>
            <w:shd w:val="clear" w:color="FFFFFF" w:fill="FFFFFF"/>
            <w:vAlign w:val="center"/>
          </w:tcPr>
          <w:p w14:paraId="4857830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Camargo</w:t>
            </w:r>
          </w:p>
        </w:tc>
        <w:tc>
          <w:tcPr>
            <w:tcW w:w="1384" w:type="dxa"/>
            <w:tcBorders>
              <w:top w:val="nil"/>
              <w:left w:val="nil"/>
              <w:bottom w:val="single" w:sz="4" w:space="0" w:color="000000"/>
              <w:right w:val="single" w:sz="4" w:space="0" w:color="000000"/>
            </w:tcBorders>
            <w:shd w:val="clear" w:color="FFFFFF" w:fill="FFFFFF"/>
            <w:vAlign w:val="center"/>
          </w:tcPr>
          <w:p w14:paraId="604BBF7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642.00 </w:t>
            </w:r>
          </w:p>
        </w:tc>
        <w:tc>
          <w:tcPr>
            <w:tcW w:w="1363" w:type="dxa"/>
            <w:tcBorders>
              <w:top w:val="nil"/>
              <w:left w:val="nil"/>
              <w:bottom w:val="single" w:sz="4" w:space="0" w:color="000000"/>
              <w:right w:val="single" w:sz="4" w:space="0" w:color="000000"/>
            </w:tcBorders>
            <w:shd w:val="clear" w:color="FFFFFF" w:fill="FFFFFF"/>
            <w:vAlign w:val="center"/>
          </w:tcPr>
          <w:p w14:paraId="54FE5E4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812.00 </w:t>
            </w:r>
          </w:p>
        </w:tc>
        <w:tc>
          <w:tcPr>
            <w:tcW w:w="2035" w:type="dxa"/>
            <w:tcBorders>
              <w:top w:val="nil"/>
              <w:left w:val="nil"/>
              <w:bottom w:val="single" w:sz="4" w:space="0" w:color="000000"/>
              <w:right w:val="single" w:sz="4" w:space="0" w:color="000000"/>
            </w:tcBorders>
            <w:shd w:val="clear" w:color="FFFFFF" w:fill="FFFFFF"/>
            <w:vAlign w:val="center"/>
          </w:tcPr>
          <w:p w14:paraId="3D7490C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0.7906403941 </w:t>
            </w:r>
          </w:p>
        </w:tc>
        <w:tc>
          <w:tcPr>
            <w:tcW w:w="2280" w:type="dxa"/>
            <w:tcBorders>
              <w:top w:val="nil"/>
              <w:left w:val="nil"/>
              <w:bottom w:val="single" w:sz="4" w:space="0" w:color="000000"/>
              <w:right w:val="single" w:sz="4" w:space="0" w:color="000000"/>
            </w:tcBorders>
            <w:shd w:val="clear" w:color="FFFFFF" w:fill="FFFFFF"/>
            <w:vAlign w:val="center"/>
          </w:tcPr>
          <w:p w14:paraId="3BE3163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0.0062379933 </w:t>
            </w:r>
          </w:p>
        </w:tc>
      </w:tr>
      <w:tr w:rsidR="00575112" w:rsidRPr="00A228BD" w14:paraId="00A54754"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1E478F8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08013</w:t>
            </w:r>
          </w:p>
        </w:tc>
        <w:tc>
          <w:tcPr>
            <w:tcW w:w="1906" w:type="dxa"/>
            <w:tcBorders>
              <w:top w:val="nil"/>
              <w:left w:val="nil"/>
              <w:bottom w:val="single" w:sz="4" w:space="0" w:color="000000"/>
              <w:right w:val="single" w:sz="4" w:space="0" w:color="000000"/>
            </w:tcBorders>
            <w:shd w:val="clear" w:color="FFFFFF" w:fill="FFFFFF"/>
            <w:vAlign w:val="center"/>
          </w:tcPr>
          <w:p w14:paraId="3A59BED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Casas Grandes</w:t>
            </w:r>
          </w:p>
        </w:tc>
        <w:tc>
          <w:tcPr>
            <w:tcW w:w="1384" w:type="dxa"/>
            <w:tcBorders>
              <w:top w:val="nil"/>
              <w:left w:val="nil"/>
              <w:bottom w:val="single" w:sz="4" w:space="0" w:color="000000"/>
              <w:right w:val="single" w:sz="4" w:space="0" w:color="000000"/>
            </w:tcBorders>
            <w:shd w:val="clear" w:color="FFFFFF" w:fill="FFFFFF"/>
            <w:vAlign w:val="center"/>
          </w:tcPr>
          <w:p w14:paraId="1FFA98D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233.00 </w:t>
            </w:r>
          </w:p>
        </w:tc>
        <w:tc>
          <w:tcPr>
            <w:tcW w:w="1363" w:type="dxa"/>
            <w:tcBorders>
              <w:top w:val="nil"/>
              <w:left w:val="nil"/>
              <w:bottom w:val="single" w:sz="4" w:space="0" w:color="000000"/>
              <w:right w:val="single" w:sz="4" w:space="0" w:color="000000"/>
            </w:tcBorders>
            <w:shd w:val="clear" w:color="FFFFFF" w:fill="FFFFFF"/>
            <w:vAlign w:val="center"/>
          </w:tcPr>
          <w:p w14:paraId="6BC74BE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465.00 </w:t>
            </w:r>
          </w:p>
        </w:tc>
        <w:tc>
          <w:tcPr>
            <w:tcW w:w="2035" w:type="dxa"/>
            <w:tcBorders>
              <w:top w:val="nil"/>
              <w:left w:val="nil"/>
              <w:bottom w:val="single" w:sz="4" w:space="0" w:color="000000"/>
              <w:right w:val="single" w:sz="4" w:space="0" w:color="000000"/>
            </w:tcBorders>
            <w:shd w:val="clear" w:color="FFFFFF" w:fill="FFFFFF"/>
            <w:vAlign w:val="center"/>
          </w:tcPr>
          <w:p w14:paraId="57B87D5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0.5010752688 </w:t>
            </w:r>
          </w:p>
        </w:tc>
        <w:tc>
          <w:tcPr>
            <w:tcW w:w="2280" w:type="dxa"/>
            <w:tcBorders>
              <w:top w:val="nil"/>
              <w:left w:val="nil"/>
              <w:bottom w:val="single" w:sz="4" w:space="0" w:color="000000"/>
              <w:right w:val="single" w:sz="4" w:space="0" w:color="000000"/>
            </w:tcBorders>
            <w:shd w:val="clear" w:color="FFFFFF" w:fill="FFFFFF"/>
            <w:vAlign w:val="center"/>
          </w:tcPr>
          <w:p w14:paraId="5BAC6B8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0.0039533829 </w:t>
            </w:r>
          </w:p>
        </w:tc>
      </w:tr>
      <w:tr w:rsidR="00575112" w:rsidRPr="00A228BD" w14:paraId="63354C41"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5FAE009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08014</w:t>
            </w:r>
          </w:p>
        </w:tc>
        <w:tc>
          <w:tcPr>
            <w:tcW w:w="1906" w:type="dxa"/>
            <w:tcBorders>
              <w:top w:val="nil"/>
              <w:left w:val="nil"/>
              <w:bottom w:val="single" w:sz="4" w:space="0" w:color="000000"/>
              <w:right w:val="single" w:sz="4" w:space="0" w:color="000000"/>
            </w:tcBorders>
            <w:shd w:val="clear" w:color="FFFFFF" w:fill="FFFFFF"/>
            <w:vAlign w:val="center"/>
          </w:tcPr>
          <w:p w14:paraId="315A492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Coronado</w:t>
            </w:r>
          </w:p>
        </w:tc>
        <w:tc>
          <w:tcPr>
            <w:tcW w:w="1384" w:type="dxa"/>
            <w:tcBorders>
              <w:top w:val="nil"/>
              <w:left w:val="nil"/>
              <w:bottom w:val="single" w:sz="4" w:space="0" w:color="000000"/>
              <w:right w:val="single" w:sz="4" w:space="0" w:color="000000"/>
            </w:tcBorders>
            <w:shd w:val="clear" w:color="FFFFFF" w:fill="FFFFFF"/>
            <w:vAlign w:val="center"/>
          </w:tcPr>
          <w:p w14:paraId="6FB4178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51.00 </w:t>
            </w:r>
          </w:p>
        </w:tc>
        <w:tc>
          <w:tcPr>
            <w:tcW w:w="1363" w:type="dxa"/>
            <w:tcBorders>
              <w:top w:val="nil"/>
              <w:left w:val="nil"/>
              <w:bottom w:val="single" w:sz="4" w:space="0" w:color="000000"/>
              <w:right w:val="single" w:sz="4" w:space="0" w:color="000000"/>
            </w:tcBorders>
            <w:shd w:val="clear" w:color="FFFFFF" w:fill="FFFFFF"/>
            <w:vAlign w:val="center"/>
          </w:tcPr>
          <w:p w14:paraId="6AF6A99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16.00 </w:t>
            </w:r>
          </w:p>
        </w:tc>
        <w:tc>
          <w:tcPr>
            <w:tcW w:w="2035" w:type="dxa"/>
            <w:tcBorders>
              <w:top w:val="nil"/>
              <w:left w:val="nil"/>
              <w:bottom w:val="single" w:sz="4" w:space="0" w:color="000000"/>
              <w:right w:val="single" w:sz="4" w:space="0" w:color="000000"/>
            </w:tcBorders>
            <w:shd w:val="clear" w:color="FFFFFF" w:fill="FFFFFF"/>
            <w:vAlign w:val="center"/>
          </w:tcPr>
          <w:p w14:paraId="13D6190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3.1875000000 </w:t>
            </w:r>
          </w:p>
        </w:tc>
        <w:tc>
          <w:tcPr>
            <w:tcW w:w="2280" w:type="dxa"/>
            <w:tcBorders>
              <w:top w:val="nil"/>
              <w:left w:val="nil"/>
              <w:bottom w:val="single" w:sz="4" w:space="0" w:color="000000"/>
              <w:right w:val="single" w:sz="4" w:space="0" w:color="000000"/>
            </w:tcBorders>
            <w:shd w:val="clear" w:color="FFFFFF" w:fill="FFFFFF"/>
            <w:vAlign w:val="center"/>
          </w:tcPr>
          <w:p w14:paraId="178BA49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0.0251487324 </w:t>
            </w:r>
          </w:p>
        </w:tc>
      </w:tr>
      <w:tr w:rsidR="00575112" w:rsidRPr="00A228BD" w14:paraId="2702708E"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EBB43F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lastRenderedPageBreak/>
              <w:t>08015</w:t>
            </w:r>
          </w:p>
        </w:tc>
        <w:tc>
          <w:tcPr>
            <w:tcW w:w="1906" w:type="dxa"/>
            <w:tcBorders>
              <w:top w:val="nil"/>
              <w:left w:val="nil"/>
              <w:bottom w:val="single" w:sz="4" w:space="0" w:color="000000"/>
              <w:right w:val="single" w:sz="4" w:space="0" w:color="000000"/>
            </w:tcBorders>
            <w:shd w:val="clear" w:color="FFFFFF" w:fill="FFFFFF"/>
            <w:vAlign w:val="center"/>
          </w:tcPr>
          <w:p w14:paraId="412A1E5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Coyame</w:t>
            </w:r>
            <w:proofErr w:type="spellEnd"/>
            <w:r w:rsidRPr="0071161B">
              <w:rPr>
                <w:rFonts w:asciiTheme="majorHAnsi" w:hAnsiTheme="majorHAnsi" w:cstheme="majorHAnsi"/>
                <w:color w:val="000000"/>
                <w:sz w:val="16"/>
                <w:szCs w:val="16"/>
              </w:rPr>
              <w:t xml:space="preserve"> del Sotol</w:t>
            </w:r>
          </w:p>
        </w:tc>
        <w:tc>
          <w:tcPr>
            <w:tcW w:w="1384" w:type="dxa"/>
            <w:tcBorders>
              <w:top w:val="nil"/>
              <w:left w:val="nil"/>
              <w:bottom w:val="single" w:sz="4" w:space="0" w:color="000000"/>
              <w:right w:val="single" w:sz="4" w:space="0" w:color="000000"/>
            </w:tcBorders>
            <w:shd w:val="clear" w:color="FFFFFF" w:fill="FFFFFF"/>
            <w:vAlign w:val="center"/>
          </w:tcPr>
          <w:p w14:paraId="07DB96E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33.00 </w:t>
            </w:r>
          </w:p>
        </w:tc>
        <w:tc>
          <w:tcPr>
            <w:tcW w:w="1363" w:type="dxa"/>
            <w:tcBorders>
              <w:top w:val="nil"/>
              <w:left w:val="nil"/>
              <w:bottom w:val="single" w:sz="4" w:space="0" w:color="000000"/>
              <w:right w:val="single" w:sz="4" w:space="0" w:color="000000"/>
            </w:tcBorders>
            <w:shd w:val="clear" w:color="FFFFFF" w:fill="FFFFFF"/>
            <w:vAlign w:val="center"/>
          </w:tcPr>
          <w:p w14:paraId="0E38C97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13.00 </w:t>
            </w:r>
          </w:p>
        </w:tc>
        <w:tc>
          <w:tcPr>
            <w:tcW w:w="2035" w:type="dxa"/>
            <w:tcBorders>
              <w:top w:val="nil"/>
              <w:left w:val="nil"/>
              <w:bottom w:val="single" w:sz="4" w:space="0" w:color="000000"/>
              <w:right w:val="single" w:sz="4" w:space="0" w:color="000000"/>
            </w:tcBorders>
            <w:shd w:val="clear" w:color="FFFFFF" w:fill="FFFFFF"/>
            <w:vAlign w:val="center"/>
          </w:tcPr>
          <w:p w14:paraId="3396119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2.5384615385 </w:t>
            </w:r>
          </w:p>
        </w:tc>
        <w:tc>
          <w:tcPr>
            <w:tcW w:w="2280" w:type="dxa"/>
            <w:tcBorders>
              <w:top w:val="nil"/>
              <w:left w:val="nil"/>
              <w:bottom w:val="single" w:sz="4" w:space="0" w:color="000000"/>
              <w:right w:val="single" w:sz="4" w:space="0" w:color="000000"/>
            </w:tcBorders>
            <w:shd w:val="clear" w:color="FFFFFF" w:fill="FFFFFF"/>
            <w:vAlign w:val="center"/>
          </w:tcPr>
          <w:p w14:paraId="1F2D46D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0.0200279498 </w:t>
            </w:r>
          </w:p>
        </w:tc>
      </w:tr>
      <w:tr w:rsidR="00575112" w:rsidRPr="00A228BD" w14:paraId="4B332CAB"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23A4CD0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08016</w:t>
            </w:r>
          </w:p>
        </w:tc>
        <w:tc>
          <w:tcPr>
            <w:tcW w:w="1906" w:type="dxa"/>
            <w:tcBorders>
              <w:top w:val="nil"/>
              <w:left w:val="nil"/>
              <w:bottom w:val="single" w:sz="4" w:space="0" w:color="000000"/>
              <w:right w:val="single" w:sz="4" w:space="0" w:color="000000"/>
            </w:tcBorders>
            <w:shd w:val="clear" w:color="FFFFFF" w:fill="FFFFFF"/>
            <w:vAlign w:val="center"/>
          </w:tcPr>
          <w:p w14:paraId="04597BE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La Cruz</w:t>
            </w:r>
          </w:p>
        </w:tc>
        <w:tc>
          <w:tcPr>
            <w:tcW w:w="1384" w:type="dxa"/>
            <w:tcBorders>
              <w:top w:val="nil"/>
              <w:left w:val="nil"/>
              <w:bottom w:val="single" w:sz="4" w:space="0" w:color="000000"/>
              <w:right w:val="single" w:sz="4" w:space="0" w:color="000000"/>
            </w:tcBorders>
            <w:shd w:val="clear" w:color="FFFFFF" w:fill="FFFFFF"/>
            <w:vAlign w:val="center"/>
          </w:tcPr>
          <w:p w14:paraId="77F30CE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79.00 </w:t>
            </w:r>
          </w:p>
        </w:tc>
        <w:tc>
          <w:tcPr>
            <w:tcW w:w="1363" w:type="dxa"/>
            <w:tcBorders>
              <w:top w:val="nil"/>
              <w:left w:val="nil"/>
              <w:bottom w:val="single" w:sz="4" w:space="0" w:color="000000"/>
              <w:right w:val="single" w:sz="4" w:space="0" w:color="000000"/>
            </w:tcBorders>
            <w:shd w:val="clear" w:color="FFFFFF" w:fill="FFFFFF"/>
            <w:vAlign w:val="center"/>
          </w:tcPr>
          <w:p w14:paraId="4242FEC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30.00 </w:t>
            </w:r>
          </w:p>
        </w:tc>
        <w:tc>
          <w:tcPr>
            <w:tcW w:w="2035" w:type="dxa"/>
            <w:tcBorders>
              <w:top w:val="nil"/>
              <w:left w:val="nil"/>
              <w:bottom w:val="single" w:sz="4" w:space="0" w:color="000000"/>
              <w:right w:val="single" w:sz="4" w:space="0" w:color="000000"/>
            </w:tcBorders>
            <w:shd w:val="clear" w:color="FFFFFF" w:fill="FFFFFF"/>
            <w:vAlign w:val="center"/>
          </w:tcPr>
          <w:p w14:paraId="1F3480F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2.6333333333 </w:t>
            </w:r>
          </w:p>
        </w:tc>
        <w:tc>
          <w:tcPr>
            <w:tcW w:w="2280" w:type="dxa"/>
            <w:tcBorders>
              <w:top w:val="nil"/>
              <w:left w:val="nil"/>
              <w:bottom w:val="single" w:sz="4" w:space="0" w:color="000000"/>
              <w:right w:val="single" w:sz="4" w:space="0" w:color="000000"/>
            </w:tcBorders>
            <w:shd w:val="clear" w:color="FFFFFF" w:fill="FFFFFF"/>
            <w:vAlign w:val="center"/>
          </w:tcPr>
          <w:p w14:paraId="3C45574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0.0207764691 </w:t>
            </w:r>
          </w:p>
        </w:tc>
      </w:tr>
      <w:tr w:rsidR="00575112" w:rsidRPr="00A228BD" w14:paraId="6B3AA968"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545741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08017</w:t>
            </w:r>
          </w:p>
        </w:tc>
        <w:tc>
          <w:tcPr>
            <w:tcW w:w="1906" w:type="dxa"/>
            <w:tcBorders>
              <w:top w:val="nil"/>
              <w:left w:val="nil"/>
              <w:bottom w:val="single" w:sz="4" w:space="0" w:color="000000"/>
              <w:right w:val="single" w:sz="4" w:space="0" w:color="000000"/>
            </w:tcBorders>
            <w:shd w:val="clear" w:color="FFFFFF" w:fill="FFFFFF"/>
            <w:vAlign w:val="center"/>
          </w:tcPr>
          <w:p w14:paraId="5483534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Cuauhtémoc</w:t>
            </w:r>
          </w:p>
        </w:tc>
        <w:tc>
          <w:tcPr>
            <w:tcW w:w="1384" w:type="dxa"/>
            <w:tcBorders>
              <w:top w:val="nil"/>
              <w:left w:val="nil"/>
              <w:bottom w:val="single" w:sz="4" w:space="0" w:color="000000"/>
              <w:right w:val="single" w:sz="4" w:space="0" w:color="000000"/>
            </w:tcBorders>
            <w:shd w:val="clear" w:color="FFFFFF" w:fill="FFFFFF"/>
            <w:vAlign w:val="center"/>
          </w:tcPr>
          <w:p w14:paraId="4D1E71C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3,036.00 </w:t>
            </w:r>
          </w:p>
        </w:tc>
        <w:tc>
          <w:tcPr>
            <w:tcW w:w="1363" w:type="dxa"/>
            <w:tcBorders>
              <w:top w:val="nil"/>
              <w:left w:val="nil"/>
              <w:bottom w:val="single" w:sz="4" w:space="0" w:color="000000"/>
              <w:right w:val="single" w:sz="4" w:space="0" w:color="000000"/>
            </w:tcBorders>
            <w:shd w:val="clear" w:color="FFFFFF" w:fill="FFFFFF"/>
            <w:vAlign w:val="center"/>
          </w:tcPr>
          <w:p w14:paraId="23FEE45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2,244.00 </w:t>
            </w:r>
          </w:p>
        </w:tc>
        <w:tc>
          <w:tcPr>
            <w:tcW w:w="2035" w:type="dxa"/>
            <w:tcBorders>
              <w:top w:val="nil"/>
              <w:left w:val="nil"/>
              <w:bottom w:val="single" w:sz="4" w:space="0" w:color="000000"/>
              <w:right w:val="single" w:sz="4" w:space="0" w:color="000000"/>
            </w:tcBorders>
            <w:shd w:val="clear" w:color="FFFFFF" w:fill="FFFFFF"/>
            <w:vAlign w:val="center"/>
          </w:tcPr>
          <w:p w14:paraId="048A8E5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1.3529411765 </w:t>
            </w:r>
          </w:p>
        </w:tc>
        <w:tc>
          <w:tcPr>
            <w:tcW w:w="2280" w:type="dxa"/>
            <w:tcBorders>
              <w:top w:val="nil"/>
              <w:left w:val="nil"/>
              <w:bottom w:val="single" w:sz="4" w:space="0" w:color="000000"/>
              <w:right w:val="single" w:sz="4" w:space="0" w:color="000000"/>
            </w:tcBorders>
            <w:shd w:val="clear" w:color="FFFFFF" w:fill="FFFFFF"/>
            <w:vAlign w:val="center"/>
          </w:tcPr>
          <w:p w14:paraId="5282491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0.0106744331 </w:t>
            </w:r>
          </w:p>
        </w:tc>
      </w:tr>
      <w:tr w:rsidR="00575112" w:rsidRPr="00A228BD" w14:paraId="7E34593E"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4481E18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08018</w:t>
            </w:r>
          </w:p>
        </w:tc>
        <w:tc>
          <w:tcPr>
            <w:tcW w:w="1906" w:type="dxa"/>
            <w:tcBorders>
              <w:top w:val="nil"/>
              <w:left w:val="nil"/>
              <w:bottom w:val="single" w:sz="4" w:space="0" w:color="000000"/>
              <w:right w:val="single" w:sz="4" w:space="0" w:color="000000"/>
            </w:tcBorders>
            <w:shd w:val="clear" w:color="FFFFFF" w:fill="FFFFFF"/>
            <w:vAlign w:val="center"/>
          </w:tcPr>
          <w:p w14:paraId="45B5134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Cusihuiriachi</w:t>
            </w:r>
            <w:proofErr w:type="spellEnd"/>
          </w:p>
        </w:tc>
        <w:tc>
          <w:tcPr>
            <w:tcW w:w="1384" w:type="dxa"/>
            <w:tcBorders>
              <w:top w:val="nil"/>
              <w:left w:val="nil"/>
              <w:bottom w:val="single" w:sz="4" w:space="0" w:color="000000"/>
              <w:right w:val="single" w:sz="4" w:space="0" w:color="000000"/>
            </w:tcBorders>
            <w:shd w:val="clear" w:color="FFFFFF" w:fill="FFFFFF"/>
            <w:vAlign w:val="center"/>
          </w:tcPr>
          <w:p w14:paraId="4EB0E5C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270.00 </w:t>
            </w:r>
          </w:p>
        </w:tc>
        <w:tc>
          <w:tcPr>
            <w:tcW w:w="1363" w:type="dxa"/>
            <w:tcBorders>
              <w:top w:val="nil"/>
              <w:left w:val="nil"/>
              <w:bottom w:val="single" w:sz="4" w:space="0" w:color="000000"/>
              <w:right w:val="single" w:sz="4" w:space="0" w:color="000000"/>
            </w:tcBorders>
            <w:shd w:val="clear" w:color="FFFFFF" w:fill="FFFFFF"/>
            <w:vAlign w:val="center"/>
          </w:tcPr>
          <w:p w14:paraId="736BE77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135.00 </w:t>
            </w:r>
          </w:p>
        </w:tc>
        <w:tc>
          <w:tcPr>
            <w:tcW w:w="2035" w:type="dxa"/>
            <w:tcBorders>
              <w:top w:val="nil"/>
              <w:left w:val="nil"/>
              <w:bottom w:val="single" w:sz="4" w:space="0" w:color="000000"/>
              <w:right w:val="single" w:sz="4" w:space="0" w:color="000000"/>
            </w:tcBorders>
            <w:shd w:val="clear" w:color="FFFFFF" w:fill="FFFFFF"/>
            <w:vAlign w:val="center"/>
          </w:tcPr>
          <w:p w14:paraId="0D9BE12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2.0000000000 </w:t>
            </w:r>
          </w:p>
        </w:tc>
        <w:tc>
          <w:tcPr>
            <w:tcW w:w="2280" w:type="dxa"/>
            <w:tcBorders>
              <w:top w:val="nil"/>
              <w:left w:val="nil"/>
              <w:bottom w:val="single" w:sz="4" w:space="0" w:color="000000"/>
              <w:right w:val="single" w:sz="4" w:space="0" w:color="000000"/>
            </w:tcBorders>
            <w:shd w:val="clear" w:color="FFFFFF" w:fill="FFFFFF"/>
            <w:vAlign w:val="center"/>
          </w:tcPr>
          <w:p w14:paraId="301A5B7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0.0157795968 </w:t>
            </w:r>
          </w:p>
        </w:tc>
      </w:tr>
      <w:tr w:rsidR="00575112" w:rsidRPr="00A228BD" w14:paraId="1B0C988B"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9509E6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08019</w:t>
            </w:r>
          </w:p>
        </w:tc>
        <w:tc>
          <w:tcPr>
            <w:tcW w:w="1906" w:type="dxa"/>
            <w:tcBorders>
              <w:top w:val="nil"/>
              <w:left w:val="nil"/>
              <w:bottom w:val="single" w:sz="4" w:space="0" w:color="000000"/>
              <w:right w:val="single" w:sz="4" w:space="0" w:color="000000"/>
            </w:tcBorders>
            <w:shd w:val="clear" w:color="FFFFFF" w:fill="FFFFFF"/>
            <w:vAlign w:val="center"/>
          </w:tcPr>
          <w:p w14:paraId="64D8B6A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Chihuahua</w:t>
            </w:r>
          </w:p>
        </w:tc>
        <w:tc>
          <w:tcPr>
            <w:tcW w:w="1384" w:type="dxa"/>
            <w:tcBorders>
              <w:top w:val="nil"/>
              <w:left w:val="nil"/>
              <w:bottom w:val="single" w:sz="4" w:space="0" w:color="000000"/>
              <w:right w:val="single" w:sz="4" w:space="0" w:color="000000"/>
            </w:tcBorders>
            <w:shd w:val="clear" w:color="FFFFFF" w:fill="FFFFFF"/>
            <w:vAlign w:val="center"/>
          </w:tcPr>
          <w:p w14:paraId="68E3B5C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5,901.00 </w:t>
            </w:r>
          </w:p>
        </w:tc>
        <w:tc>
          <w:tcPr>
            <w:tcW w:w="1363" w:type="dxa"/>
            <w:tcBorders>
              <w:top w:val="nil"/>
              <w:left w:val="nil"/>
              <w:bottom w:val="single" w:sz="4" w:space="0" w:color="000000"/>
              <w:right w:val="single" w:sz="4" w:space="0" w:color="000000"/>
            </w:tcBorders>
            <w:shd w:val="clear" w:color="FFFFFF" w:fill="FFFFFF"/>
            <w:vAlign w:val="center"/>
          </w:tcPr>
          <w:p w14:paraId="02C0707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8,456.00 </w:t>
            </w:r>
          </w:p>
        </w:tc>
        <w:tc>
          <w:tcPr>
            <w:tcW w:w="2035" w:type="dxa"/>
            <w:tcBorders>
              <w:top w:val="nil"/>
              <w:left w:val="nil"/>
              <w:bottom w:val="single" w:sz="4" w:space="0" w:color="000000"/>
              <w:right w:val="single" w:sz="4" w:space="0" w:color="000000"/>
            </w:tcBorders>
            <w:shd w:val="clear" w:color="FFFFFF" w:fill="FFFFFF"/>
            <w:vAlign w:val="center"/>
          </w:tcPr>
          <w:p w14:paraId="2BA7B71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0.6978476821 </w:t>
            </w:r>
          </w:p>
        </w:tc>
        <w:tc>
          <w:tcPr>
            <w:tcW w:w="2280" w:type="dxa"/>
            <w:tcBorders>
              <w:top w:val="nil"/>
              <w:left w:val="nil"/>
              <w:bottom w:val="single" w:sz="4" w:space="0" w:color="000000"/>
              <w:right w:val="single" w:sz="4" w:space="0" w:color="000000"/>
            </w:tcBorders>
            <w:shd w:val="clear" w:color="FFFFFF" w:fill="FFFFFF"/>
            <w:vAlign w:val="center"/>
          </w:tcPr>
          <w:p w14:paraId="5C288F4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0.0055058775 </w:t>
            </w:r>
          </w:p>
        </w:tc>
      </w:tr>
      <w:tr w:rsidR="00575112" w:rsidRPr="00A228BD" w14:paraId="5E345277"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4D44BD8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08020</w:t>
            </w:r>
          </w:p>
        </w:tc>
        <w:tc>
          <w:tcPr>
            <w:tcW w:w="1906" w:type="dxa"/>
            <w:tcBorders>
              <w:top w:val="nil"/>
              <w:left w:val="nil"/>
              <w:bottom w:val="single" w:sz="4" w:space="0" w:color="000000"/>
              <w:right w:val="single" w:sz="4" w:space="0" w:color="000000"/>
            </w:tcBorders>
            <w:shd w:val="clear" w:color="FFFFFF" w:fill="FFFFFF"/>
            <w:vAlign w:val="center"/>
          </w:tcPr>
          <w:p w14:paraId="6126A96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Chínipas</w:t>
            </w:r>
          </w:p>
        </w:tc>
        <w:tc>
          <w:tcPr>
            <w:tcW w:w="1384" w:type="dxa"/>
            <w:tcBorders>
              <w:top w:val="nil"/>
              <w:left w:val="nil"/>
              <w:bottom w:val="single" w:sz="4" w:space="0" w:color="000000"/>
              <w:right w:val="single" w:sz="4" w:space="0" w:color="000000"/>
            </w:tcBorders>
            <w:shd w:val="clear" w:color="FFFFFF" w:fill="FFFFFF"/>
            <w:vAlign w:val="center"/>
          </w:tcPr>
          <w:p w14:paraId="233D75F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2,849.00 </w:t>
            </w:r>
          </w:p>
        </w:tc>
        <w:tc>
          <w:tcPr>
            <w:tcW w:w="1363" w:type="dxa"/>
            <w:tcBorders>
              <w:top w:val="nil"/>
              <w:left w:val="nil"/>
              <w:bottom w:val="single" w:sz="4" w:space="0" w:color="000000"/>
              <w:right w:val="single" w:sz="4" w:space="0" w:color="000000"/>
            </w:tcBorders>
            <w:shd w:val="clear" w:color="FFFFFF" w:fill="FFFFFF"/>
            <w:vAlign w:val="center"/>
          </w:tcPr>
          <w:p w14:paraId="07E42CC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841.00 </w:t>
            </w:r>
          </w:p>
        </w:tc>
        <w:tc>
          <w:tcPr>
            <w:tcW w:w="2035" w:type="dxa"/>
            <w:tcBorders>
              <w:top w:val="nil"/>
              <w:left w:val="nil"/>
              <w:bottom w:val="single" w:sz="4" w:space="0" w:color="000000"/>
              <w:right w:val="single" w:sz="4" w:space="0" w:color="000000"/>
            </w:tcBorders>
            <w:shd w:val="clear" w:color="FFFFFF" w:fill="FFFFFF"/>
            <w:vAlign w:val="center"/>
          </w:tcPr>
          <w:p w14:paraId="579674C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3.3876337693 </w:t>
            </w:r>
          </w:p>
        </w:tc>
        <w:tc>
          <w:tcPr>
            <w:tcW w:w="2280" w:type="dxa"/>
            <w:tcBorders>
              <w:top w:val="nil"/>
              <w:left w:val="nil"/>
              <w:bottom w:val="single" w:sz="4" w:space="0" w:color="000000"/>
              <w:right w:val="single" w:sz="4" w:space="0" w:color="000000"/>
            </w:tcBorders>
            <w:shd w:val="clear" w:color="FFFFFF" w:fill="FFFFFF"/>
            <w:vAlign w:val="center"/>
          </w:tcPr>
          <w:p w14:paraId="420BEA9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0.0267277475 </w:t>
            </w:r>
          </w:p>
        </w:tc>
      </w:tr>
      <w:tr w:rsidR="00575112" w:rsidRPr="00A228BD" w14:paraId="58567B9F"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184C795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08021</w:t>
            </w:r>
          </w:p>
        </w:tc>
        <w:tc>
          <w:tcPr>
            <w:tcW w:w="1906" w:type="dxa"/>
            <w:tcBorders>
              <w:top w:val="nil"/>
              <w:left w:val="nil"/>
              <w:bottom w:val="single" w:sz="4" w:space="0" w:color="000000"/>
              <w:right w:val="single" w:sz="4" w:space="0" w:color="000000"/>
            </w:tcBorders>
            <w:shd w:val="clear" w:color="FFFFFF" w:fill="FFFFFF"/>
            <w:vAlign w:val="center"/>
          </w:tcPr>
          <w:p w14:paraId="48D8F8B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Delicias</w:t>
            </w:r>
          </w:p>
        </w:tc>
        <w:tc>
          <w:tcPr>
            <w:tcW w:w="1384" w:type="dxa"/>
            <w:tcBorders>
              <w:top w:val="nil"/>
              <w:left w:val="nil"/>
              <w:bottom w:val="single" w:sz="4" w:space="0" w:color="000000"/>
              <w:right w:val="single" w:sz="4" w:space="0" w:color="000000"/>
            </w:tcBorders>
            <w:shd w:val="clear" w:color="FFFFFF" w:fill="FFFFFF"/>
            <w:vAlign w:val="center"/>
          </w:tcPr>
          <w:p w14:paraId="46C98D9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1,216.00 </w:t>
            </w:r>
          </w:p>
        </w:tc>
        <w:tc>
          <w:tcPr>
            <w:tcW w:w="1363" w:type="dxa"/>
            <w:tcBorders>
              <w:top w:val="nil"/>
              <w:left w:val="nil"/>
              <w:bottom w:val="single" w:sz="4" w:space="0" w:color="000000"/>
              <w:right w:val="single" w:sz="4" w:space="0" w:color="000000"/>
            </w:tcBorders>
            <w:shd w:val="clear" w:color="FFFFFF" w:fill="FFFFFF"/>
            <w:vAlign w:val="center"/>
          </w:tcPr>
          <w:p w14:paraId="3D48E9C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2,157.00 </w:t>
            </w:r>
          </w:p>
        </w:tc>
        <w:tc>
          <w:tcPr>
            <w:tcW w:w="2035" w:type="dxa"/>
            <w:tcBorders>
              <w:top w:val="nil"/>
              <w:left w:val="nil"/>
              <w:bottom w:val="single" w:sz="4" w:space="0" w:color="000000"/>
              <w:right w:val="single" w:sz="4" w:space="0" w:color="000000"/>
            </w:tcBorders>
            <w:shd w:val="clear" w:color="FFFFFF" w:fill="FFFFFF"/>
            <w:vAlign w:val="center"/>
          </w:tcPr>
          <w:p w14:paraId="313CC1D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0.5637459434 </w:t>
            </w:r>
          </w:p>
        </w:tc>
        <w:tc>
          <w:tcPr>
            <w:tcW w:w="2280" w:type="dxa"/>
            <w:tcBorders>
              <w:top w:val="nil"/>
              <w:left w:val="nil"/>
              <w:bottom w:val="single" w:sz="4" w:space="0" w:color="000000"/>
              <w:right w:val="single" w:sz="4" w:space="0" w:color="000000"/>
            </w:tcBorders>
            <w:shd w:val="clear" w:color="FFFFFF" w:fill="FFFFFF"/>
            <w:vAlign w:val="center"/>
          </w:tcPr>
          <w:p w14:paraId="02E64E4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0.0044478418 </w:t>
            </w:r>
          </w:p>
        </w:tc>
      </w:tr>
      <w:tr w:rsidR="00575112" w:rsidRPr="00A228BD" w14:paraId="0A343193"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8D15D9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08022</w:t>
            </w:r>
          </w:p>
        </w:tc>
        <w:tc>
          <w:tcPr>
            <w:tcW w:w="1906" w:type="dxa"/>
            <w:tcBorders>
              <w:top w:val="nil"/>
              <w:left w:val="nil"/>
              <w:bottom w:val="single" w:sz="4" w:space="0" w:color="000000"/>
              <w:right w:val="single" w:sz="4" w:space="0" w:color="000000"/>
            </w:tcBorders>
            <w:shd w:val="clear" w:color="FFFFFF" w:fill="FFFFFF"/>
            <w:vAlign w:val="center"/>
          </w:tcPr>
          <w:p w14:paraId="62FFC6F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Dr. Belisario Domínguez</w:t>
            </w:r>
          </w:p>
        </w:tc>
        <w:tc>
          <w:tcPr>
            <w:tcW w:w="1384" w:type="dxa"/>
            <w:tcBorders>
              <w:top w:val="nil"/>
              <w:left w:val="nil"/>
              <w:bottom w:val="single" w:sz="4" w:space="0" w:color="000000"/>
              <w:right w:val="single" w:sz="4" w:space="0" w:color="000000"/>
            </w:tcBorders>
            <w:shd w:val="clear" w:color="FFFFFF" w:fill="FFFFFF"/>
            <w:vAlign w:val="center"/>
          </w:tcPr>
          <w:p w14:paraId="097FCCA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120.00 </w:t>
            </w:r>
          </w:p>
        </w:tc>
        <w:tc>
          <w:tcPr>
            <w:tcW w:w="1363" w:type="dxa"/>
            <w:tcBorders>
              <w:top w:val="nil"/>
              <w:left w:val="nil"/>
              <w:bottom w:val="single" w:sz="4" w:space="0" w:color="000000"/>
              <w:right w:val="single" w:sz="4" w:space="0" w:color="000000"/>
            </w:tcBorders>
            <w:shd w:val="clear" w:color="FFFFFF" w:fill="FFFFFF"/>
            <w:vAlign w:val="center"/>
          </w:tcPr>
          <w:p w14:paraId="06DB69A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94.00 </w:t>
            </w:r>
          </w:p>
        </w:tc>
        <w:tc>
          <w:tcPr>
            <w:tcW w:w="2035" w:type="dxa"/>
            <w:tcBorders>
              <w:top w:val="nil"/>
              <w:left w:val="nil"/>
              <w:bottom w:val="single" w:sz="4" w:space="0" w:color="000000"/>
              <w:right w:val="single" w:sz="4" w:space="0" w:color="000000"/>
            </w:tcBorders>
            <w:shd w:val="clear" w:color="FFFFFF" w:fill="FFFFFF"/>
            <w:vAlign w:val="center"/>
          </w:tcPr>
          <w:p w14:paraId="2A71FC7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1.2765957447 </w:t>
            </w:r>
          </w:p>
        </w:tc>
        <w:tc>
          <w:tcPr>
            <w:tcW w:w="2280" w:type="dxa"/>
            <w:tcBorders>
              <w:top w:val="nil"/>
              <w:left w:val="nil"/>
              <w:bottom w:val="single" w:sz="4" w:space="0" w:color="000000"/>
              <w:right w:val="single" w:sz="4" w:space="0" w:color="000000"/>
            </w:tcBorders>
            <w:shd w:val="clear" w:color="FFFFFF" w:fill="FFFFFF"/>
            <w:vAlign w:val="center"/>
          </w:tcPr>
          <w:p w14:paraId="71EF73A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0.0100720831 </w:t>
            </w:r>
          </w:p>
        </w:tc>
      </w:tr>
      <w:tr w:rsidR="00575112" w:rsidRPr="00A228BD" w14:paraId="5833680A"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F5E838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08023</w:t>
            </w:r>
          </w:p>
        </w:tc>
        <w:tc>
          <w:tcPr>
            <w:tcW w:w="1906" w:type="dxa"/>
            <w:tcBorders>
              <w:top w:val="nil"/>
              <w:left w:val="nil"/>
              <w:bottom w:val="single" w:sz="4" w:space="0" w:color="000000"/>
              <w:right w:val="single" w:sz="4" w:space="0" w:color="000000"/>
            </w:tcBorders>
            <w:shd w:val="clear" w:color="FFFFFF" w:fill="FFFFFF"/>
            <w:vAlign w:val="center"/>
          </w:tcPr>
          <w:p w14:paraId="37E8DBE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Galeana</w:t>
            </w:r>
          </w:p>
        </w:tc>
        <w:tc>
          <w:tcPr>
            <w:tcW w:w="1384" w:type="dxa"/>
            <w:tcBorders>
              <w:top w:val="nil"/>
              <w:left w:val="nil"/>
              <w:bottom w:val="single" w:sz="4" w:space="0" w:color="000000"/>
              <w:right w:val="single" w:sz="4" w:space="0" w:color="000000"/>
            </w:tcBorders>
            <w:shd w:val="clear" w:color="FFFFFF" w:fill="FFFFFF"/>
            <w:vAlign w:val="center"/>
          </w:tcPr>
          <w:p w14:paraId="7B495BD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453.00 </w:t>
            </w:r>
          </w:p>
        </w:tc>
        <w:tc>
          <w:tcPr>
            <w:tcW w:w="1363" w:type="dxa"/>
            <w:tcBorders>
              <w:top w:val="nil"/>
              <w:left w:val="nil"/>
              <w:bottom w:val="single" w:sz="4" w:space="0" w:color="000000"/>
              <w:right w:val="single" w:sz="4" w:space="0" w:color="000000"/>
            </w:tcBorders>
            <w:shd w:val="clear" w:color="FFFFFF" w:fill="FFFFFF"/>
            <w:vAlign w:val="center"/>
          </w:tcPr>
          <w:p w14:paraId="48567F3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173.00 </w:t>
            </w:r>
          </w:p>
        </w:tc>
        <w:tc>
          <w:tcPr>
            <w:tcW w:w="2035" w:type="dxa"/>
            <w:tcBorders>
              <w:top w:val="nil"/>
              <w:left w:val="nil"/>
              <w:bottom w:val="single" w:sz="4" w:space="0" w:color="000000"/>
              <w:right w:val="single" w:sz="4" w:space="0" w:color="000000"/>
            </w:tcBorders>
            <w:shd w:val="clear" w:color="FFFFFF" w:fill="FFFFFF"/>
            <w:vAlign w:val="center"/>
          </w:tcPr>
          <w:p w14:paraId="395BF92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2.6184971098 </w:t>
            </w:r>
          </w:p>
        </w:tc>
        <w:tc>
          <w:tcPr>
            <w:tcW w:w="2280" w:type="dxa"/>
            <w:tcBorders>
              <w:top w:val="nil"/>
              <w:left w:val="nil"/>
              <w:bottom w:val="single" w:sz="4" w:space="0" w:color="000000"/>
              <w:right w:val="single" w:sz="4" w:space="0" w:color="000000"/>
            </w:tcBorders>
            <w:shd w:val="clear" w:color="FFFFFF" w:fill="FFFFFF"/>
            <w:vAlign w:val="center"/>
          </w:tcPr>
          <w:p w14:paraId="1871937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0.0206594143 </w:t>
            </w:r>
          </w:p>
        </w:tc>
      </w:tr>
      <w:tr w:rsidR="00575112" w:rsidRPr="00A228BD" w14:paraId="09ED84C3"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472B34B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08025</w:t>
            </w:r>
          </w:p>
        </w:tc>
        <w:tc>
          <w:tcPr>
            <w:tcW w:w="1906" w:type="dxa"/>
            <w:tcBorders>
              <w:top w:val="nil"/>
              <w:left w:val="nil"/>
              <w:bottom w:val="single" w:sz="4" w:space="0" w:color="000000"/>
              <w:right w:val="single" w:sz="4" w:space="0" w:color="000000"/>
            </w:tcBorders>
            <w:shd w:val="clear" w:color="FFFFFF" w:fill="FFFFFF"/>
            <w:vAlign w:val="center"/>
          </w:tcPr>
          <w:p w14:paraId="5F92AF6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Gómez Farías</w:t>
            </w:r>
          </w:p>
        </w:tc>
        <w:tc>
          <w:tcPr>
            <w:tcW w:w="1384" w:type="dxa"/>
            <w:tcBorders>
              <w:top w:val="nil"/>
              <w:left w:val="nil"/>
              <w:bottom w:val="single" w:sz="4" w:space="0" w:color="000000"/>
              <w:right w:val="single" w:sz="4" w:space="0" w:color="000000"/>
            </w:tcBorders>
            <w:shd w:val="clear" w:color="FFFFFF" w:fill="FFFFFF"/>
            <w:vAlign w:val="center"/>
          </w:tcPr>
          <w:p w14:paraId="195F77C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312.00 </w:t>
            </w:r>
          </w:p>
        </w:tc>
        <w:tc>
          <w:tcPr>
            <w:tcW w:w="1363" w:type="dxa"/>
            <w:tcBorders>
              <w:top w:val="nil"/>
              <w:left w:val="nil"/>
              <w:bottom w:val="single" w:sz="4" w:space="0" w:color="000000"/>
              <w:right w:val="single" w:sz="4" w:space="0" w:color="000000"/>
            </w:tcBorders>
            <w:shd w:val="clear" w:color="FFFFFF" w:fill="FFFFFF"/>
            <w:vAlign w:val="center"/>
          </w:tcPr>
          <w:p w14:paraId="7E82EF1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154.00 </w:t>
            </w:r>
          </w:p>
        </w:tc>
        <w:tc>
          <w:tcPr>
            <w:tcW w:w="2035" w:type="dxa"/>
            <w:tcBorders>
              <w:top w:val="nil"/>
              <w:left w:val="nil"/>
              <w:bottom w:val="single" w:sz="4" w:space="0" w:color="000000"/>
              <w:right w:val="single" w:sz="4" w:space="0" w:color="000000"/>
            </w:tcBorders>
            <w:shd w:val="clear" w:color="FFFFFF" w:fill="FFFFFF"/>
            <w:vAlign w:val="center"/>
          </w:tcPr>
          <w:p w14:paraId="001A875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2.0259740260 </w:t>
            </w:r>
          </w:p>
        </w:tc>
        <w:tc>
          <w:tcPr>
            <w:tcW w:w="2280" w:type="dxa"/>
            <w:tcBorders>
              <w:top w:val="nil"/>
              <w:left w:val="nil"/>
              <w:bottom w:val="single" w:sz="4" w:space="0" w:color="000000"/>
              <w:right w:val="single" w:sz="4" w:space="0" w:color="000000"/>
            </w:tcBorders>
            <w:shd w:val="clear" w:color="FFFFFF" w:fill="FFFFFF"/>
            <w:vAlign w:val="center"/>
          </w:tcPr>
          <w:p w14:paraId="14C5F8F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0.0159845266 </w:t>
            </w:r>
          </w:p>
        </w:tc>
      </w:tr>
      <w:tr w:rsidR="00575112" w:rsidRPr="00A228BD" w14:paraId="399F5BE5"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780AEAE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08026</w:t>
            </w:r>
          </w:p>
        </w:tc>
        <w:tc>
          <w:tcPr>
            <w:tcW w:w="1906" w:type="dxa"/>
            <w:tcBorders>
              <w:top w:val="nil"/>
              <w:left w:val="nil"/>
              <w:bottom w:val="single" w:sz="4" w:space="0" w:color="000000"/>
              <w:right w:val="single" w:sz="4" w:space="0" w:color="000000"/>
            </w:tcBorders>
            <w:shd w:val="clear" w:color="FFFFFF" w:fill="FFFFFF"/>
            <w:vAlign w:val="center"/>
          </w:tcPr>
          <w:p w14:paraId="55E3CAC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Gran Morelos</w:t>
            </w:r>
          </w:p>
        </w:tc>
        <w:tc>
          <w:tcPr>
            <w:tcW w:w="1384" w:type="dxa"/>
            <w:tcBorders>
              <w:top w:val="nil"/>
              <w:left w:val="nil"/>
              <w:bottom w:val="single" w:sz="4" w:space="0" w:color="000000"/>
              <w:right w:val="single" w:sz="4" w:space="0" w:color="000000"/>
            </w:tcBorders>
            <w:shd w:val="clear" w:color="FFFFFF" w:fill="FFFFFF"/>
            <w:vAlign w:val="center"/>
          </w:tcPr>
          <w:p w14:paraId="1EE69B7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132.00 </w:t>
            </w:r>
          </w:p>
        </w:tc>
        <w:tc>
          <w:tcPr>
            <w:tcW w:w="1363" w:type="dxa"/>
            <w:tcBorders>
              <w:top w:val="nil"/>
              <w:left w:val="nil"/>
              <w:bottom w:val="single" w:sz="4" w:space="0" w:color="000000"/>
              <w:right w:val="single" w:sz="4" w:space="0" w:color="000000"/>
            </w:tcBorders>
            <w:shd w:val="clear" w:color="FFFFFF" w:fill="FFFFFF"/>
            <w:vAlign w:val="center"/>
          </w:tcPr>
          <w:p w14:paraId="0FE805E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46.00 </w:t>
            </w:r>
          </w:p>
        </w:tc>
        <w:tc>
          <w:tcPr>
            <w:tcW w:w="2035" w:type="dxa"/>
            <w:tcBorders>
              <w:top w:val="nil"/>
              <w:left w:val="nil"/>
              <w:bottom w:val="single" w:sz="4" w:space="0" w:color="000000"/>
              <w:right w:val="single" w:sz="4" w:space="0" w:color="000000"/>
            </w:tcBorders>
            <w:shd w:val="clear" w:color="FFFFFF" w:fill="FFFFFF"/>
            <w:vAlign w:val="center"/>
          </w:tcPr>
          <w:p w14:paraId="5336E2D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2.8695652174 </w:t>
            </w:r>
          </w:p>
        </w:tc>
        <w:tc>
          <w:tcPr>
            <w:tcW w:w="2280" w:type="dxa"/>
            <w:tcBorders>
              <w:top w:val="nil"/>
              <w:left w:val="nil"/>
              <w:bottom w:val="single" w:sz="4" w:space="0" w:color="000000"/>
              <w:right w:val="single" w:sz="4" w:space="0" w:color="000000"/>
            </w:tcBorders>
            <w:shd w:val="clear" w:color="FFFFFF" w:fill="FFFFFF"/>
            <w:vAlign w:val="center"/>
          </w:tcPr>
          <w:p w14:paraId="7BA9BC0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0.0226402911 </w:t>
            </w:r>
          </w:p>
        </w:tc>
      </w:tr>
      <w:tr w:rsidR="00575112" w:rsidRPr="00A228BD" w14:paraId="028C8501"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19523B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08027</w:t>
            </w:r>
          </w:p>
        </w:tc>
        <w:tc>
          <w:tcPr>
            <w:tcW w:w="1906" w:type="dxa"/>
            <w:tcBorders>
              <w:top w:val="nil"/>
              <w:left w:val="nil"/>
              <w:bottom w:val="single" w:sz="4" w:space="0" w:color="000000"/>
              <w:right w:val="single" w:sz="4" w:space="0" w:color="000000"/>
            </w:tcBorders>
            <w:shd w:val="clear" w:color="FFFFFF" w:fill="FFFFFF"/>
            <w:vAlign w:val="center"/>
          </w:tcPr>
          <w:p w14:paraId="41877D1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Guachochi</w:t>
            </w:r>
          </w:p>
        </w:tc>
        <w:tc>
          <w:tcPr>
            <w:tcW w:w="1384" w:type="dxa"/>
            <w:tcBorders>
              <w:top w:val="nil"/>
              <w:left w:val="nil"/>
              <w:bottom w:val="single" w:sz="4" w:space="0" w:color="000000"/>
              <w:right w:val="single" w:sz="4" w:space="0" w:color="000000"/>
            </w:tcBorders>
            <w:shd w:val="clear" w:color="FFFFFF" w:fill="FFFFFF"/>
            <w:vAlign w:val="center"/>
          </w:tcPr>
          <w:p w14:paraId="05D7C1B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6,017.00 </w:t>
            </w:r>
          </w:p>
        </w:tc>
        <w:tc>
          <w:tcPr>
            <w:tcW w:w="1363" w:type="dxa"/>
            <w:tcBorders>
              <w:top w:val="nil"/>
              <w:left w:val="nil"/>
              <w:bottom w:val="single" w:sz="4" w:space="0" w:color="000000"/>
              <w:right w:val="single" w:sz="4" w:space="0" w:color="000000"/>
            </w:tcBorders>
            <w:shd w:val="clear" w:color="FFFFFF" w:fill="FFFFFF"/>
            <w:vAlign w:val="center"/>
          </w:tcPr>
          <w:p w14:paraId="4130415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11,391.00 </w:t>
            </w:r>
          </w:p>
        </w:tc>
        <w:tc>
          <w:tcPr>
            <w:tcW w:w="2035" w:type="dxa"/>
            <w:tcBorders>
              <w:top w:val="nil"/>
              <w:left w:val="nil"/>
              <w:bottom w:val="single" w:sz="4" w:space="0" w:color="000000"/>
              <w:right w:val="single" w:sz="4" w:space="0" w:color="000000"/>
            </w:tcBorders>
            <w:shd w:val="clear" w:color="FFFFFF" w:fill="FFFFFF"/>
            <w:vAlign w:val="center"/>
          </w:tcPr>
          <w:p w14:paraId="7347334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0.5282240365 </w:t>
            </w:r>
          </w:p>
        </w:tc>
        <w:tc>
          <w:tcPr>
            <w:tcW w:w="2280" w:type="dxa"/>
            <w:tcBorders>
              <w:top w:val="nil"/>
              <w:left w:val="nil"/>
              <w:bottom w:val="single" w:sz="4" w:space="0" w:color="000000"/>
              <w:right w:val="single" w:sz="4" w:space="0" w:color="000000"/>
            </w:tcBorders>
            <w:shd w:val="clear" w:color="FFFFFF" w:fill="FFFFFF"/>
            <w:vAlign w:val="center"/>
          </w:tcPr>
          <w:p w14:paraId="0D86AC4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0.0041675812 </w:t>
            </w:r>
          </w:p>
        </w:tc>
      </w:tr>
      <w:tr w:rsidR="00575112" w:rsidRPr="00A228BD" w14:paraId="553B50F3"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63D71CF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08028</w:t>
            </w:r>
          </w:p>
        </w:tc>
        <w:tc>
          <w:tcPr>
            <w:tcW w:w="1906" w:type="dxa"/>
            <w:tcBorders>
              <w:top w:val="nil"/>
              <w:left w:val="nil"/>
              <w:bottom w:val="single" w:sz="4" w:space="0" w:color="000000"/>
              <w:right w:val="single" w:sz="4" w:space="0" w:color="000000"/>
            </w:tcBorders>
            <w:shd w:val="clear" w:color="FFFFFF" w:fill="FFFFFF"/>
            <w:vAlign w:val="center"/>
          </w:tcPr>
          <w:p w14:paraId="4E7F83B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Guadalupe</w:t>
            </w:r>
          </w:p>
        </w:tc>
        <w:tc>
          <w:tcPr>
            <w:tcW w:w="1384" w:type="dxa"/>
            <w:tcBorders>
              <w:top w:val="nil"/>
              <w:left w:val="nil"/>
              <w:bottom w:val="single" w:sz="4" w:space="0" w:color="000000"/>
              <w:right w:val="single" w:sz="4" w:space="0" w:color="000000"/>
            </w:tcBorders>
            <w:shd w:val="clear" w:color="FFFFFF" w:fill="FFFFFF"/>
            <w:vAlign w:val="center"/>
          </w:tcPr>
          <w:p w14:paraId="0CEC7BE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137.00 </w:t>
            </w:r>
          </w:p>
        </w:tc>
        <w:tc>
          <w:tcPr>
            <w:tcW w:w="1363" w:type="dxa"/>
            <w:tcBorders>
              <w:top w:val="nil"/>
              <w:left w:val="nil"/>
              <w:bottom w:val="single" w:sz="4" w:space="0" w:color="000000"/>
              <w:right w:val="single" w:sz="4" w:space="0" w:color="000000"/>
            </w:tcBorders>
            <w:shd w:val="clear" w:color="FFFFFF" w:fill="FFFFFF"/>
            <w:vAlign w:val="center"/>
          </w:tcPr>
          <w:p w14:paraId="675A8C9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22.00 </w:t>
            </w:r>
          </w:p>
        </w:tc>
        <w:tc>
          <w:tcPr>
            <w:tcW w:w="2035" w:type="dxa"/>
            <w:tcBorders>
              <w:top w:val="nil"/>
              <w:left w:val="nil"/>
              <w:bottom w:val="single" w:sz="4" w:space="0" w:color="000000"/>
              <w:right w:val="single" w:sz="4" w:space="0" w:color="000000"/>
            </w:tcBorders>
            <w:shd w:val="clear" w:color="FFFFFF" w:fill="FFFFFF"/>
            <w:vAlign w:val="center"/>
          </w:tcPr>
          <w:p w14:paraId="17D0226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6.2272727273 </w:t>
            </w:r>
          </w:p>
        </w:tc>
        <w:tc>
          <w:tcPr>
            <w:tcW w:w="2280" w:type="dxa"/>
            <w:tcBorders>
              <w:top w:val="nil"/>
              <w:left w:val="nil"/>
              <w:bottom w:val="single" w:sz="4" w:space="0" w:color="000000"/>
              <w:right w:val="single" w:sz="4" w:space="0" w:color="000000"/>
            </w:tcBorders>
            <w:shd w:val="clear" w:color="FFFFFF" w:fill="FFFFFF"/>
            <w:vAlign w:val="center"/>
          </w:tcPr>
          <w:p w14:paraId="26C4569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0.0491319264 </w:t>
            </w:r>
          </w:p>
        </w:tc>
      </w:tr>
      <w:tr w:rsidR="00575112" w:rsidRPr="00A228BD" w14:paraId="1E2CD5C1"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5F9D4F8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08029</w:t>
            </w:r>
          </w:p>
        </w:tc>
        <w:tc>
          <w:tcPr>
            <w:tcW w:w="1906" w:type="dxa"/>
            <w:tcBorders>
              <w:top w:val="nil"/>
              <w:left w:val="nil"/>
              <w:bottom w:val="single" w:sz="4" w:space="0" w:color="000000"/>
              <w:right w:val="single" w:sz="4" w:space="0" w:color="000000"/>
            </w:tcBorders>
            <w:shd w:val="clear" w:color="FFFFFF" w:fill="FFFFFF"/>
            <w:vAlign w:val="center"/>
          </w:tcPr>
          <w:p w14:paraId="31017C7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Guadalupe y Calvo</w:t>
            </w:r>
          </w:p>
        </w:tc>
        <w:tc>
          <w:tcPr>
            <w:tcW w:w="1384" w:type="dxa"/>
            <w:tcBorders>
              <w:top w:val="nil"/>
              <w:left w:val="nil"/>
              <w:bottom w:val="single" w:sz="4" w:space="0" w:color="000000"/>
              <w:right w:val="single" w:sz="4" w:space="0" w:color="000000"/>
            </w:tcBorders>
            <w:shd w:val="clear" w:color="FFFFFF" w:fill="FFFFFF"/>
            <w:vAlign w:val="center"/>
          </w:tcPr>
          <w:p w14:paraId="2110831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8,860.00 </w:t>
            </w:r>
          </w:p>
        </w:tc>
        <w:tc>
          <w:tcPr>
            <w:tcW w:w="1363" w:type="dxa"/>
            <w:tcBorders>
              <w:top w:val="nil"/>
              <w:left w:val="nil"/>
              <w:bottom w:val="single" w:sz="4" w:space="0" w:color="000000"/>
              <w:right w:val="single" w:sz="4" w:space="0" w:color="000000"/>
            </w:tcBorders>
            <w:shd w:val="clear" w:color="FFFFFF" w:fill="FFFFFF"/>
            <w:vAlign w:val="center"/>
          </w:tcPr>
          <w:p w14:paraId="118233D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12,310.00 </w:t>
            </w:r>
          </w:p>
        </w:tc>
        <w:tc>
          <w:tcPr>
            <w:tcW w:w="2035" w:type="dxa"/>
            <w:tcBorders>
              <w:top w:val="nil"/>
              <w:left w:val="nil"/>
              <w:bottom w:val="single" w:sz="4" w:space="0" w:color="000000"/>
              <w:right w:val="single" w:sz="4" w:space="0" w:color="000000"/>
            </w:tcBorders>
            <w:shd w:val="clear" w:color="FFFFFF" w:fill="FFFFFF"/>
            <w:vAlign w:val="center"/>
          </w:tcPr>
          <w:p w14:paraId="4B0ABBA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0.7197400487 </w:t>
            </w:r>
          </w:p>
        </w:tc>
        <w:tc>
          <w:tcPr>
            <w:tcW w:w="2280" w:type="dxa"/>
            <w:tcBorders>
              <w:top w:val="nil"/>
              <w:left w:val="nil"/>
              <w:bottom w:val="single" w:sz="4" w:space="0" w:color="000000"/>
              <w:right w:val="single" w:sz="4" w:space="0" w:color="000000"/>
            </w:tcBorders>
            <w:shd w:val="clear" w:color="FFFFFF" w:fill="FFFFFF"/>
            <w:vAlign w:val="center"/>
          </w:tcPr>
          <w:p w14:paraId="75CEEB7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0.0056786039 </w:t>
            </w:r>
          </w:p>
        </w:tc>
      </w:tr>
      <w:tr w:rsidR="00575112" w:rsidRPr="00A228BD" w14:paraId="3D16EAE6"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911218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08030</w:t>
            </w:r>
          </w:p>
        </w:tc>
        <w:tc>
          <w:tcPr>
            <w:tcW w:w="1906" w:type="dxa"/>
            <w:tcBorders>
              <w:top w:val="nil"/>
              <w:left w:val="nil"/>
              <w:bottom w:val="single" w:sz="4" w:space="0" w:color="000000"/>
              <w:right w:val="single" w:sz="4" w:space="0" w:color="000000"/>
            </w:tcBorders>
            <w:shd w:val="clear" w:color="FFFFFF" w:fill="FFFFFF"/>
            <w:vAlign w:val="center"/>
          </w:tcPr>
          <w:p w14:paraId="6141399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Guazapares</w:t>
            </w:r>
          </w:p>
        </w:tc>
        <w:tc>
          <w:tcPr>
            <w:tcW w:w="1384" w:type="dxa"/>
            <w:tcBorders>
              <w:top w:val="nil"/>
              <w:left w:val="nil"/>
              <w:bottom w:val="single" w:sz="4" w:space="0" w:color="000000"/>
              <w:right w:val="single" w:sz="4" w:space="0" w:color="000000"/>
            </w:tcBorders>
            <w:shd w:val="clear" w:color="FFFFFF" w:fill="FFFFFF"/>
            <w:vAlign w:val="center"/>
          </w:tcPr>
          <w:p w14:paraId="1E4C7E5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1,843.00 </w:t>
            </w:r>
          </w:p>
        </w:tc>
        <w:tc>
          <w:tcPr>
            <w:tcW w:w="1363" w:type="dxa"/>
            <w:tcBorders>
              <w:top w:val="nil"/>
              <w:left w:val="nil"/>
              <w:bottom w:val="single" w:sz="4" w:space="0" w:color="000000"/>
              <w:right w:val="single" w:sz="4" w:space="0" w:color="000000"/>
            </w:tcBorders>
            <w:shd w:val="clear" w:color="FFFFFF" w:fill="FFFFFF"/>
            <w:vAlign w:val="center"/>
          </w:tcPr>
          <w:p w14:paraId="77970FC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2,094.00 </w:t>
            </w:r>
          </w:p>
        </w:tc>
        <w:tc>
          <w:tcPr>
            <w:tcW w:w="2035" w:type="dxa"/>
            <w:tcBorders>
              <w:top w:val="nil"/>
              <w:left w:val="nil"/>
              <w:bottom w:val="single" w:sz="4" w:space="0" w:color="000000"/>
              <w:right w:val="single" w:sz="4" w:space="0" w:color="000000"/>
            </w:tcBorders>
            <w:shd w:val="clear" w:color="FFFFFF" w:fill="FFFFFF"/>
            <w:vAlign w:val="center"/>
          </w:tcPr>
          <w:p w14:paraId="7944B55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0.8801337154 </w:t>
            </w:r>
          </w:p>
        </w:tc>
        <w:tc>
          <w:tcPr>
            <w:tcW w:w="2280" w:type="dxa"/>
            <w:tcBorders>
              <w:top w:val="nil"/>
              <w:left w:val="nil"/>
              <w:bottom w:val="single" w:sz="4" w:space="0" w:color="000000"/>
              <w:right w:val="single" w:sz="4" w:space="0" w:color="000000"/>
            </w:tcBorders>
            <w:shd w:val="clear" w:color="FFFFFF" w:fill="FFFFFF"/>
            <w:vAlign w:val="center"/>
          </w:tcPr>
          <w:p w14:paraId="5BED63B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0.0069440776 </w:t>
            </w:r>
          </w:p>
        </w:tc>
      </w:tr>
      <w:tr w:rsidR="00575112" w:rsidRPr="00A228BD" w14:paraId="4C697BB8"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33E52B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08031</w:t>
            </w:r>
          </w:p>
        </w:tc>
        <w:tc>
          <w:tcPr>
            <w:tcW w:w="1906" w:type="dxa"/>
            <w:tcBorders>
              <w:top w:val="nil"/>
              <w:left w:val="nil"/>
              <w:bottom w:val="single" w:sz="4" w:space="0" w:color="000000"/>
              <w:right w:val="single" w:sz="4" w:space="0" w:color="000000"/>
            </w:tcBorders>
            <w:shd w:val="clear" w:color="FFFFFF" w:fill="FFFFFF"/>
            <w:vAlign w:val="center"/>
          </w:tcPr>
          <w:p w14:paraId="78F83C8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Guerrero</w:t>
            </w:r>
          </w:p>
        </w:tc>
        <w:tc>
          <w:tcPr>
            <w:tcW w:w="1384" w:type="dxa"/>
            <w:tcBorders>
              <w:top w:val="nil"/>
              <w:left w:val="nil"/>
              <w:bottom w:val="single" w:sz="4" w:space="0" w:color="000000"/>
              <w:right w:val="single" w:sz="4" w:space="0" w:color="000000"/>
            </w:tcBorders>
            <w:shd w:val="clear" w:color="FFFFFF" w:fill="FFFFFF"/>
            <w:vAlign w:val="center"/>
          </w:tcPr>
          <w:p w14:paraId="6636DF2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1,856.00 </w:t>
            </w:r>
          </w:p>
        </w:tc>
        <w:tc>
          <w:tcPr>
            <w:tcW w:w="1363" w:type="dxa"/>
            <w:tcBorders>
              <w:top w:val="nil"/>
              <w:left w:val="nil"/>
              <w:bottom w:val="single" w:sz="4" w:space="0" w:color="000000"/>
              <w:right w:val="single" w:sz="4" w:space="0" w:color="000000"/>
            </w:tcBorders>
            <w:shd w:val="clear" w:color="FFFFFF" w:fill="FFFFFF"/>
            <w:vAlign w:val="center"/>
          </w:tcPr>
          <w:p w14:paraId="621BF2B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2,401.00 </w:t>
            </w:r>
          </w:p>
        </w:tc>
        <w:tc>
          <w:tcPr>
            <w:tcW w:w="2035" w:type="dxa"/>
            <w:tcBorders>
              <w:top w:val="nil"/>
              <w:left w:val="nil"/>
              <w:bottom w:val="single" w:sz="4" w:space="0" w:color="000000"/>
              <w:right w:val="single" w:sz="4" w:space="0" w:color="000000"/>
            </w:tcBorders>
            <w:shd w:val="clear" w:color="FFFFFF" w:fill="FFFFFF"/>
            <w:vAlign w:val="center"/>
          </w:tcPr>
          <w:p w14:paraId="653C74D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0.7730112453 </w:t>
            </w:r>
          </w:p>
        </w:tc>
        <w:tc>
          <w:tcPr>
            <w:tcW w:w="2280" w:type="dxa"/>
            <w:tcBorders>
              <w:top w:val="nil"/>
              <w:left w:val="nil"/>
              <w:bottom w:val="single" w:sz="4" w:space="0" w:color="000000"/>
              <w:right w:val="single" w:sz="4" w:space="0" w:color="000000"/>
            </w:tcBorders>
            <w:shd w:val="clear" w:color="FFFFFF" w:fill="FFFFFF"/>
            <w:vAlign w:val="center"/>
          </w:tcPr>
          <w:p w14:paraId="5B5AFB5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0.0060989029 </w:t>
            </w:r>
          </w:p>
        </w:tc>
      </w:tr>
      <w:tr w:rsidR="00575112" w:rsidRPr="00A228BD" w14:paraId="7B47EBB7"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5BC1B6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08032</w:t>
            </w:r>
          </w:p>
        </w:tc>
        <w:tc>
          <w:tcPr>
            <w:tcW w:w="1906" w:type="dxa"/>
            <w:tcBorders>
              <w:top w:val="nil"/>
              <w:left w:val="nil"/>
              <w:bottom w:val="single" w:sz="4" w:space="0" w:color="000000"/>
              <w:right w:val="single" w:sz="4" w:space="0" w:color="000000"/>
            </w:tcBorders>
            <w:shd w:val="clear" w:color="FFFFFF" w:fill="FFFFFF"/>
            <w:vAlign w:val="center"/>
          </w:tcPr>
          <w:p w14:paraId="1C735AC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Hidalgo del Parral</w:t>
            </w:r>
          </w:p>
        </w:tc>
        <w:tc>
          <w:tcPr>
            <w:tcW w:w="1384" w:type="dxa"/>
            <w:tcBorders>
              <w:top w:val="nil"/>
              <w:left w:val="nil"/>
              <w:bottom w:val="single" w:sz="4" w:space="0" w:color="000000"/>
              <w:right w:val="single" w:sz="4" w:space="0" w:color="000000"/>
            </w:tcBorders>
            <w:shd w:val="clear" w:color="FFFFFF" w:fill="FFFFFF"/>
            <w:vAlign w:val="center"/>
          </w:tcPr>
          <w:p w14:paraId="106DD4B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1,265.00 </w:t>
            </w:r>
          </w:p>
        </w:tc>
        <w:tc>
          <w:tcPr>
            <w:tcW w:w="1363" w:type="dxa"/>
            <w:tcBorders>
              <w:top w:val="nil"/>
              <w:left w:val="nil"/>
              <w:bottom w:val="single" w:sz="4" w:space="0" w:color="000000"/>
              <w:right w:val="single" w:sz="4" w:space="0" w:color="000000"/>
            </w:tcBorders>
            <w:shd w:val="clear" w:color="FFFFFF" w:fill="FFFFFF"/>
            <w:vAlign w:val="center"/>
          </w:tcPr>
          <w:p w14:paraId="60863D3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2,758.00 </w:t>
            </w:r>
          </w:p>
        </w:tc>
        <w:tc>
          <w:tcPr>
            <w:tcW w:w="2035" w:type="dxa"/>
            <w:tcBorders>
              <w:top w:val="nil"/>
              <w:left w:val="nil"/>
              <w:bottom w:val="single" w:sz="4" w:space="0" w:color="000000"/>
              <w:right w:val="single" w:sz="4" w:space="0" w:color="000000"/>
            </w:tcBorders>
            <w:shd w:val="clear" w:color="FFFFFF" w:fill="FFFFFF"/>
            <w:vAlign w:val="center"/>
          </w:tcPr>
          <w:p w14:paraId="18E6F41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0.4586656998 </w:t>
            </w:r>
          </w:p>
        </w:tc>
        <w:tc>
          <w:tcPr>
            <w:tcW w:w="2280" w:type="dxa"/>
            <w:tcBorders>
              <w:top w:val="nil"/>
              <w:left w:val="nil"/>
              <w:bottom w:val="single" w:sz="4" w:space="0" w:color="000000"/>
              <w:right w:val="single" w:sz="4" w:space="0" w:color="000000"/>
            </w:tcBorders>
            <w:shd w:val="clear" w:color="FFFFFF" w:fill="FFFFFF"/>
            <w:vAlign w:val="center"/>
          </w:tcPr>
          <w:p w14:paraId="6F2F0E6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0.0036187799 </w:t>
            </w:r>
          </w:p>
        </w:tc>
      </w:tr>
      <w:tr w:rsidR="00575112" w:rsidRPr="00A228BD" w14:paraId="109B3159"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112AC02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08033</w:t>
            </w:r>
          </w:p>
        </w:tc>
        <w:tc>
          <w:tcPr>
            <w:tcW w:w="1906" w:type="dxa"/>
            <w:tcBorders>
              <w:top w:val="nil"/>
              <w:left w:val="nil"/>
              <w:bottom w:val="single" w:sz="4" w:space="0" w:color="000000"/>
              <w:right w:val="single" w:sz="4" w:space="0" w:color="000000"/>
            </w:tcBorders>
            <w:shd w:val="clear" w:color="FFFFFF" w:fill="FFFFFF"/>
            <w:vAlign w:val="center"/>
          </w:tcPr>
          <w:p w14:paraId="301A1E3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Huejotitán</w:t>
            </w:r>
            <w:proofErr w:type="spellEnd"/>
          </w:p>
        </w:tc>
        <w:tc>
          <w:tcPr>
            <w:tcW w:w="1384" w:type="dxa"/>
            <w:tcBorders>
              <w:top w:val="nil"/>
              <w:left w:val="nil"/>
              <w:bottom w:val="single" w:sz="4" w:space="0" w:color="000000"/>
              <w:right w:val="single" w:sz="4" w:space="0" w:color="000000"/>
            </w:tcBorders>
            <w:shd w:val="clear" w:color="FFFFFF" w:fill="FFFFFF"/>
            <w:vAlign w:val="center"/>
          </w:tcPr>
          <w:p w14:paraId="7506D8F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128.00 </w:t>
            </w:r>
          </w:p>
        </w:tc>
        <w:tc>
          <w:tcPr>
            <w:tcW w:w="1363" w:type="dxa"/>
            <w:tcBorders>
              <w:top w:val="nil"/>
              <w:left w:val="nil"/>
              <w:bottom w:val="single" w:sz="4" w:space="0" w:color="000000"/>
              <w:right w:val="single" w:sz="4" w:space="0" w:color="000000"/>
            </w:tcBorders>
            <w:shd w:val="clear" w:color="FFFFFF" w:fill="FFFFFF"/>
            <w:vAlign w:val="center"/>
          </w:tcPr>
          <w:p w14:paraId="22BF18A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17.00 </w:t>
            </w:r>
          </w:p>
        </w:tc>
        <w:tc>
          <w:tcPr>
            <w:tcW w:w="2035" w:type="dxa"/>
            <w:tcBorders>
              <w:top w:val="nil"/>
              <w:left w:val="nil"/>
              <w:bottom w:val="single" w:sz="4" w:space="0" w:color="000000"/>
              <w:right w:val="single" w:sz="4" w:space="0" w:color="000000"/>
            </w:tcBorders>
            <w:shd w:val="clear" w:color="FFFFFF" w:fill="FFFFFF"/>
            <w:vAlign w:val="center"/>
          </w:tcPr>
          <w:p w14:paraId="1822C30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7.5294117647 </w:t>
            </w:r>
          </w:p>
        </w:tc>
        <w:tc>
          <w:tcPr>
            <w:tcW w:w="2280" w:type="dxa"/>
            <w:tcBorders>
              <w:top w:val="nil"/>
              <w:left w:val="nil"/>
              <w:bottom w:val="single" w:sz="4" w:space="0" w:color="000000"/>
              <w:right w:val="single" w:sz="4" w:space="0" w:color="000000"/>
            </w:tcBorders>
            <w:shd w:val="clear" w:color="FFFFFF" w:fill="FFFFFF"/>
            <w:vAlign w:val="center"/>
          </w:tcPr>
          <w:p w14:paraId="08A081A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0.0594055409 </w:t>
            </w:r>
          </w:p>
        </w:tc>
      </w:tr>
      <w:tr w:rsidR="00575112" w:rsidRPr="00A228BD" w14:paraId="3EDC6B76"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2CC0EDF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08034</w:t>
            </w:r>
          </w:p>
        </w:tc>
        <w:tc>
          <w:tcPr>
            <w:tcW w:w="1906" w:type="dxa"/>
            <w:tcBorders>
              <w:top w:val="nil"/>
              <w:left w:val="nil"/>
              <w:bottom w:val="single" w:sz="4" w:space="0" w:color="000000"/>
              <w:right w:val="single" w:sz="4" w:space="0" w:color="000000"/>
            </w:tcBorders>
            <w:shd w:val="clear" w:color="FFFFFF" w:fill="FFFFFF"/>
            <w:vAlign w:val="center"/>
          </w:tcPr>
          <w:p w14:paraId="0075CCE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Ignacio Zaragoza</w:t>
            </w:r>
          </w:p>
        </w:tc>
        <w:tc>
          <w:tcPr>
            <w:tcW w:w="1384" w:type="dxa"/>
            <w:tcBorders>
              <w:top w:val="nil"/>
              <w:left w:val="nil"/>
              <w:bottom w:val="single" w:sz="4" w:space="0" w:color="000000"/>
              <w:right w:val="single" w:sz="4" w:space="0" w:color="000000"/>
            </w:tcBorders>
            <w:shd w:val="clear" w:color="FFFFFF" w:fill="FFFFFF"/>
            <w:vAlign w:val="center"/>
          </w:tcPr>
          <w:p w14:paraId="4242D89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303.00 </w:t>
            </w:r>
          </w:p>
        </w:tc>
        <w:tc>
          <w:tcPr>
            <w:tcW w:w="1363" w:type="dxa"/>
            <w:tcBorders>
              <w:top w:val="nil"/>
              <w:left w:val="nil"/>
              <w:bottom w:val="single" w:sz="4" w:space="0" w:color="000000"/>
              <w:right w:val="single" w:sz="4" w:space="0" w:color="000000"/>
            </w:tcBorders>
            <w:shd w:val="clear" w:color="FFFFFF" w:fill="FFFFFF"/>
            <w:vAlign w:val="center"/>
          </w:tcPr>
          <w:p w14:paraId="197CF44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43.00 </w:t>
            </w:r>
          </w:p>
        </w:tc>
        <w:tc>
          <w:tcPr>
            <w:tcW w:w="2035" w:type="dxa"/>
            <w:tcBorders>
              <w:top w:val="nil"/>
              <w:left w:val="nil"/>
              <w:bottom w:val="single" w:sz="4" w:space="0" w:color="000000"/>
              <w:right w:val="single" w:sz="4" w:space="0" w:color="000000"/>
            </w:tcBorders>
            <w:shd w:val="clear" w:color="FFFFFF" w:fill="FFFFFF"/>
            <w:vAlign w:val="center"/>
          </w:tcPr>
          <w:p w14:paraId="69B4F72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7.0465116279 </w:t>
            </w:r>
          </w:p>
        </w:tc>
        <w:tc>
          <w:tcPr>
            <w:tcW w:w="2280" w:type="dxa"/>
            <w:tcBorders>
              <w:top w:val="nil"/>
              <w:left w:val="nil"/>
              <w:bottom w:val="single" w:sz="4" w:space="0" w:color="000000"/>
              <w:right w:val="single" w:sz="4" w:space="0" w:color="000000"/>
            </w:tcBorders>
            <w:shd w:val="clear" w:color="FFFFFF" w:fill="FFFFFF"/>
            <w:vAlign w:val="center"/>
          </w:tcPr>
          <w:p w14:paraId="5E7B64F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0.0555955562 </w:t>
            </w:r>
          </w:p>
        </w:tc>
      </w:tr>
      <w:tr w:rsidR="00575112" w:rsidRPr="00A228BD" w14:paraId="34EDCBFF"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291355A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08035</w:t>
            </w:r>
          </w:p>
        </w:tc>
        <w:tc>
          <w:tcPr>
            <w:tcW w:w="1906" w:type="dxa"/>
            <w:tcBorders>
              <w:top w:val="nil"/>
              <w:left w:val="nil"/>
              <w:bottom w:val="single" w:sz="4" w:space="0" w:color="000000"/>
              <w:right w:val="single" w:sz="4" w:space="0" w:color="000000"/>
            </w:tcBorders>
            <w:shd w:val="clear" w:color="FFFFFF" w:fill="FFFFFF"/>
            <w:vAlign w:val="center"/>
          </w:tcPr>
          <w:p w14:paraId="65C99B9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Janos</w:t>
            </w:r>
          </w:p>
        </w:tc>
        <w:tc>
          <w:tcPr>
            <w:tcW w:w="1384" w:type="dxa"/>
            <w:tcBorders>
              <w:top w:val="nil"/>
              <w:left w:val="nil"/>
              <w:bottom w:val="single" w:sz="4" w:space="0" w:color="000000"/>
              <w:right w:val="single" w:sz="4" w:space="0" w:color="000000"/>
            </w:tcBorders>
            <w:shd w:val="clear" w:color="FFFFFF" w:fill="FFFFFF"/>
            <w:vAlign w:val="center"/>
          </w:tcPr>
          <w:p w14:paraId="0262EB5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281.00 </w:t>
            </w:r>
          </w:p>
        </w:tc>
        <w:tc>
          <w:tcPr>
            <w:tcW w:w="1363" w:type="dxa"/>
            <w:tcBorders>
              <w:top w:val="nil"/>
              <w:left w:val="nil"/>
              <w:bottom w:val="single" w:sz="4" w:space="0" w:color="000000"/>
              <w:right w:val="single" w:sz="4" w:space="0" w:color="000000"/>
            </w:tcBorders>
            <w:shd w:val="clear" w:color="FFFFFF" w:fill="FFFFFF"/>
            <w:vAlign w:val="center"/>
          </w:tcPr>
          <w:p w14:paraId="27EB294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287.00 </w:t>
            </w:r>
          </w:p>
        </w:tc>
        <w:tc>
          <w:tcPr>
            <w:tcW w:w="2035" w:type="dxa"/>
            <w:tcBorders>
              <w:top w:val="nil"/>
              <w:left w:val="nil"/>
              <w:bottom w:val="single" w:sz="4" w:space="0" w:color="000000"/>
              <w:right w:val="single" w:sz="4" w:space="0" w:color="000000"/>
            </w:tcBorders>
            <w:shd w:val="clear" w:color="FFFFFF" w:fill="FFFFFF"/>
            <w:vAlign w:val="center"/>
          </w:tcPr>
          <w:p w14:paraId="039B0C8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0.9790940767 </w:t>
            </w:r>
          </w:p>
        </w:tc>
        <w:tc>
          <w:tcPr>
            <w:tcW w:w="2280" w:type="dxa"/>
            <w:tcBorders>
              <w:top w:val="nil"/>
              <w:left w:val="nil"/>
              <w:bottom w:val="single" w:sz="4" w:space="0" w:color="000000"/>
              <w:right w:val="single" w:sz="4" w:space="0" w:color="000000"/>
            </w:tcBorders>
            <w:shd w:val="clear" w:color="FFFFFF" w:fill="FFFFFF"/>
            <w:vAlign w:val="center"/>
          </w:tcPr>
          <w:p w14:paraId="6E3CFE1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0.0077248549 </w:t>
            </w:r>
          </w:p>
        </w:tc>
      </w:tr>
      <w:tr w:rsidR="00575112" w:rsidRPr="00A228BD" w14:paraId="3CFB439E"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21B7BC4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08036</w:t>
            </w:r>
          </w:p>
        </w:tc>
        <w:tc>
          <w:tcPr>
            <w:tcW w:w="1906" w:type="dxa"/>
            <w:tcBorders>
              <w:top w:val="nil"/>
              <w:left w:val="nil"/>
              <w:bottom w:val="single" w:sz="4" w:space="0" w:color="000000"/>
              <w:right w:val="single" w:sz="4" w:space="0" w:color="000000"/>
            </w:tcBorders>
            <w:shd w:val="clear" w:color="FFFFFF" w:fill="FFFFFF"/>
            <w:vAlign w:val="center"/>
          </w:tcPr>
          <w:p w14:paraId="20BF6E1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Jiménez</w:t>
            </w:r>
          </w:p>
        </w:tc>
        <w:tc>
          <w:tcPr>
            <w:tcW w:w="1384" w:type="dxa"/>
            <w:tcBorders>
              <w:top w:val="nil"/>
              <w:left w:val="nil"/>
              <w:bottom w:val="single" w:sz="4" w:space="0" w:color="000000"/>
              <w:right w:val="single" w:sz="4" w:space="0" w:color="000000"/>
            </w:tcBorders>
            <w:shd w:val="clear" w:color="FFFFFF" w:fill="FFFFFF"/>
            <w:vAlign w:val="center"/>
          </w:tcPr>
          <w:p w14:paraId="6AEFA1A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511.00 </w:t>
            </w:r>
          </w:p>
        </w:tc>
        <w:tc>
          <w:tcPr>
            <w:tcW w:w="1363" w:type="dxa"/>
            <w:tcBorders>
              <w:top w:val="nil"/>
              <w:left w:val="nil"/>
              <w:bottom w:val="single" w:sz="4" w:space="0" w:color="000000"/>
              <w:right w:val="single" w:sz="4" w:space="0" w:color="000000"/>
            </w:tcBorders>
            <w:shd w:val="clear" w:color="FFFFFF" w:fill="FFFFFF"/>
            <w:vAlign w:val="center"/>
          </w:tcPr>
          <w:p w14:paraId="0619651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1,032.00 </w:t>
            </w:r>
          </w:p>
        </w:tc>
        <w:tc>
          <w:tcPr>
            <w:tcW w:w="2035" w:type="dxa"/>
            <w:tcBorders>
              <w:top w:val="nil"/>
              <w:left w:val="nil"/>
              <w:bottom w:val="single" w:sz="4" w:space="0" w:color="000000"/>
              <w:right w:val="single" w:sz="4" w:space="0" w:color="000000"/>
            </w:tcBorders>
            <w:shd w:val="clear" w:color="FFFFFF" w:fill="FFFFFF"/>
            <w:vAlign w:val="center"/>
          </w:tcPr>
          <w:p w14:paraId="174768D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0.4951550388 </w:t>
            </w:r>
          </w:p>
        </w:tc>
        <w:tc>
          <w:tcPr>
            <w:tcW w:w="2280" w:type="dxa"/>
            <w:tcBorders>
              <w:top w:val="nil"/>
              <w:left w:val="nil"/>
              <w:bottom w:val="single" w:sz="4" w:space="0" w:color="000000"/>
              <w:right w:val="single" w:sz="4" w:space="0" w:color="000000"/>
            </w:tcBorders>
            <w:shd w:val="clear" w:color="FFFFFF" w:fill="FFFFFF"/>
            <w:vAlign w:val="center"/>
          </w:tcPr>
          <w:p w14:paraId="298DB8E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0.0039066734 </w:t>
            </w:r>
          </w:p>
        </w:tc>
      </w:tr>
      <w:tr w:rsidR="00575112" w:rsidRPr="00A228BD" w14:paraId="5B3F28C7"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E5DEC1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08037</w:t>
            </w:r>
          </w:p>
        </w:tc>
        <w:tc>
          <w:tcPr>
            <w:tcW w:w="1906" w:type="dxa"/>
            <w:tcBorders>
              <w:top w:val="nil"/>
              <w:left w:val="nil"/>
              <w:bottom w:val="single" w:sz="4" w:space="0" w:color="000000"/>
              <w:right w:val="single" w:sz="4" w:space="0" w:color="000000"/>
            </w:tcBorders>
            <w:shd w:val="clear" w:color="FFFFFF" w:fill="FFFFFF"/>
            <w:vAlign w:val="center"/>
          </w:tcPr>
          <w:p w14:paraId="443763E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Juárez</w:t>
            </w:r>
          </w:p>
        </w:tc>
        <w:tc>
          <w:tcPr>
            <w:tcW w:w="1384" w:type="dxa"/>
            <w:tcBorders>
              <w:top w:val="nil"/>
              <w:left w:val="nil"/>
              <w:bottom w:val="single" w:sz="4" w:space="0" w:color="000000"/>
              <w:right w:val="single" w:sz="4" w:space="0" w:color="000000"/>
            </w:tcBorders>
            <w:shd w:val="clear" w:color="FFFFFF" w:fill="FFFFFF"/>
            <w:vAlign w:val="center"/>
          </w:tcPr>
          <w:p w14:paraId="1C00998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16,126.00 </w:t>
            </w:r>
          </w:p>
        </w:tc>
        <w:tc>
          <w:tcPr>
            <w:tcW w:w="1363" w:type="dxa"/>
            <w:tcBorders>
              <w:top w:val="nil"/>
              <w:left w:val="nil"/>
              <w:bottom w:val="single" w:sz="4" w:space="0" w:color="000000"/>
              <w:right w:val="single" w:sz="4" w:space="0" w:color="000000"/>
            </w:tcBorders>
            <w:shd w:val="clear" w:color="FFFFFF" w:fill="FFFFFF"/>
            <w:vAlign w:val="center"/>
          </w:tcPr>
          <w:p w14:paraId="5E0F304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34,621.00 </w:t>
            </w:r>
          </w:p>
        </w:tc>
        <w:tc>
          <w:tcPr>
            <w:tcW w:w="2035" w:type="dxa"/>
            <w:tcBorders>
              <w:top w:val="nil"/>
              <w:left w:val="nil"/>
              <w:bottom w:val="single" w:sz="4" w:space="0" w:color="000000"/>
              <w:right w:val="single" w:sz="4" w:space="0" w:color="000000"/>
            </w:tcBorders>
            <w:shd w:val="clear" w:color="FFFFFF" w:fill="FFFFFF"/>
            <w:vAlign w:val="center"/>
          </w:tcPr>
          <w:p w14:paraId="07BCECC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0.4657866613 </w:t>
            </w:r>
          </w:p>
        </w:tc>
        <w:tc>
          <w:tcPr>
            <w:tcW w:w="2280" w:type="dxa"/>
            <w:tcBorders>
              <w:top w:val="nil"/>
              <w:left w:val="nil"/>
              <w:bottom w:val="single" w:sz="4" w:space="0" w:color="000000"/>
              <w:right w:val="single" w:sz="4" w:space="0" w:color="000000"/>
            </w:tcBorders>
            <w:shd w:val="clear" w:color="FFFFFF" w:fill="FFFFFF"/>
            <w:vAlign w:val="center"/>
          </w:tcPr>
          <w:p w14:paraId="75D3D92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0.0036749629 </w:t>
            </w:r>
          </w:p>
        </w:tc>
      </w:tr>
      <w:tr w:rsidR="00575112" w:rsidRPr="00A228BD" w14:paraId="77640C0F"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210C325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08038</w:t>
            </w:r>
          </w:p>
        </w:tc>
        <w:tc>
          <w:tcPr>
            <w:tcW w:w="1906" w:type="dxa"/>
            <w:tcBorders>
              <w:top w:val="nil"/>
              <w:left w:val="nil"/>
              <w:bottom w:val="single" w:sz="4" w:space="0" w:color="000000"/>
              <w:right w:val="single" w:sz="4" w:space="0" w:color="000000"/>
            </w:tcBorders>
            <w:shd w:val="clear" w:color="FFFFFF" w:fill="FFFFFF"/>
            <w:vAlign w:val="center"/>
          </w:tcPr>
          <w:p w14:paraId="6BF3D12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Julimes</w:t>
            </w:r>
            <w:proofErr w:type="spellEnd"/>
          </w:p>
        </w:tc>
        <w:tc>
          <w:tcPr>
            <w:tcW w:w="1384" w:type="dxa"/>
            <w:tcBorders>
              <w:top w:val="nil"/>
              <w:left w:val="nil"/>
              <w:bottom w:val="single" w:sz="4" w:space="0" w:color="000000"/>
              <w:right w:val="single" w:sz="4" w:space="0" w:color="000000"/>
            </w:tcBorders>
            <w:shd w:val="clear" w:color="FFFFFF" w:fill="FFFFFF"/>
            <w:vAlign w:val="center"/>
          </w:tcPr>
          <w:p w14:paraId="03AAA83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147.00 </w:t>
            </w:r>
          </w:p>
        </w:tc>
        <w:tc>
          <w:tcPr>
            <w:tcW w:w="1363" w:type="dxa"/>
            <w:tcBorders>
              <w:top w:val="nil"/>
              <w:left w:val="nil"/>
              <w:bottom w:val="single" w:sz="4" w:space="0" w:color="000000"/>
              <w:right w:val="single" w:sz="4" w:space="0" w:color="000000"/>
            </w:tcBorders>
            <w:shd w:val="clear" w:color="FFFFFF" w:fill="FFFFFF"/>
            <w:vAlign w:val="center"/>
          </w:tcPr>
          <w:p w14:paraId="45034B7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34.00 </w:t>
            </w:r>
          </w:p>
        </w:tc>
        <w:tc>
          <w:tcPr>
            <w:tcW w:w="2035" w:type="dxa"/>
            <w:tcBorders>
              <w:top w:val="nil"/>
              <w:left w:val="nil"/>
              <w:bottom w:val="single" w:sz="4" w:space="0" w:color="000000"/>
              <w:right w:val="single" w:sz="4" w:space="0" w:color="000000"/>
            </w:tcBorders>
            <w:shd w:val="clear" w:color="FFFFFF" w:fill="FFFFFF"/>
            <w:vAlign w:val="center"/>
          </w:tcPr>
          <w:p w14:paraId="2A733B7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4.3235294118 </w:t>
            </w:r>
          </w:p>
        </w:tc>
        <w:tc>
          <w:tcPr>
            <w:tcW w:w="2280" w:type="dxa"/>
            <w:tcBorders>
              <w:top w:val="nil"/>
              <w:left w:val="nil"/>
              <w:bottom w:val="single" w:sz="4" w:space="0" w:color="000000"/>
              <w:right w:val="single" w:sz="4" w:space="0" w:color="000000"/>
            </w:tcBorders>
            <w:shd w:val="clear" w:color="FFFFFF" w:fill="FFFFFF"/>
            <w:vAlign w:val="center"/>
          </w:tcPr>
          <w:p w14:paraId="21BD549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0.0341117754 </w:t>
            </w:r>
          </w:p>
        </w:tc>
      </w:tr>
      <w:tr w:rsidR="00575112" w:rsidRPr="00A228BD" w14:paraId="6A2F9D78"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542F936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08039</w:t>
            </w:r>
          </w:p>
        </w:tc>
        <w:tc>
          <w:tcPr>
            <w:tcW w:w="1906" w:type="dxa"/>
            <w:tcBorders>
              <w:top w:val="nil"/>
              <w:left w:val="nil"/>
              <w:bottom w:val="single" w:sz="4" w:space="0" w:color="000000"/>
              <w:right w:val="single" w:sz="4" w:space="0" w:color="000000"/>
            </w:tcBorders>
            <w:shd w:val="clear" w:color="FFFFFF" w:fill="FFFFFF"/>
            <w:vAlign w:val="center"/>
          </w:tcPr>
          <w:p w14:paraId="4036F5A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López</w:t>
            </w:r>
          </w:p>
        </w:tc>
        <w:tc>
          <w:tcPr>
            <w:tcW w:w="1384" w:type="dxa"/>
            <w:tcBorders>
              <w:top w:val="nil"/>
              <w:left w:val="nil"/>
              <w:bottom w:val="single" w:sz="4" w:space="0" w:color="000000"/>
              <w:right w:val="single" w:sz="4" w:space="0" w:color="000000"/>
            </w:tcBorders>
            <w:shd w:val="clear" w:color="FFFFFF" w:fill="FFFFFF"/>
            <w:vAlign w:val="center"/>
          </w:tcPr>
          <w:p w14:paraId="177A6DE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110.00 </w:t>
            </w:r>
          </w:p>
        </w:tc>
        <w:tc>
          <w:tcPr>
            <w:tcW w:w="1363" w:type="dxa"/>
            <w:tcBorders>
              <w:top w:val="nil"/>
              <w:left w:val="nil"/>
              <w:bottom w:val="single" w:sz="4" w:space="0" w:color="000000"/>
              <w:right w:val="single" w:sz="4" w:space="0" w:color="000000"/>
            </w:tcBorders>
            <w:shd w:val="clear" w:color="FFFFFF" w:fill="FFFFFF"/>
            <w:vAlign w:val="center"/>
          </w:tcPr>
          <w:p w14:paraId="4ED6B17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56.00 </w:t>
            </w:r>
          </w:p>
        </w:tc>
        <w:tc>
          <w:tcPr>
            <w:tcW w:w="2035" w:type="dxa"/>
            <w:tcBorders>
              <w:top w:val="nil"/>
              <w:left w:val="nil"/>
              <w:bottom w:val="single" w:sz="4" w:space="0" w:color="000000"/>
              <w:right w:val="single" w:sz="4" w:space="0" w:color="000000"/>
            </w:tcBorders>
            <w:shd w:val="clear" w:color="FFFFFF" w:fill="FFFFFF"/>
            <w:vAlign w:val="center"/>
          </w:tcPr>
          <w:p w14:paraId="1D6258A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1.9642857143 </w:t>
            </w:r>
          </w:p>
        </w:tc>
        <w:tc>
          <w:tcPr>
            <w:tcW w:w="2280" w:type="dxa"/>
            <w:tcBorders>
              <w:top w:val="nil"/>
              <w:left w:val="nil"/>
              <w:bottom w:val="single" w:sz="4" w:space="0" w:color="000000"/>
              <w:right w:val="single" w:sz="4" w:space="0" w:color="000000"/>
            </w:tcBorders>
            <w:shd w:val="clear" w:color="FFFFFF" w:fill="FFFFFF"/>
            <w:vAlign w:val="center"/>
          </w:tcPr>
          <w:p w14:paraId="60EFCA4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0.0154978183 </w:t>
            </w:r>
          </w:p>
        </w:tc>
      </w:tr>
      <w:tr w:rsidR="00575112" w:rsidRPr="00A228BD" w14:paraId="31CF1099"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FB8EDB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08040</w:t>
            </w:r>
          </w:p>
        </w:tc>
        <w:tc>
          <w:tcPr>
            <w:tcW w:w="1906" w:type="dxa"/>
            <w:tcBorders>
              <w:top w:val="nil"/>
              <w:left w:val="nil"/>
              <w:bottom w:val="single" w:sz="4" w:space="0" w:color="000000"/>
              <w:right w:val="single" w:sz="4" w:space="0" w:color="000000"/>
            </w:tcBorders>
            <w:shd w:val="clear" w:color="FFFFFF" w:fill="FFFFFF"/>
            <w:vAlign w:val="center"/>
          </w:tcPr>
          <w:p w14:paraId="34847F9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Madera</w:t>
            </w:r>
          </w:p>
        </w:tc>
        <w:tc>
          <w:tcPr>
            <w:tcW w:w="1384" w:type="dxa"/>
            <w:tcBorders>
              <w:top w:val="nil"/>
              <w:left w:val="nil"/>
              <w:bottom w:val="single" w:sz="4" w:space="0" w:color="000000"/>
              <w:right w:val="single" w:sz="4" w:space="0" w:color="000000"/>
            </w:tcBorders>
            <w:shd w:val="clear" w:color="FFFFFF" w:fill="FFFFFF"/>
            <w:vAlign w:val="center"/>
          </w:tcPr>
          <w:p w14:paraId="5A2086B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1,073.00 </w:t>
            </w:r>
          </w:p>
        </w:tc>
        <w:tc>
          <w:tcPr>
            <w:tcW w:w="1363" w:type="dxa"/>
            <w:tcBorders>
              <w:top w:val="nil"/>
              <w:left w:val="nil"/>
              <w:bottom w:val="single" w:sz="4" w:space="0" w:color="000000"/>
              <w:right w:val="single" w:sz="4" w:space="0" w:color="000000"/>
            </w:tcBorders>
            <w:shd w:val="clear" w:color="FFFFFF" w:fill="FFFFFF"/>
            <w:vAlign w:val="center"/>
          </w:tcPr>
          <w:p w14:paraId="2CDD352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1,264.00 </w:t>
            </w:r>
          </w:p>
        </w:tc>
        <w:tc>
          <w:tcPr>
            <w:tcW w:w="2035" w:type="dxa"/>
            <w:tcBorders>
              <w:top w:val="nil"/>
              <w:left w:val="nil"/>
              <w:bottom w:val="single" w:sz="4" w:space="0" w:color="000000"/>
              <w:right w:val="single" w:sz="4" w:space="0" w:color="000000"/>
            </w:tcBorders>
            <w:shd w:val="clear" w:color="FFFFFF" w:fill="FFFFFF"/>
            <w:vAlign w:val="center"/>
          </w:tcPr>
          <w:p w14:paraId="3D4C2F9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0.8488924051 </w:t>
            </w:r>
          </w:p>
        </w:tc>
        <w:tc>
          <w:tcPr>
            <w:tcW w:w="2280" w:type="dxa"/>
            <w:tcBorders>
              <w:top w:val="nil"/>
              <w:left w:val="nil"/>
              <w:bottom w:val="single" w:sz="4" w:space="0" w:color="000000"/>
              <w:right w:val="single" w:sz="4" w:space="0" w:color="000000"/>
            </w:tcBorders>
            <w:shd w:val="clear" w:color="FFFFFF" w:fill="FFFFFF"/>
            <w:vAlign w:val="center"/>
          </w:tcPr>
          <w:p w14:paraId="2ECAB6A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0.0066975899 </w:t>
            </w:r>
          </w:p>
        </w:tc>
      </w:tr>
      <w:tr w:rsidR="00575112" w:rsidRPr="00A228BD" w14:paraId="28FDEC27"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6FBC79D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08041</w:t>
            </w:r>
          </w:p>
        </w:tc>
        <w:tc>
          <w:tcPr>
            <w:tcW w:w="1906" w:type="dxa"/>
            <w:tcBorders>
              <w:top w:val="nil"/>
              <w:left w:val="nil"/>
              <w:bottom w:val="single" w:sz="4" w:space="0" w:color="000000"/>
              <w:right w:val="single" w:sz="4" w:space="0" w:color="000000"/>
            </w:tcBorders>
            <w:shd w:val="clear" w:color="FFFFFF" w:fill="FFFFFF"/>
            <w:vAlign w:val="center"/>
          </w:tcPr>
          <w:p w14:paraId="2C9A6EF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Maguarichi</w:t>
            </w:r>
            <w:proofErr w:type="spellEnd"/>
          </w:p>
        </w:tc>
        <w:tc>
          <w:tcPr>
            <w:tcW w:w="1384" w:type="dxa"/>
            <w:tcBorders>
              <w:top w:val="nil"/>
              <w:left w:val="nil"/>
              <w:bottom w:val="single" w:sz="4" w:space="0" w:color="000000"/>
              <w:right w:val="single" w:sz="4" w:space="0" w:color="000000"/>
            </w:tcBorders>
            <w:shd w:val="clear" w:color="FFFFFF" w:fill="FFFFFF"/>
            <w:vAlign w:val="center"/>
          </w:tcPr>
          <w:p w14:paraId="3BA0C9E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562.00 </w:t>
            </w:r>
          </w:p>
        </w:tc>
        <w:tc>
          <w:tcPr>
            <w:tcW w:w="1363" w:type="dxa"/>
            <w:tcBorders>
              <w:top w:val="nil"/>
              <w:left w:val="nil"/>
              <w:bottom w:val="single" w:sz="4" w:space="0" w:color="000000"/>
              <w:right w:val="single" w:sz="4" w:space="0" w:color="000000"/>
            </w:tcBorders>
            <w:shd w:val="clear" w:color="FFFFFF" w:fill="FFFFFF"/>
            <w:vAlign w:val="center"/>
          </w:tcPr>
          <w:p w14:paraId="226FB07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363.00 </w:t>
            </w:r>
          </w:p>
        </w:tc>
        <w:tc>
          <w:tcPr>
            <w:tcW w:w="2035" w:type="dxa"/>
            <w:tcBorders>
              <w:top w:val="nil"/>
              <w:left w:val="nil"/>
              <w:bottom w:val="single" w:sz="4" w:space="0" w:color="000000"/>
              <w:right w:val="single" w:sz="4" w:space="0" w:color="000000"/>
            </w:tcBorders>
            <w:shd w:val="clear" w:color="FFFFFF" w:fill="FFFFFF"/>
            <w:vAlign w:val="center"/>
          </w:tcPr>
          <w:p w14:paraId="31D27D0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1.5482093664 </w:t>
            </w:r>
          </w:p>
        </w:tc>
        <w:tc>
          <w:tcPr>
            <w:tcW w:w="2280" w:type="dxa"/>
            <w:tcBorders>
              <w:top w:val="nil"/>
              <w:left w:val="nil"/>
              <w:bottom w:val="single" w:sz="4" w:space="0" w:color="000000"/>
              <w:right w:val="single" w:sz="4" w:space="0" w:color="000000"/>
            </w:tcBorders>
            <w:shd w:val="clear" w:color="FFFFFF" w:fill="FFFFFF"/>
            <w:vAlign w:val="center"/>
          </w:tcPr>
          <w:p w14:paraId="7312882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0.0122150598 </w:t>
            </w:r>
          </w:p>
        </w:tc>
      </w:tr>
      <w:tr w:rsidR="00575112" w:rsidRPr="00A228BD" w14:paraId="00B698FE"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0595F9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08042</w:t>
            </w:r>
          </w:p>
        </w:tc>
        <w:tc>
          <w:tcPr>
            <w:tcW w:w="1906" w:type="dxa"/>
            <w:tcBorders>
              <w:top w:val="nil"/>
              <w:left w:val="nil"/>
              <w:bottom w:val="single" w:sz="4" w:space="0" w:color="000000"/>
              <w:right w:val="single" w:sz="4" w:space="0" w:color="000000"/>
            </w:tcBorders>
            <w:shd w:val="clear" w:color="FFFFFF" w:fill="FFFFFF"/>
            <w:vAlign w:val="center"/>
          </w:tcPr>
          <w:p w14:paraId="6FB62D3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Manuel Benavides</w:t>
            </w:r>
          </w:p>
        </w:tc>
        <w:tc>
          <w:tcPr>
            <w:tcW w:w="1384" w:type="dxa"/>
            <w:tcBorders>
              <w:top w:val="nil"/>
              <w:left w:val="nil"/>
              <w:bottom w:val="single" w:sz="4" w:space="0" w:color="000000"/>
              <w:right w:val="single" w:sz="4" w:space="0" w:color="000000"/>
            </w:tcBorders>
            <w:shd w:val="clear" w:color="FFFFFF" w:fill="FFFFFF"/>
            <w:vAlign w:val="center"/>
          </w:tcPr>
          <w:p w14:paraId="3AF1FB7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33.00 </w:t>
            </w:r>
          </w:p>
        </w:tc>
        <w:tc>
          <w:tcPr>
            <w:tcW w:w="1363" w:type="dxa"/>
            <w:tcBorders>
              <w:top w:val="nil"/>
              <w:left w:val="nil"/>
              <w:bottom w:val="single" w:sz="4" w:space="0" w:color="000000"/>
              <w:right w:val="single" w:sz="4" w:space="0" w:color="000000"/>
            </w:tcBorders>
            <w:shd w:val="clear" w:color="FFFFFF" w:fill="FFFFFF"/>
            <w:vAlign w:val="center"/>
          </w:tcPr>
          <w:p w14:paraId="7047CAC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13.00 </w:t>
            </w:r>
          </w:p>
        </w:tc>
        <w:tc>
          <w:tcPr>
            <w:tcW w:w="2035" w:type="dxa"/>
            <w:tcBorders>
              <w:top w:val="nil"/>
              <w:left w:val="nil"/>
              <w:bottom w:val="single" w:sz="4" w:space="0" w:color="000000"/>
              <w:right w:val="single" w:sz="4" w:space="0" w:color="000000"/>
            </w:tcBorders>
            <w:shd w:val="clear" w:color="FFFFFF" w:fill="FFFFFF"/>
            <w:vAlign w:val="center"/>
          </w:tcPr>
          <w:p w14:paraId="0D3B455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2.5384615385 </w:t>
            </w:r>
          </w:p>
        </w:tc>
        <w:tc>
          <w:tcPr>
            <w:tcW w:w="2280" w:type="dxa"/>
            <w:tcBorders>
              <w:top w:val="nil"/>
              <w:left w:val="nil"/>
              <w:bottom w:val="single" w:sz="4" w:space="0" w:color="000000"/>
              <w:right w:val="single" w:sz="4" w:space="0" w:color="000000"/>
            </w:tcBorders>
            <w:shd w:val="clear" w:color="FFFFFF" w:fill="FFFFFF"/>
            <w:vAlign w:val="center"/>
          </w:tcPr>
          <w:p w14:paraId="35E080B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0.0200279498 </w:t>
            </w:r>
          </w:p>
        </w:tc>
      </w:tr>
      <w:tr w:rsidR="00575112" w:rsidRPr="00A228BD" w14:paraId="33D7A47B"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7817F7B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08043</w:t>
            </w:r>
          </w:p>
        </w:tc>
        <w:tc>
          <w:tcPr>
            <w:tcW w:w="1906" w:type="dxa"/>
            <w:tcBorders>
              <w:top w:val="nil"/>
              <w:left w:val="nil"/>
              <w:bottom w:val="single" w:sz="4" w:space="0" w:color="000000"/>
              <w:right w:val="single" w:sz="4" w:space="0" w:color="000000"/>
            </w:tcBorders>
            <w:shd w:val="clear" w:color="FFFFFF" w:fill="FFFFFF"/>
            <w:vAlign w:val="center"/>
          </w:tcPr>
          <w:p w14:paraId="4A868D6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Matachí</w:t>
            </w:r>
            <w:proofErr w:type="spellEnd"/>
          </w:p>
        </w:tc>
        <w:tc>
          <w:tcPr>
            <w:tcW w:w="1384" w:type="dxa"/>
            <w:tcBorders>
              <w:top w:val="nil"/>
              <w:left w:val="nil"/>
              <w:bottom w:val="single" w:sz="4" w:space="0" w:color="000000"/>
              <w:right w:val="single" w:sz="4" w:space="0" w:color="000000"/>
            </w:tcBorders>
            <w:shd w:val="clear" w:color="FFFFFF" w:fill="FFFFFF"/>
            <w:vAlign w:val="center"/>
          </w:tcPr>
          <w:p w14:paraId="26EBAC1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159.00 </w:t>
            </w:r>
          </w:p>
        </w:tc>
        <w:tc>
          <w:tcPr>
            <w:tcW w:w="1363" w:type="dxa"/>
            <w:tcBorders>
              <w:top w:val="nil"/>
              <w:left w:val="nil"/>
              <w:bottom w:val="single" w:sz="4" w:space="0" w:color="000000"/>
              <w:right w:val="single" w:sz="4" w:space="0" w:color="000000"/>
            </w:tcBorders>
            <w:shd w:val="clear" w:color="FFFFFF" w:fill="FFFFFF"/>
            <w:vAlign w:val="center"/>
          </w:tcPr>
          <w:p w14:paraId="3A34E77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53.00 </w:t>
            </w:r>
          </w:p>
        </w:tc>
        <w:tc>
          <w:tcPr>
            <w:tcW w:w="2035" w:type="dxa"/>
            <w:tcBorders>
              <w:top w:val="nil"/>
              <w:left w:val="nil"/>
              <w:bottom w:val="single" w:sz="4" w:space="0" w:color="000000"/>
              <w:right w:val="single" w:sz="4" w:space="0" w:color="000000"/>
            </w:tcBorders>
            <w:shd w:val="clear" w:color="FFFFFF" w:fill="FFFFFF"/>
            <w:vAlign w:val="center"/>
          </w:tcPr>
          <w:p w14:paraId="1AA15BB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3.0000000000 </w:t>
            </w:r>
          </w:p>
        </w:tc>
        <w:tc>
          <w:tcPr>
            <w:tcW w:w="2280" w:type="dxa"/>
            <w:tcBorders>
              <w:top w:val="nil"/>
              <w:left w:val="nil"/>
              <w:bottom w:val="single" w:sz="4" w:space="0" w:color="000000"/>
              <w:right w:val="single" w:sz="4" w:space="0" w:color="000000"/>
            </w:tcBorders>
            <w:shd w:val="clear" w:color="FFFFFF" w:fill="FFFFFF"/>
            <w:vAlign w:val="center"/>
          </w:tcPr>
          <w:p w14:paraId="3B47280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0.0236693952 </w:t>
            </w:r>
          </w:p>
        </w:tc>
      </w:tr>
      <w:tr w:rsidR="00575112" w:rsidRPr="00A228BD" w14:paraId="3185E32B"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72CDD9E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08044</w:t>
            </w:r>
          </w:p>
        </w:tc>
        <w:tc>
          <w:tcPr>
            <w:tcW w:w="1906" w:type="dxa"/>
            <w:tcBorders>
              <w:top w:val="nil"/>
              <w:left w:val="nil"/>
              <w:bottom w:val="single" w:sz="4" w:space="0" w:color="000000"/>
              <w:right w:val="single" w:sz="4" w:space="0" w:color="000000"/>
            </w:tcBorders>
            <w:shd w:val="clear" w:color="FFFFFF" w:fill="FFFFFF"/>
            <w:vAlign w:val="center"/>
          </w:tcPr>
          <w:p w14:paraId="5E2D36E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Matamoros</w:t>
            </w:r>
          </w:p>
        </w:tc>
        <w:tc>
          <w:tcPr>
            <w:tcW w:w="1384" w:type="dxa"/>
            <w:tcBorders>
              <w:top w:val="nil"/>
              <w:left w:val="nil"/>
              <w:bottom w:val="single" w:sz="4" w:space="0" w:color="000000"/>
              <w:right w:val="single" w:sz="4" w:space="0" w:color="000000"/>
            </w:tcBorders>
            <w:shd w:val="clear" w:color="FFFFFF" w:fill="FFFFFF"/>
            <w:vAlign w:val="center"/>
          </w:tcPr>
          <w:p w14:paraId="079F25F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159.00 </w:t>
            </w:r>
          </w:p>
        </w:tc>
        <w:tc>
          <w:tcPr>
            <w:tcW w:w="1363" w:type="dxa"/>
            <w:tcBorders>
              <w:top w:val="nil"/>
              <w:left w:val="nil"/>
              <w:bottom w:val="single" w:sz="4" w:space="0" w:color="000000"/>
              <w:right w:val="single" w:sz="4" w:space="0" w:color="000000"/>
            </w:tcBorders>
            <w:shd w:val="clear" w:color="FFFFFF" w:fill="FFFFFF"/>
            <w:vAlign w:val="center"/>
          </w:tcPr>
          <w:p w14:paraId="7F8122F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57.00 </w:t>
            </w:r>
          </w:p>
        </w:tc>
        <w:tc>
          <w:tcPr>
            <w:tcW w:w="2035" w:type="dxa"/>
            <w:tcBorders>
              <w:top w:val="nil"/>
              <w:left w:val="nil"/>
              <w:bottom w:val="single" w:sz="4" w:space="0" w:color="000000"/>
              <w:right w:val="single" w:sz="4" w:space="0" w:color="000000"/>
            </w:tcBorders>
            <w:shd w:val="clear" w:color="FFFFFF" w:fill="FFFFFF"/>
            <w:vAlign w:val="center"/>
          </w:tcPr>
          <w:p w14:paraId="18283A1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2.7894736842 </w:t>
            </w:r>
          </w:p>
        </w:tc>
        <w:tc>
          <w:tcPr>
            <w:tcW w:w="2280" w:type="dxa"/>
            <w:tcBorders>
              <w:top w:val="nil"/>
              <w:left w:val="nil"/>
              <w:bottom w:val="single" w:sz="4" w:space="0" w:color="000000"/>
              <w:right w:val="single" w:sz="4" w:space="0" w:color="000000"/>
            </w:tcBorders>
            <w:shd w:val="clear" w:color="FFFFFF" w:fill="FFFFFF"/>
            <w:vAlign w:val="center"/>
          </w:tcPr>
          <w:p w14:paraId="5A48AF9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0.0220083850 </w:t>
            </w:r>
          </w:p>
        </w:tc>
      </w:tr>
      <w:tr w:rsidR="00575112" w:rsidRPr="00A228BD" w14:paraId="3AC95BAB"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7868A6E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08045</w:t>
            </w:r>
          </w:p>
        </w:tc>
        <w:tc>
          <w:tcPr>
            <w:tcW w:w="1906" w:type="dxa"/>
            <w:tcBorders>
              <w:top w:val="nil"/>
              <w:left w:val="nil"/>
              <w:bottom w:val="single" w:sz="4" w:space="0" w:color="000000"/>
              <w:right w:val="single" w:sz="4" w:space="0" w:color="000000"/>
            </w:tcBorders>
            <w:shd w:val="clear" w:color="FFFFFF" w:fill="FFFFFF"/>
            <w:vAlign w:val="center"/>
          </w:tcPr>
          <w:p w14:paraId="61D72A2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Meoqui</w:t>
            </w:r>
          </w:p>
        </w:tc>
        <w:tc>
          <w:tcPr>
            <w:tcW w:w="1384" w:type="dxa"/>
            <w:tcBorders>
              <w:top w:val="nil"/>
              <w:left w:val="nil"/>
              <w:bottom w:val="single" w:sz="4" w:space="0" w:color="000000"/>
              <w:right w:val="single" w:sz="4" w:space="0" w:color="000000"/>
            </w:tcBorders>
            <w:shd w:val="clear" w:color="FFFFFF" w:fill="FFFFFF"/>
            <w:vAlign w:val="center"/>
          </w:tcPr>
          <w:p w14:paraId="167821E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641.00 </w:t>
            </w:r>
          </w:p>
        </w:tc>
        <w:tc>
          <w:tcPr>
            <w:tcW w:w="1363" w:type="dxa"/>
            <w:tcBorders>
              <w:top w:val="nil"/>
              <w:left w:val="nil"/>
              <w:bottom w:val="single" w:sz="4" w:space="0" w:color="000000"/>
              <w:right w:val="single" w:sz="4" w:space="0" w:color="000000"/>
            </w:tcBorders>
            <w:shd w:val="clear" w:color="FFFFFF" w:fill="FFFFFF"/>
            <w:vAlign w:val="center"/>
          </w:tcPr>
          <w:p w14:paraId="19B9AD0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1,305.00 </w:t>
            </w:r>
          </w:p>
        </w:tc>
        <w:tc>
          <w:tcPr>
            <w:tcW w:w="2035" w:type="dxa"/>
            <w:tcBorders>
              <w:top w:val="nil"/>
              <w:left w:val="nil"/>
              <w:bottom w:val="single" w:sz="4" w:space="0" w:color="000000"/>
              <w:right w:val="single" w:sz="4" w:space="0" w:color="000000"/>
            </w:tcBorders>
            <w:shd w:val="clear" w:color="FFFFFF" w:fill="FFFFFF"/>
            <w:vAlign w:val="center"/>
          </w:tcPr>
          <w:p w14:paraId="032FC70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0.4911877395 </w:t>
            </w:r>
          </w:p>
        </w:tc>
        <w:tc>
          <w:tcPr>
            <w:tcW w:w="2280" w:type="dxa"/>
            <w:tcBorders>
              <w:top w:val="nil"/>
              <w:left w:val="nil"/>
              <w:bottom w:val="single" w:sz="4" w:space="0" w:color="000000"/>
              <w:right w:val="single" w:sz="4" w:space="0" w:color="000000"/>
            </w:tcBorders>
            <w:shd w:val="clear" w:color="FFFFFF" w:fill="FFFFFF"/>
            <w:vAlign w:val="center"/>
          </w:tcPr>
          <w:p w14:paraId="5AF3171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0.0038753722 </w:t>
            </w:r>
          </w:p>
        </w:tc>
      </w:tr>
      <w:tr w:rsidR="00575112" w:rsidRPr="00A228BD" w14:paraId="6AC9B337"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59CE943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08046</w:t>
            </w:r>
          </w:p>
        </w:tc>
        <w:tc>
          <w:tcPr>
            <w:tcW w:w="1906" w:type="dxa"/>
            <w:tcBorders>
              <w:top w:val="nil"/>
              <w:left w:val="nil"/>
              <w:bottom w:val="single" w:sz="4" w:space="0" w:color="000000"/>
              <w:right w:val="single" w:sz="4" w:space="0" w:color="000000"/>
            </w:tcBorders>
            <w:shd w:val="clear" w:color="FFFFFF" w:fill="FFFFFF"/>
            <w:vAlign w:val="center"/>
          </w:tcPr>
          <w:p w14:paraId="651843A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Morelos</w:t>
            </w:r>
          </w:p>
        </w:tc>
        <w:tc>
          <w:tcPr>
            <w:tcW w:w="1384" w:type="dxa"/>
            <w:tcBorders>
              <w:top w:val="nil"/>
              <w:left w:val="nil"/>
              <w:bottom w:val="single" w:sz="4" w:space="0" w:color="000000"/>
              <w:right w:val="single" w:sz="4" w:space="0" w:color="000000"/>
            </w:tcBorders>
            <w:shd w:val="clear" w:color="FFFFFF" w:fill="FFFFFF"/>
            <w:vAlign w:val="center"/>
          </w:tcPr>
          <w:p w14:paraId="6EE7BF9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3,735.00 </w:t>
            </w:r>
          </w:p>
        </w:tc>
        <w:tc>
          <w:tcPr>
            <w:tcW w:w="1363" w:type="dxa"/>
            <w:tcBorders>
              <w:top w:val="nil"/>
              <w:left w:val="nil"/>
              <w:bottom w:val="single" w:sz="4" w:space="0" w:color="000000"/>
              <w:right w:val="single" w:sz="4" w:space="0" w:color="000000"/>
            </w:tcBorders>
            <w:shd w:val="clear" w:color="FFFFFF" w:fill="FFFFFF"/>
            <w:vAlign w:val="center"/>
          </w:tcPr>
          <w:p w14:paraId="4BAF16D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2,695.00 </w:t>
            </w:r>
          </w:p>
        </w:tc>
        <w:tc>
          <w:tcPr>
            <w:tcW w:w="2035" w:type="dxa"/>
            <w:tcBorders>
              <w:top w:val="nil"/>
              <w:left w:val="nil"/>
              <w:bottom w:val="single" w:sz="4" w:space="0" w:color="000000"/>
              <w:right w:val="single" w:sz="4" w:space="0" w:color="000000"/>
            </w:tcBorders>
            <w:shd w:val="clear" w:color="FFFFFF" w:fill="FFFFFF"/>
            <w:vAlign w:val="center"/>
          </w:tcPr>
          <w:p w14:paraId="170B4B0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1.3858998145 </w:t>
            </w:r>
          </w:p>
        </w:tc>
        <w:tc>
          <w:tcPr>
            <w:tcW w:w="2280" w:type="dxa"/>
            <w:tcBorders>
              <w:top w:val="nil"/>
              <w:left w:val="nil"/>
              <w:bottom w:val="single" w:sz="4" w:space="0" w:color="000000"/>
              <w:right w:val="single" w:sz="4" w:space="0" w:color="000000"/>
            </w:tcBorders>
            <w:shd w:val="clear" w:color="FFFFFF" w:fill="FFFFFF"/>
            <w:vAlign w:val="center"/>
          </w:tcPr>
          <w:p w14:paraId="274A5C7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0.0109344701 </w:t>
            </w:r>
          </w:p>
        </w:tc>
      </w:tr>
      <w:tr w:rsidR="00575112" w:rsidRPr="00A228BD" w14:paraId="0300BC77"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56ED467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08047</w:t>
            </w:r>
          </w:p>
        </w:tc>
        <w:tc>
          <w:tcPr>
            <w:tcW w:w="1906" w:type="dxa"/>
            <w:tcBorders>
              <w:top w:val="nil"/>
              <w:left w:val="nil"/>
              <w:bottom w:val="single" w:sz="4" w:space="0" w:color="000000"/>
              <w:right w:val="single" w:sz="4" w:space="0" w:color="000000"/>
            </w:tcBorders>
            <w:shd w:val="clear" w:color="FFFFFF" w:fill="FFFFFF"/>
            <w:vAlign w:val="center"/>
          </w:tcPr>
          <w:p w14:paraId="67B4CB8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Moris</w:t>
            </w:r>
          </w:p>
        </w:tc>
        <w:tc>
          <w:tcPr>
            <w:tcW w:w="1384" w:type="dxa"/>
            <w:tcBorders>
              <w:top w:val="nil"/>
              <w:left w:val="nil"/>
              <w:bottom w:val="single" w:sz="4" w:space="0" w:color="000000"/>
              <w:right w:val="single" w:sz="4" w:space="0" w:color="000000"/>
            </w:tcBorders>
            <w:shd w:val="clear" w:color="FFFFFF" w:fill="FFFFFF"/>
            <w:vAlign w:val="center"/>
          </w:tcPr>
          <w:p w14:paraId="1DF199E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884.00 </w:t>
            </w:r>
          </w:p>
        </w:tc>
        <w:tc>
          <w:tcPr>
            <w:tcW w:w="1363" w:type="dxa"/>
            <w:tcBorders>
              <w:top w:val="nil"/>
              <w:left w:val="nil"/>
              <w:bottom w:val="single" w:sz="4" w:space="0" w:color="000000"/>
              <w:right w:val="single" w:sz="4" w:space="0" w:color="000000"/>
            </w:tcBorders>
            <w:shd w:val="clear" w:color="FFFFFF" w:fill="FFFFFF"/>
            <w:vAlign w:val="center"/>
          </w:tcPr>
          <w:p w14:paraId="58AAA0F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575.00 </w:t>
            </w:r>
          </w:p>
        </w:tc>
        <w:tc>
          <w:tcPr>
            <w:tcW w:w="2035" w:type="dxa"/>
            <w:tcBorders>
              <w:top w:val="nil"/>
              <w:left w:val="nil"/>
              <w:bottom w:val="single" w:sz="4" w:space="0" w:color="000000"/>
              <w:right w:val="single" w:sz="4" w:space="0" w:color="000000"/>
            </w:tcBorders>
            <w:shd w:val="clear" w:color="FFFFFF" w:fill="FFFFFF"/>
            <w:vAlign w:val="center"/>
          </w:tcPr>
          <w:p w14:paraId="24EE005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1.5373913043 </w:t>
            </w:r>
          </w:p>
        </w:tc>
        <w:tc>
          <w:tcPr>
            <w:tcW w:w="2280" w:type="dxa"/>
            <w:tcBorders>
              <w:top w:val="nil"/>
              <w:left w:val="nil"/>
              <w:bottom w:val="single" w:sz="4" w:space="0" w:color="000000"/>
              <w:right w:val="single" w:sz="4" w:space="0" w:color="000000"/>
            </w:tcBorders>
            <w:shd w:val="clear" w:color="FFFFFF" w:fill="FFFFFF"/>
            <w:vAlign w:val="center"/>
          </w:tcPr>
          <w:p w14:paraId="598FF6E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0.0121297075 </w:t>
            </w:r>
          </w:p>
        </w:tc>
      </w:tr>
      <w:tr w:rsidR="00575112" w:rsidRPr="00A228BD" w14:paraId="3B4EA8D6"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4E4AD6F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08048</w:t>
            </w:r>
          </w:p>
        </w:tc>
        <w:tc>
          <w:tcPr>
            <w:tcW w:w="1906" w:type="dxa"/>
            <w:tcBorders>
              <w:top w:val="nil"/>
              <w:left w:val="nil"/>
              <w:bottom w:val="single" w:sz="4" w:space="0" w:color="000000"/>
              <w:right w:val="single" w:sz="4" w:space="0" w:color="000000"/>
            </w:tcBorders>
            <w:shd w:val="clear" w:color="FFFFFF" w:fill="FFFFFF"/>
            <w:vAlign w:val="center"/>
          </w:tcPr>
          <w:p w14:paraId="2825318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Namiquipa</w:t>
            </w:r>
          </w:p>
        </w:tc>
        <w:tc>
          <w:tcPr>
            <w:tcW w:w="1384" w:type="dxa"/>
            <w:tcBorders>
              <w:top w:val="nil"/>
              <w:left w:val="nil"/>
              <w:bottom w:val="single" w:sz="4" w:space="0" w:color="000000"/>
              <w:right w:val="single" w:sz="4" w:space="0" w:color="000000"/>
            </w:tcBorders>
            <w:shd w:val="clear" w:color="FFFFFF" w:fill="FFFFFF"/>
            <w:vAlign w:val="center"/>
          </w:tcPr>
          <w:p w14:paraId="35EAAFB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505.00 </w:t>
            </w:r>
          </w:p>
        </w:tc>
        <w:tc>
          <w:tcPr>
            <w:tcW w:w="1363" w:type="dxa"/>
            <w:tcBorders>
              <w:top w:val="nil"/>
              <w:left w:val="nil"/>
              <w:bottom w:val="single" w:sz="4" w:space="0" w:color="000000"/>
              <w:right w:val="single" w:sz="4" w:space="0" w:color="000000"/>
            </w:tcBorders>
            <w:shd w:val="clear" w:color="FFFFFF" w:fill="FFFFFF"/>
            <w:vAlign w:val="center"/>
          </w:tcPr>
          <w:p w14:paraId="0763A98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217.00 </w:t>
            </w:r>
          </w:p>
        </w:tc>
        <w:tc>
          <w:tcPr>
            <w:tcW w:w="2035" w:type="dxa"/>
            <w:tcBorders>
              <w:top w:val="nil"/>
              <w:left w:val="nil"/>
              <w:bottom w:val="single" w:sz="4" w:space="0" w:color="000000"/>
              <w:right w:val="single" w:sz="4" w:space="0" w:color="000000"/>
            </w:tcBorders>
            <w:shd w:val="clear" w:color="FFFFFF" w:fill="FFFFFF"/>
            <w:vAlign w:val="center"/>
          </w:tcPr>
          <w:p w14:paraId="156B02F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2.3271889401 </w:t>
            </w:r>
          </w:p>
        </w:tc>
        <w:tc>
          <w:tcPr>
            <w:tcW w:w="2280" w:type="dxa"/>
            <w:tcBorders>
              <w:top w:val="nil"/>
              <w:left w:val="nil"/>
              <w:bottom w:val="single" w:sz="4" w:space="0" w:color="000000"/>
              <w:right w:val="single" w:sz="4" w:space="0" w:color="000000"/>
            </w:tcBorders>
            <w:shd w:val="clear" w:color="FFFFFF" w:fill="FFFFFF"/>
            <w:vAlign w:val="center"/>
          </w:tcPr>
          <w:p w14:paraId="455DD20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0.0183610516 </w:t>
            </w:r>
          </w:p>
        </w:tc>
      </w:tr>
      <w:tr w:rsidR="00575112" w:rsidRPr="00A228BD" w14:paraId="209B516D"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53AFFB3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08049</w:t>
            </w:r>
          </w:p>
        </w:tc>
        <w:tc>
          <w:tcPr>
            <w:tcW w:w="1906" w:type="dxa"/>
            <w:tcBorders>
              <w:top w:val="nil"/>
              <w:left w:val="nil"/>
              <w:bottom w:val="single" w:sz="4" w:space="0" w:color="000000"/>
              <w:right w:val="single" w:sz="4" w:space="0" w:color="000000"/>
            </w:tcBorders>
            <w:shd w:val="clear" w:color="FFFFFF" w:fill="FFFFFF"/>
            <w:vAlign w:val="center"/>
          </w:tcPr>
          <w:p w14:paraId="21459F9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Nonoava</w:t>
            </w:r>
          </w:p>
        </w:tc>
        <w:tc>
          <w:tcPr>
            <w:tcW w:w="1384" w:type="dxa"/>
            <w:tcBorders>
              <w:top w:val="nil"/>
              <w:left w:val="nil"/>
              <w:bottom w:val="single" w:sz="4" w:space="0" w:color="000000"/>
              <w:right w:val="single" w:sz="4" w:space="0" w:color="000000"/>
            </w:tcBorders>
            <w:shd w:val="clear" w:color="FFFFFF" w:fill="FFFFFF"/>
            <w:vAlign w:val="center"/>
          </w:tcPr>
          <w:p w14:paraId="0708FEB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308.00 </w:t>
            </w:r>
          </w:p>
        </w:tc>
        <w:tc>
          <w:tcPr>
            <w:tcW w:w="1363" w:type="dxa"/>
            <w:tcBorders>
              <w:top w:val="nil"/>
              <w:left w:val="nil"/>
              <w:bottom w:val="single" w:sz="4" w:space="0" w:color="000000"/>
              <w:right w:val="single" w:sz="4" w:space="0" w:color="000000"/>
            </w:tcBorders>
            <w:shd w:val="clear" w:color="FFFFFF" w:fill="FFFFFF"/>
            <w:vAlign w:val="center"/>
          </w:tcPr>
          <w:p w14:paraId="7F205A3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308.00 </w:t>
            </w:r>
          </w:p>
        </w:tc>
        <w:tc>
          <w:tcPr>
            <w:tcW w:w="2035" w:type="dxa"/>
            <w:tcBorders>
              <w:top w:val="nil"/>
              <w:left w:val="nil"/>
              <w:bottom w:val="single" w:sz="4" w:space="0" w:color="000000"/>
              <w:right w:val="single" w:sz="4" w:space="0" w:color="000000"/>
            </w:tcBorders>
            <w:shd w:val="clear" w:color="FFFFFF" w:fill="FFFFFF"/>
            <w:vAlign w:val="center"/>
          </w:tcPr>
          <w:p w14:paraId="1730EDF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1.0000000000 </w:t>
            </w:r>
          </w:p>
        </w:tc>
        <w:tc>
          <w:tcPr>
            <w:tcW w:w="2280" w:type="dxa"/>
            <w:tcBorders>
              <w:top w:val="nil"/>
              <w:left w:val="nil"/>
              <w:bottom w:val="single" w:sz="4" w:space="0" w:color="000000"/>
              <w:right w:val="single" w:sz="4" w:space="0" w:color="000000"/>
            </w:tcBorders>
            <w:shd w:val="clear" w:color="FFFFFF" w:fill="FFFFFF"/>
            <w:vAlign w:val="center"/>
          </w:tcPr>
          <w:p w14:paraId="4B268A7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0.0078897984 </w:t>
            </w:r>
          </w:p>
        </w:tc>
      </w:tr>
      <w:tr w:rsidR="00575112" w:rsidRPr="00A228BD" w14:paraId="7B408A95"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18F73A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08050</w:t>
            </w:r>
          </w:p>
        </w:tc>
        <w:tc>
          <w:tcPr>
            <w:tcW w:w="1906" w:type="dxa"/>
            <w:tcBorders>
              <w:top w:val="nil"/>
              <w:left w:val="nil"/>
              <w:bottom w:val="single" w:sz="4" w:space="0" w:color="000000"/>
              <w:right w:val="single" w:sz="4" w:space="0" w:color="000000"/>
            </w:tcBorders>
            <w:shd w:val="clear" w:color="FFFFFF" w:fill="FFFFFF"/>
            <w:vAlign w:val="center"/>
          </w:tcPr>
          <w:p w14:paraId="77558CB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Nuevo Casas Grandes</w:t>
            </w:r>
          </w:p>
        </w:tc>
        <w:tc>
          <w:tcPr>
            <w:tcW w:w="1384" w:type="dxa"/>
            <w:tcBorders>
              <w:top w:val="nil"/>
              <w:left w:val="nil"/>
              <w:bottom w:val="single" w:sz="4" w:space="0" w:color="000000"/>
              <w:right w:val="single" w:sz="4" w:space="0" w:color="000000"/>
            </w:tcBorders>
            <w:shd w:val="clear" w:color="FFFFFF" w:fill="FFFFFF"/>
            <w:vAlign w:val="center"/>
          </w:tcPr>
          <w:p w14:paraId="28040C4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652.00 </w:t>
            </w:r>
          </w:p>
        </w:tc>
        <w:tc>
          <w:tcPr>
            <w:tcW w:w="1363" w:type="dxa"/>
            <w:tcBorders>
              <w:top w:val="nil"/>
              <w:left w:val="nil"/>
              <w:bottom w:val="single" w:sz="4" w:space="0" w:color="000000"/>
              <w:right w:val="single" w:sz="4" w:space="0" w:color="000000"/>
            </w:tcBorders>
            <w:shd w:val="clear" w:color="FFFFFF" w:fill="FFFFFF"/>
            <w:vAlign w:val="center"/>
          </w:tcPr>
          <w:p w14:paraId="3E58671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1,520.00 </w:t>
            </w:r>
          </w:p>
        </w:tc>
        <w:tc>
          <w:tcPr>
            <w:tcW w:w="2035" w:type="dxa"/>
            <w:tcBorders>
              <w:top w:val="nil"/>
              <w:left w:val="nil"/>
              <w:bottom w:val="single" w:sz="4" w:space="0" w:color="000000"/>
              <w:right w:val="single" w:sz="4" w:space="0" w:color="000000"/>
            </w:tcBorders>
            <w:shd w:val="clear" w:color="FFFFFF" w:fill="FFFFFF"/>
            <w:vAlign w:val="center"/>
          </w:tcPr>
          <w:p w14:paraId="6077F95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0.4289473684 </w:t>
            </w:r>
          </w:p>
        </w:tc>
        <w:tc>
          <w:tcPr>
            <w:tcW w:w="2280" w:type="dxa"/>
            <w:tcBorders>
              <w:top w:val="nil"/>
              <w:left w:val="nil"/>
              <w:bottom w:val="single" w:sz="4" w:space="0" w:color="000000"/>
              <w:right w:val="single" w:sz="4" w:space="0" w:color="000000"/>
            </w:tcBorders>
            <w:shd w:val="clear" w:color="FFFFFF" w:fill="FFFFFF"/>
            <w:vAlign w:val="center"/>
          </w:tcPr>
          <w:p w14:paraId="75A5F8A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0.0033843083 </w:t>
            </w:r>
          </w:p>
        </w:tc>
      </w:tr>
      <w:tr w:rsidR="00575112" w:rsidRPr="00A228BD" w14:paraId="4227DA27"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7611829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08051</w:t>
            </w:r>
          </w:p>
        </w:tc>
        <w:tc>
          <w:tcPr>
            <w:tcW w:w="1906" w:type="dxa"/>
            <w:tcBorders>
              <w:top w:val="nil"/>
              <w:left w:val="nil"/>
              <w:bottom w:val="single" w:sz="4" w:space="0" w:color="000000"/>
              <w:right w:val="single" w:sz="4" w:space="0" w:color="000000"/>
            </w:tcBorders>
            <w:shd w:val="clear" w:color="FFFFFF" w:fill="FFFFFF"/>
            <w:vAlign w:val="center"/>
          </w:tcPr>
          <w:p w14:paraId="18CCD76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Ocampo</w:t>
            </w:r>
          </w:p>
        </w:tc>
        <w:tc>
          <w:tcPr>
            <w:tcW w:w="1384" w:type="dxa"/>
            <w:tcBorders>
              <w:top w:val="nil"/>
              <w:left w:val="nil"/>
              <w:bottom w:val="single" w:sz="4" w:space="0" w:color="000000"/>
              <w:right w:val="single" w:sz="4" w:space="0" w:color="000000"/>
            </w:tcBorders>
            <w:shd w:val="clear" w:color="FFFFFF" w:fill="FFFFFF"/>
            <w:vAlign w:val="center"/>
          </w:tcPr>
          <w:p w14:paraId="0570ECA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811.00 </w:t>
            </w:r>
          </w:p>
        </w:tc>
        <w:tc>
          <w:tcPr>
            <w:tcW w:w="1363" w:type="dxa"/>
            <w:tcBorders>
              <w:top w:val="nil"/>
              <w:left w:val="nil"/>
              <w:bottom w:val="single" w:sz="4" w:space="0" w:color="000000"/>
              <w:right w:val="single" w:sz="4" w:space="0" w:color="000000"/>
            </w:tcBorders>
            <w:shd w:val="clear" w:color="FFFFFF" w:fill="FFFFFF"/>
            <w:vAlign w:val="center"/>
          </w:tcPr>
          <w:p w14:paraId="58329E4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583.00 </w:t>
            </w:r>
          </w:p>
        </w:tc>
        <w:tc>
          <w:tcPr>
            <w:tcW w:w="2035" w:type="dxa"/>
            <w:tcBorders>
              <w:top w:val="nil"/>
              <w:left w:val="nil"/>
              <w:bottom w:val="single" w:sz="4" w:space="0" w:color="000000"/>
              <w:right w:val="single" w:sz="4" w:space="0" w:color="000000"/>
            </w:tcBorders>
            <w:shd w:val="clear" w:color="FFFFFF" w:fill="FFFFFF"/>
            <w:vAlign w:val="center"/>
          </w:tcPr>
          <w:p w14:paraId="28EECFB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1.3910806175 </w:t>
            </w:r>
          </w:p>
        </w:tc>
        <w:tc>
          <w:tcPr>
            <w:tcW w:w="2280" w:type="dxa"/>
            <w:tcBorders>
              <w:top w:val="nil"/>
              <w:left w:val="nil"/>
              <w:bottom w:val="single" w:sz="4" w:space="0" w:color="000000"/>
              <w:right w:val="single" w:sz="4" w:space="0" w:color="000000"/>
            </w:tcBorders>
            <w:shd w:val="clear" w:color="FFFFFF" w:fill="FFFFFF"/>
            <w:vAlign w:val="center"/>
          </w:tcPr>
          <w:p w14:paraId="6CA2F1E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0.0109753456 </w:t>
            </w:r>
          </w:p>
        </w:tc>
      </w:tr>
      <w:tr w:rsidR="00575112" w:rsidRPr="00A228BD" w14:paraId="4E13F479"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DE8E7E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08052</w:t>
            </w:r>
          </w:p>
        </w:tc>
        <w:tc>
          <w:tcPr>
            <w:tcW w:w="1906" w:type="dxa"/>
            <w:tcBorders>
              <w:top w:val="nil"/>
              <w:left w:val="nil"/>
              <w:bottom w:val="single" w:sz="4" w:space="0" w:color="000000"/>
              <w:right w:val="single" w:sz="4" w:space="0" w:color="000000"/>
            </w:tcBorders>
            <w:shd w:val="clear" w:color="FFFFFF" w:fill="FFFFFF"/>
            <w:vAlign w:val="center"/>
          </w:tcPr>
          <w:p w14:paraId="3B156BA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Ojinaga</w:t>
            </w:r>
          </w:p>
        </w:tc>
        <w:tc>
          <w:tcPr>
            <w:tcW w:w="1384" w:type="dxa"/>
            <w:tcBorders>
              <w:top w:val="nil"/>
              <w:left w:val="nil"/>
              <w:bottom w:val="single" w:sz="4" w:space="0" w:color="000000"/>
              <w:right w:val="single" w:sz="4" w:space="0" w:color="000000"/>
            </w:tcBorders>
            <w:shd w:val="clear" w:color="FFFFFF" w:fill="FFFFFF"/>
            <w:vAlign w:val="center"/>
          </w:tcPr>
          <w:p w14:paraId="3FD08EC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448.00 </w:t>
            </w:r>
          </w:p>
        </w:tc>
        <w:tc>
          <w:tcPr>
            <w:tcW w:w="1363" w:type="dxa"/>
            <w:tcBorders>
              <w:top w:val="nil"/>
              <w:left w:val="nil"/>
              <w:bottom w:val="single" w:sz="4" w:space="0" w:color="000000"/>
              <w:right w:val="single" w:sz="4" w:space="0" w:color="000000"/>
            </w:tcBorders>
            <w:shd w:val="clear" w:color="FFFFFF" w:fill="FFFFFF"/>
            <w:vAlign w:val="center"/>
          </w:tcPr>
          <w:p w14:paraId="3F018A2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220.00 </w:t>
            </w:r>
          </w:p>
        </w:tc>
        <w:tc>
          <w:tcPr>
            <w:tcW w:w="2035" w:type="dxa"/>
            <w:tcBorders>
              <w:top w:val="nil"/>
              <w:left w:val="nil"/>
              <w:bottom w:val="single" w:sz="4" w:space="0" w:color="000000"/>
              <w:right w:val="single" w:sz="4" w:space="0" w:color="000000"/>
            </w:tcBorders>
            <w:shd w:val="clear" w:color="FFFFFF" w:fill="FFFFFF"/>
            <w:vAlign w:val="center"/>
          </w:tcPr>
          <w:p w14:paraId="391F018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2.0363636364 </w:t>
            </w:r>
          </w:p>
        </w:tc>
        <w:tc>
          <w:tcPr>
            <w:tcW w:w="2280" w:type="dxa"/>
            <w:tcBorders>
              <w:top w:val="nil"/>
              <w:left w:val="nil"/>
              <w:bottom w:val="single" w:sz="4" w:space="0" w:color="000000"/>
              <w:right w:val="single" w:sz="4" w:space="0" w:color="000000"/>
            </w:tcBorders>
            <w:shd w:val="clear" w:color="FFFFFF" w:fill="FFFFFF"/>
            <w:vAlign w:val="center"/>
          </w:tcPr>
          <w:p w14:paraId="758A19F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0.0160664986 </w:t>
            </w:r>
          </w:p>
        </w:tc>
      </w:tr>
      <w:tr w:rsidR="00575112" w:rsidRPr="00A228BD" w14:paraId="7930E2DB"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6E969FA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08053</w:t>
            </w:r>
          </w:p>
        </w:tc>
        <w:tc>
          <w:tcPr>
            <w:tcW w:w="1906" w:type="dxa"/>
            <w:tcBorders>
              <w:top w:val="nil"/>
              <w:left w:val="nil"/>
              <w:bottom w:val="single" w:sz="4" w:space="0" w:color="000000"/>
              <w:right w:val="single" w:sz="4" w:space="0" w:color="000000"/>
            </w:tcBorders>
            <w:shd w:val="clear" w:color="FFFFFF" w:fill="FFFFFF"/>
            <w:vAlign w:val="center"/>
          </w:tcPr>
          <w:p w14:paraId="2377670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Praxedis</w:t>
            </w:r>
            <w:proofErr w:type="spellEnd"/>
            <w:r w:rsidRPr="0071161B">
              <w:rPr>
                <w:rFonts w:asciiTheme="majorHAnsi" w:hAnsiTheme="majorHAnsi" w:cstheme="majorHAnsi"/>
                <w:color w:val="000000"/>
                <w:sz w:val="16"/>
                <w:szCs w:val="16"/>
              </w:rPr>
              <w:t xml:space="preserve"> G. Guerrero</w:t>
            </w:r>
          </w:p>
        </w:tc>
        <w:tc>
          <w:tcPr>
            <w:tcW w:w="1384" w:type="dxa"/>
            <w:tcBorders>
              <w:top w:val="nil"/>
              <w:left w:val="nil"/>
              <w:bottom w:val="single" w:sz="4" w:space="0" w:color="000000"/>
              <w:right w:val="single" w:sz="4" w:space="0" w:color="000000"/>
            </w:tcBorders>
            <w:shd w:val="clear" w:color="FFFFFF" w:fill="FFFFFF"/>
            <w:vAlign w:val="center"/>
          </w:tcPr>
          <w:p w14:paraId="36B8CC4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169.00 </w:t>
            </w:r>
          </w:p>
        </w:tc>
        <w:tc>
          <w:tcPr>
            <w:tcW w:w="1363" w:type="dxa"/>
            <w:tcBorders>
              <w:top w:val="nil"/>
              <w:left w:val="nil"/>
              <w:bottom w:val="single" w:sz="4" w:space="0" w:color="000000"/>
              <w:right w:val="single" w:sz="4" w:space="0" w:color="000000"/>
            </w:tcBorders>
            <w:shd w:val="clear" w:color="FFFFFF" w:fill="FFFFFF"/>
            <w:vAlign w:val="center"/>
          </w:tcPr>
          <w:p w14:paraId="6A811A2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30.00 </w:t>
            </w:r>
          </w:p>
        </w:tc>
        <w:tc>
          <w:tcPr>
            <w:tcW w:w="2035" w:type="dxa"/>
            <w:tcBorders>
              <w:top w:val="nil"/>
              <w:left w:val="nil"/>
              <w:bottom w:val="single" w:sz="4" w:space="0" w:color="000000"/>
              <w:right w:val="single" w:sz="4" w:space="0" w:color="000000"/>
            </w:tcBorders>
            <w:shd w:val="clear" w:color="FFFFFF" w:fill="FFFFFF"/>
            <w:vAlign w:val="center"/>
          </w:tcPr>
          <w:p w14:paraId="75D6298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5.6333333333 </w:t>
            </w:r>
          </w:p>
        </w:tc>
        <w:tc>
          <w:tcPr>
            <w:tcW w:w="2280" w:type="dxa"/>
            <w:tcBorders>
              <w:top w:val="nil"/>
              <w:left w:val="nil"/>
              <w:bottom w:val="single" w:sz="4" w:space="0" w:color="000000"/>
              <w:right w:val="single" w:sz="4" w:space="0" w:color="000000"/>
            </w:tcBorders>
            <w:shd w:val="clear" w:color="FFFFFF" w:fill="FFFFFF"/>
            <w:vAlign w:val="center"/>
          </w:tcPr>
          <w:p w14:paraId="34032F0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0.0444458643 </w:t>
            </w:r>
          </w:p>
        </w:tc>
      </w:tr>
      <w:tr w:rsidR="00575112" w:rsidRPr="00A228BD" w14:paraId="1DB77C7D"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637BE34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lastRenderedPageBreak/>
              <w:t>08054</w:t>
            </w:r>
          </w:p>
        </w:tc>
        <w:tc>
          <w:tcPr>
            <w:tcW w:w="1906" w:type="dxa"/>
            <w:tcBorders>
              <w:top w:val="nil"/>
              <w:left w:val="nil"/>
              <w:bottom w:val="single" w:sz="4" w:space="0" w:color="000000"/>
              <w:right w:val="single" w:sz="4" w:space="0" w:color="000000"/>
            </w:tcBorders>
            <w:shd w:val="clear" w:color="FFFFFF" w:fill="FFFFFF"/>
            <w:vAlign w:val="center"/>
          </w:tcPr>
          <w:p w14:paraId="22CB984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Riva Palacio</w:t>
            </w:r>
          </w:p>
        </w:tc>
        <w:tc>
          <w:tcPr>
            <w:tcW w:w="1384" w:type="dxa"/>
            <w:tcBorders>
              <w:top w:val="nil"/>
              <w:left w:val="nil"/>
              <w:bottom w:val="single" w:sz="4" w:space="0" w:color="000000"/>
              <w:right w:val="single" w:sz="4" w:space="0" w:color="000000"/>
            </w:tcBorders>
            <w:shd w:val="clear" w:color="FFFFFF" w:fill="FFFFFF"/>
            <w:vAlign w:val="center"/>
          </w:tcPr>
          <w:p w14:paraId="779DA21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187.00 </w:t>
            </w:r>
          </w:p>
        </w:tc>
        <w:tc>
          <w:tcPr>
            <w:tcW w:w="1363" w:type="dxa"/>
            <w:tcBorders>
              <w:top w:val="nil"/>
              <w:left w:val="nil"/>
              <w:bottom w:val="single" w:sz="4" w:space="0" w:color="000000"/>
              <w:right w:val="single" w:sz="4" w:space="0" w:color="000000"/>
            </w:tcBorders>
            <w:shd w:val="clear" w:color="FFFFFF" w:fill="FFFFFF"/>
            <w:vAlign w:val="center"/>
          </w:tcPr>
          <w:p w14:paraId="755F9B4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17.00 </w:t>
            </w:r>
          </w:p>
        </w:tc>
        <w:tc>
          <w:tcPr>
            <w:tcW w:w="2035" w:type="dxa"/>
            <w:tcBorders>
              <w:top w:val="nil"/>
              <w:left w:val="nil"/>
              <w:bottom w:val="single" w:sz="4" w:space="0" w:color="000000"/>
              <w:right w:val="single" w:sz="4" w:space="0" w:color="000000"/>
            </w:tcBorders>
            <w:shd w:val="clear" w:color="FFFFFF" w:fill="FFFFFF"/>
            <w:vAlign w:val="center"/>
          </w:tcPr>
          <w:p w14:paraId="6FD4CDA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11.0000000000 </w:t>
            </w:r>
          </w:p>
        </w:tc>
        <w:tc>
          <w:tcPr>
            <w:tcW w:w="2280" w:type="dxa"/>
            <w:tcBorders>
              <w:top w:val="nil"/>
              <w:left w:val="nil"/>
              <w:bottom w:val="single" w:sz="4" w:space="0" w:color="000000"/>
              <w:right w:val="single" w:sz="4" w:space="0" w:color="000000"/>
            </w:tcBorders>
            <w:shd w:val="clear" w:color="FFFFFF" w:fill="FFFFFF"/>
            <w:vAlign w:val="center"/>
          </w:tcPr>
          <w:p w14:paraId="51E372C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0.0867877824 </w:t>
            </w:r>
          </w:p>
        </w:tc>
      </w:tr>
      <w:tr w:rsidR="00575112" w:rsidRPr="00A228BD" w14:paraId="590C914D"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232F775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08055</w:t>
            </w:r>
          </w:p>
        </w:tc>
        <w:tc>
          <w:tcPr>
            <w:tcW w:w="1906" w:type="dxa"/>
            <w:tcBorders>
              <w:top w:val="nil"/>
              <w:left w:val="nil"/>
              <w:bottom w:val="single" w:sz="4" w:space="0" w:color="000000"/>
              <w:right w:val="single" w:sz="4" w:space="0" w:color="000000"/>
            </w:tcBorders>
            <w:shd w:val="clear" w:color="FFFFFF" w:fill="FFFFFF"/>
            <w:vAlign w:val="center"/>
          </w:tcPr>
          <w:p w14:paraId="6F030E3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Rosales</w:t>
            </w:r>
          </w:p>
        </w:tc>
        <w:tc>
          <w:tcPr>
            <w:tcW w:w="1384" w:type="dxa"/>
            <w:tcBorders>
              <w:top w:val="nil"/>
              <w:left w:val="nil"/>
              <w:bottom w:val="single" w:sz="4" w:space="0" w:color="000000"/>
              <w:right w:val="single" w:sz="4" w:space="0" w:color="000000"/>
            </w:tcBorders>
            <w:shd w:val="clear" w:color="FFFFFF" w:fill="FFFFFF"/>
            <w:vAlign w:val="center"/>
          </w:tcPr>
          <w:p w14:paraId="63452F3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207.00 </w:t>
            </w:r>
          </w:p>
        </w:tc>
        <w:tc>
          <w:tcPr>
            <w:tcW w:w="1363" w:type="dxa"/>
            <w:tcBorders>
              <w:top w:val="nil"/>
              <w:left w:val="nil"/>
              <w:bottom w:val="single" w:sz="4" w:space="0" w:color="000000"/>
              <w:right w:val="single" w:sz="4" w:space="0" w:color="000000"/>
            </w:tcBorders>
            <w:shd w:val="clear" w:color="FFFFFF" w:fill="FFFFFF"/>
            <w:vAlign w:val="center"/>
          </w:tcPr>
          <w:p w14:paraId="703240A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239.00 </w:t>
            </w:r>
          </w:p>
        </w:tc>
        <w:tc>
          <w:tcPr>
            <w:tcW w:w="2035" w:type="dxa"/>
            <w:tcBorders>
              <w:top w:val="nil"/>
              <w:left w:val="nil"/>
              <w:bottom w:val="single" w:sz="4" w:space="0" w:color="000000"/>
              <w:right w:val="single" w:sz="4" w:space="0" w:color="000000"/>
            </w:tcBorders>
            <w:shd w:val="clear" w:color="FFFFFF" w:fill="FFFFFF"/>
            <w:vAlign w:val="center"/>
          </w:tcPr>
          <w:p w14:paraId="52E72C6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0.8661087866 </w:t>
            </w:r>
          </w:p>
        </w:tc>
        <w:tc>
          <w:tcPr>
            <w:tcW w:w="2280" w:type="dxa"/>
            <w:tcBorders>
              <w:top w:val="nil"/>
              <w:left w:val="nil"/>
              <w:bottom w:val="single" w:sz="4" w:space="0" w:color="000000"/>
              <w:right w:val="single" w:sz="4" w:space="0" w:color="000000"/>
            </w:tcBorders>
            <w:shd w:val="clear" w:color="FFFFFF" w:fill="FFFFFF"/>
            <w:vAlign w:val="center"/>
          </w:tcPr>
          <w:p w14:paraId="099FF87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0.0068334237 </w:t>
            </w:r>
          </w:p>
        </w:tc>
      </w:tr>
      <w:tr w:rsidR="00575112" w:rsidRPr="00A228BD" w14:paraId="052CE970"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522F122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08056</w:t>
            </w:r>
          </w:p>
        </w:tc>
        <w:tc>
          <w:tcPr>
            <w:tcW w:w="1906" w:type="dxa"/>
            <w:tcBorders>
              <w:top w:val="nil"/>
              <w:left w:val="nil"/>
              <w:bottom w:val="single" w:sz="4" w:space="0" w:color="000000"/>
              <w:right w:val="single" w:sz="4" w:space="0" w:color="000000"/>
            </w:tcBorders>
            <w:shd w:val="clear" w:color="FFFFFF" w:fill="FFFFFF"/>
            <w:vAlign w:val="center"/>
          </w:tcPr>
          <w:p w14:paraId="72D88AE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Rosario</w:t>
            </w:r>
          </w:p>
        </w:tc>
        <w:tc>
          <w:tcPr>
            <w:tcW w:w="1384" w:type="dxa"/>
            <w:tcBorders>
              <w:top w:val="nil"/>
              <w:left w:val="nil"/>
              <w:bottom w:val="single" w:sz="4" w:space="0" w:color="000000"/>
              <w:right w:val="single" w:sz="4" w:space="0" w:color="000000"/>
            </w:tcBorders>
            <w:shd w:val="clear" w:color="FFFFFF" w:fill="FFFFFF"/>
            <w:vAlign w:val="center"/>
          </w:tcPr>
          <w:p w14:paraId="7855C23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252.00 </w:t>
            </w:r>
          </w:p>
        </w:tc>
        <w:tc>
          <w:tcPr>
            <w:tcW w:w="1363" w:type="dxa"/>
            <w:tcBorders>
              <w:top w:val="nil"/>
              <w:left w:val="nil"/>
              <w:bottom w:val="single" w:sz="4" w:space="0" w:color="000000"/>
              <w:right w:val="single" w:sz="4" w:space="0" w:color="000000"/>
            </w:tcBorders>
            <w:shd w:val="clear" w:color="FFFFFF" w:fill="FFFFFF"/>
            <w:vAlign w:val="center"/>
          </w:tcPr>
          <w:p w14:paraId="0D08B36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45.00 </w:t>
            </w:r>
          </w:p>
        </w:tc>
        <w:tc>
          <w:tcPr>
            <w:tcW w:w="2035" w:type="dxa"/>
            <w:tcBorders>
              <w:top w:val="nil"/>
              <w:left w:val="nil"/>
              <w:bottom w:val="single" w:sz="4" w:space="0" w:color="000000"/>
              <w:right w:val="single" w:sz="4" w:space="0" w:color="000000"/>
            </w:tcBorders>
            <w:shd w:val="clear" w:color="FFFFFF" w:fill="FFFFFF"/>
            <w:vAlign w:val="center"/>
          </w:tcPr>
          <w:p w14:paraId="21D6BD1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5.6000000000 </w:t>
            </w:r>
          </w:p>
        </w:tc>
        <w:tc>
          <w:tcPr>
            <w:tcW w:w="2280" w:type="dxa"/>
            <w:tcBorders>
              <w:top w:val="nil"/>
              <w:left w:val="nil"/>
              <w:bottom w:val="single" w:sz="4" w:space="0" w:color="000000"/>
              <w:right w:val="single" w:sz="4" w:space="0" w:color="000000"/>
            </w:tcBorders>
            <w:shd w:val="clear" w:color="FFFFFF" w:fill="FFFFFF"/>
            <w:vAlign w:val="center"/>
          </w:tcPr>
          <w:p w14:paraId="462143A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0.0441828710 </w:t>
            </w:r>
          </w:p>
        </w:tc>
      </w:tr>
      <w:tr w:rsidR="00575112" w:rsidRPr="00A228BD" w14:paraId="47F8FF32"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27040EA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08057</w:t>
            </w:r>
          </w:p>
        </w:tc>
        <w:tc>
          <w:tcPr>
            <w:tcW w:w="1906" w:type="dxa"/>
            <w:tcBorders>
              <w:top w:val="nil"/>
              <w:left w:val="nil"/>
              <w:bottom w:val="single" w:sz="4" w:space="0" w:color="000000"/>
              <w:right w:val="single" w:sz="4" w:space="0" w:color="000000"/>
            </w:tcBorders>
            <w:shd w:val="clear" w:color="FFFFFF" w:fill="FFFFFF"/>
            <w:vAlign w:val="center"/>
          </w:tcPr>
          <w:p w14:paraId="61B319D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 Borja</w:t>
            </w:r>
          </w:p>
        </w:tc>
        <w:tc>
          <w:tcPr>
            <w:tcW w:w="1384" w:type="dxa"/>
            <w:tcBorders>
              <w:top w:val="nil"/>
              <w:left w:val="nil"/>
              <w:bottom w:val="single" w:sz="4" w:space="0" w:color="000000"/>
              <w:right w:val="single" w:sz="4" w:space="0" w:color="000000"/>
            </w:tcBorders>
            <w:shd w:val="clear" w:color="FFFFFF" w:fill="FFFFFF"/>
            <w:vAlign w:val="center"/>
          </w:tcPr>
          <w:p w14:paraId="2EF46DD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120.00 </w:t>
            </w:r>
          </w:p>
        </w:tc>
        <w:tc>
          <w:tcPr>
            <w:tcW w:w="1363" w:type="dxa"/>
            <w:tcBorders>
              <w:top w:val="nil"/>
              <w:left w:val="nil"/>
              <w:bottom w:val="single" w:sz="4" w:space="0" w:color="000000"/>
              <w:right w:val="single" w:sz="4" w:space="0" w:color="000000"/>
            </w:tcBorders>
            <w:shd w:val="clear" w:color="FFFFFF" w:fill="FFFFFF"/>
            <w:vAlign w:val="center"/>
          </w:tcPr>
          <w:p w14:paraId="72274F5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75.00 </w:t>
            </w:r>
          </w:p>
        </w:tc>
        <w:tc>
          <w:tcPr>
            <w:tcW w:w="2035" w:type="dxa"/>
            <w:tcBorders>
              <w:top w:val="nil"/>
              <w:left w:val="nil"/>
              <w:bottom w:val="single" w:sz="4" w:space="0" w:color="000000"/>
              <w:right w:val="single" w:sz="4" w:space="0" w:color="000000"/>
            </w:tcBorders>
            <w:shd w:val="clear" w:color="FFFFFF" w:fill="FFFFFF"/>
            <w:vAlign w:val="center"/>
          </w:tcPr>
          <w:p w14:paraId="691B7BD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1.6000000000 </w:t>
            </w:r>
          </w:p>
        </w:tc>
        <w:tc>
          <w:tcPr>
            <w:tcW w:w="2280" w:type="dxa"/>
            <w:tcBorders>
              <w:top w:val="nil"/>
              <w:left w:val="nil"/>
              <w:bottom w:val="single" w:sz="4" w:space="0" w:color="000000"/>
              <w:right w:val="single" w:sz="4" w:space="0" w:color="000000"/>
            </w:tcBorders>
            <w:shd w:val="clear" w:color="FFFFFF" w:fill="FFFFFF"/>
            <w:vAlign w:val="center"/>
          </w:tcPr>
          <w:p w14:paraId="5E6AF2F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0.0126236774 </w:t>
            </w:r>
          </w:p>
        </w:tc>
      </w:tr>
      <w:tr w:rsidR="00575112" w:rsidRPr="00A228BD" w14:paraId="5683ED91"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366303D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08058</w:t>
            </w:r>
          </w:p>
        </w:tc>
        <w:tc>
          <w:tcPr>
            <w:tcW w:w="1906" w:type="dxa"/>
            <w:tcBorders>
              <w:top w:val="nil"/>
              <w:left w:val="nil"/>
              <w:bottom w:val="single" w:sz="4" w:space="0" w:color="000000"/>
              <w:right w:val="single" w:sz="4" w:space="0" w:color="000000"/>
            </w:tcBorders>
            <w:shd w:val="clear" w:color="FFFFFF" w:fill="FFFFFF"/>
            <w:vAlign w:val="center"/>
          </w:tcPr>
          <w:p w14:paraId="0F9757C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 Conchos</w:t>
            </w:r>
          </w:p>
        </w:tc>
        <w:tc>
          <w:tcPr>
            <w:tcW w:w="1384" w:type="dxa"/>
            <w:tcBorders>
              <w:top w:val="nil"/>
              <w:left w:val="nil"/>
              <w:bottom w:val="single" w:sz="4" w:space="0" w:color="000000"/>
              <w:right w:val="single" w:sz="4" w:space="0" w:color="000000"/>
            </w:tcBorders>
            <w:shd w:val="clear" w:color="FFFFFF" w:fill="FFFFFF"/>
            <w:vAlign w:val="center"/>
          </w:tcPr>
          <w:p w14:paraId="3C0F2CC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10.00 </w:t>
            </w:r>
          </w:p>
        </w:tc>
        <w:tc>
          <w:tcPr>
            <w:tcW w:w="1363" w:type="dxa"/>
            <w:tcBorders>
              <w:top w:val="nil"/>
              <w:left w:val="nil"/>
              <w:bottom w:val="single" w:sz="4" w:space="0" w:color="000000"/>
              <w:right w:val="single" w:sz="4" w:space="0" w:color="000000"/>
            </w:tcBorders>
            <w:shd w:val="clear" w:color="FFFFFF" w:fill="FFFFFF"/>
            <w:vAlign w:val="center"/>
          </w:tcPr>
          <w:p w14:paraId="2D34E28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14.00 </w:t>
            </w:r>
          </w:p>
        </w:tc>
        <w:tc>
          <w:tcPr>
            <w:tcW w:w="2035" w:type="dxa"/>
            <w:tcBorders>
              <w:top w:val="nil"/>
              <w:left w:val="nil"/>
              <w:bottom w:val="single" w:sz="4" w:space="0" w:color="000000"/>
              <w:right w:val="single" w:sz="4" w:space="0" w:color="000000"/>
            </w:tcBorders>
            <w:shd w:val="clear" w:color="FFFFFF" w:fill="FFFFFF"/>
            <w:vAlign w:val="center"/>
          </w:tcPr>
          <w:p w14:paraId="60E3E70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0.7142857143 </w:t>
            </w:r>
          </w:p>
        </w:tc>
        <w:tc>
          <w:tcPr>
            <w:tcW w:w="2280" w:type="dxa"/>
            <w:tcBorders>
              <w:top w:val="nil"/>
              <w:left w:val="nil"/>
              <w:bottom w:val="single" w:sz="4" w:space="0" w:color="000000"/>
              <w:right w:val="single" w:sz="4" w:space="0" w:color="000000"/>
            </w:tcBorders>
            <w:shd w:val="clear" w:color="FFFFFF" w:fill="FFFFFF"/>
            <w:vAlign w:val="center"/>
          </w:tcPr>
          <w:p w14:paraId="2223E7E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0.0056355703 </w:t>
            </w:r>
          </w:p>
        </w:tc>
      </w:tr>
      <w:tr w:rsidR="00575112" w:rsidRPr="00A228BD" w14:paraId="2C877154"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1E3DC86B"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08059</w:t>
            </w:r>
          </w:p>
        </w:tc>
        <w:tc>
          <w:tcPr>
            <w:tcW w:w="1906" w:type="dxa"/>
            <w:tcBorders>
              <w:top w:val="nil"/>
              <w:left w:val="nil"/>
              <w:bottom w:val="single" w:sz="4" w:space="0" w:color="000000"/>
              <w:right w:val="single" w:sz="4" w:space="0" w:color="000000"/>
            </w:tcBorders>
            <w:shd w:val="clear" w:color="FFFFFF" w:fill="FFFFFF"/>
            <w:vAlign w:val="center"/>
          </w:tcPr>
          <w:p w14:paraId="433E643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del Oro</w:t>
            </w:r>
          </w:p>
        </w:tc>
        <w:tc>
          <w:tcPr>
            <w:tcW w:w="1384" w:type="dxa"/>
            <w:tcBorders>
              <w:top w:val="nil"/>
              <w:left w:val="nil"/>
              <w:bottom w:val="single" w:sz="4" w:space="0" w:color="000000"/>
              <w:right w:val="single" w:sz="4" w:space="0" w:color="000000"/>
            </w:tcBorders>
            <w:shd w:val="clear" w:color="FFFFFF" w:fill="FFFFFF"/>
            <w:vAlign w:val="center"/>
          </w:tcPr>
          <w:p w14:paraId="4B96BC4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185.00 </w:t>
            </w:r>
          </w:p>
        </w:tc>
        <w:tc>
          <w:tcPr>
            <w:tcW w:w="1363" w:type="dxa"/>
            <w:tcBorders>
              <w:top w:val="nil"/>
              <w:left w:val="nil"/>
              <w:bottom w:val="single" w:sz="4" w:space="0" w:color="000000"/>
              <w:right w:val="single" w:sz="4" w:space="0" w:color="000000"/>
            </w:tcBorders>
            <w:shd w:val="clear" w:color="FFFFFF" w:fill="FFFFFF"/>
            <w:vAlign w:val="center"/>
          </w:tcPr>
          <w:p w14:paraId="70C137F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85.00 </w:t>
            </w:r>
          </w:p>
        </w:tc>
        <w:tc>
          <w:tcPr>
            <w:tcW w:w="2035" w:type="dxa"/>
            <w:tcBorders>
              <w:top w:val="nil"/>
              <w:left w:val="nil"/>
              <w:bottom w:val="single" w:sz="4" w:space="0" w:color="000000"/>
              <w:right w:val="single" w:sz="4" w:space="0" w:color="000000"/>
            </w:tcBorders>
            <w:shd w:val="clear" w:color="FFFFFF" w:fill="FFFFFF"/>
            <w:vAlign w:val="center"/>
          </w:tcPr>
          <w:p w14:paraId="3F8D18E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2.1764705882 </w:t>
            </w:r>
          </w:p>
        </w:tc>
        <w:tc>
          <w:tcPr>
            <w:tcW w:w="2280" w:type="dxa"/>
            <w:tcBorders>
              <w:top w:val="nil"/>
              <w:left w:val="nil"/>
              <w:bottom w:val="single" w:sz="4" w:space="0" w:color="000000"/>
              <w:right w:val="single" w:sz="4" w:space="0" w:color="000000"/>
            </w:tcBorders>
            <w:shd w:val="clear" w:color="FFFFFF" w:fill="FFFFFF"/>
            <w:vAlign w:val="center"/>
          </w:tcPr>
          <w:p w14:paraId="23025BC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0.0171719142 </w:t>
            </w:r>
          </w:p>
        </w:tc>
      </w:tr>
      <w:tr w:rsidR="00575112" w:rsidRPr="00A228BD" w14:paraId="1ACDFC25"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6313786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08060</w:t>
            </w:r>
          </w:p>
        </w:tc>
        <w:tc>
          <w:tcPr>
            <w:tcW w:w="1906" w:type="dxa"/>
            <w:tcBorders>
              <w:top w:val="nil"/>
              <w:left w:val="nil"/>
              <w:bottom w:val="single" w:sz="4" w:space="0" w:color="000000"/>
              <w:right w:val="single" w:sz="4" w:space="0" w:color="000000"/>
            </w:tcBorders>
            <w:shd w:val="clear" w:color="FFFFFF" w:fill="FFFFFF"/>
            <w:vAlign w:val="center"/>
          </w:tcPr>
          <w:p w14:paraId="7CFF264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Santa Bárbara</w:t>
            </w:r>
          </w:p>
        </w:tc>
        <w:tc>
          <w:tcPr>
            <w:tcW w:w="1384" w:type="dxa"/>
            <w:tcBorders>
              <w:top w:val="nil"/>
              <w:left w:val="nil"/>
              <w:bottom w:val="single" w:sz="4" w:space="0" w:color="000000"/>
              <w:right w:val="single" w:sz="4" w:space="0" w:color="000000"/>
            </w:tcBorders>
            <w:shd w:val="clear" w:color="FFFFFF" w:fill="FFFFFF"/>
            <w:vAlign w:val="center"/>
          </w:tcPr>
          <w:p w14:paraId="636BDB8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93.00 </w:t>
            </w:r>
          </w:p>
        </w:tc>
        <w:tc>
          <w:tcPr>
            <w:tcW w:w="1363" w:type="dxa"/>
            <w:tcBorders>
              <w:top w:val="nil"/>
              <w:left w:val="nil"/>
              <w:bottom w:val="single" w:sz="4" w:space="0" w:color="000000"/>
              <w:right w:val="single" w:sz="4" w:space="0" w:color="000000"/>
            </w:tcBorders>
            <w:shd w:val="clear" w:color="FFFFFF" w:fill="FFFFFF"/>
            <w:vAlign w:val="center"/>
          </w:tcPr>
          <w:p w14:paraId="3BD2191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163.00 </w:t>
            </w:r>
          </w:p>
        </w:tc>
        <w:tc>
          <w:tcPr>
            <w:tcW w:w="2035" w:type="dxa"/>
            <w:tcBorders>
              <w:top w:val="nil"/>
              <w:left w:val="nil"/>
              <w:bottom w:val="single" w:sz="4" w:space="0" w:color="000000"/>
              <w:right w:val="single" w:sz="4" w:space="0" w:color="000000"/>
            </w:tcBorders>
            <w:shd w:val="clear" w:color="FFFFFF" w:fill="FFFFFF"/>
            <w:vAlign w:val="center"/>
          </w:tcPr>
          <w:p w14:paraId="06189C83"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0.5705521472 </w:t>
            </w:r>
          </w:p>
        </w:tc>
        <w:tc>
          <w:tcPr>
            <w:tcW w:w="2280" w:type="dxa"/>
            <w:tcBorders>
              <w:top w:val="nil"/>
              <w:left w:val="nil"/>
              <w:bottom w:val="single" w:sz="4" w:space="0" w:color="000000"/>
              <w:right w:val="single" w:sz="4" w:space="0" w:color="000000"/>
            </w:tcBorders>
            <w:shd w:val="clear" w:color="FFFFFF" w:fill="FFFFFF"/>
            <w:vAlign w:val="center"/>
          </w:tcPr>
          <w:p w14:paraId="7939005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0.0045015414 </w:t>
            </w:r>
          </w:p>
        </w:tc>
      </w:tr>
      <w:tr w:rsidR="00575112" w:rsidRPr="00A228BD" w14:paraId="4B547CE0"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6B4ECD5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08061</w:t>
            </w:r>
          </w:p>
        </w:tc>
        <w:tc>
          <w:tcPr>
            <w:tcW w:w="1906" w:type="dxa"/>
            <w:tcBorders>
              <w:top w:val="nil"/>
              <w:left w:val="nil"/>
              <w:bottom w:val="single" w:sz="4" w:space="0" w:color="000000"/>
              <w:right w:val="single" w:sz="4" w:space="0" w:color="000000"/>
            </w:tcBorders>
            <w:shd w:val="clear" w:color="FFFFFF" w:fill="FFFFFF"/>
            <w:vAlign w:val="center"/>
          </w:tcPr>
          <w:p w14:paraId="492766E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Satevó</w:t>
            </w:r>
          </w:p>
        </w:tc>
        <w:tc>
          <w:tcPr>
            <w:tcW w:w="1384" w:type="dxa"/>
            <w:tcBorders>
              <w:top w:val="nil"/>
              <w:left w:val="nil"/>
              <w:bottom w:val="single" w:sz="4" w:space="0" w:color="000000"/>
              <w:right w:val="single" w:sz="4" w:space="0" w:color="000000"/>
            </w:tcBorders>
            <w:shd w:val="clear" w:color="FFFFFF" w:fill="FFFFFF"/>
            <w:vAlign w:val="center"/>
          </w:tcPr>
          <w:p w14:paraId="07A39B0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74.00 </w:t>
            </w:r>
          </w:p>
        </w:tc>
        <w:tc>
          <w:tcPr>
            <w:tcW w:w="1363" w:type="dxa"/>
            <w:tcBorders>
              <w:top w:val="nil"/>
              <w:left w:val="nil"/>
              <w:bottom w:val="single" w:sz="4" w:space="0" w:color="000000"/>
              <w:right w:val="single" w:sz="4" w:space="0" w:color="000000"/>
            </w:tcBorders>
            <w:shd w:val="clear" w:color="FFFFFF" w:fill="FFFFFF"/>
            <w:vAlign w:val="center"/>
          </w:tcPr>
          <w:p w14:paraId="2A7F906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63.00 </w:t>
            </w:r>
          </w:p>
        </w:tc>
        <w:tc>
          <w:tcPr>
            <w:tcW w:w="2035" w:type="dxa"/>
            <w:tcBorders>
              <w:top w:val="nil"/>
              <w:left w:val="nil"/>
              <w:bottom w:val="single" w:sz="4" w:space="0" w:color="000000"/>
              <w:right w:val="single" w:sz="4" w:space="0" w:color="000000"/>
            </w:tcBorders>
            <w:shd w:val="clear" w:color="FFFFFF" w:fill="FFFFFF"/>
            <w:vAlign w:val="center"/>
          </w:tcPr>
          <w:p w14:paraId="7AD44524"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1.1746031746 </w:t>
            </w:r>
          </w:p>
        </w:tc>
        <w:tc>
          <w:tcPr>
            <w:tcW w:w="2280" w:type="dxa"/>
            <w:tcBorders>
              <w:top w:val="nil"/>
              <w:left w:val="nil"/>
              <w:bottom w:val="single" w:sz="4" w:space="0" w:color="000000"/>
              <w:right w:val="single" w:sz="4" w:space="0" w:color="000000"/>
            </w:tcBorders>
            <w:shd w:val="clear" w:color="FFFFFF" w:fill="FFFFFF"/>
            <w:vAlign w:val="center"/>
          </w:tcPr>
          <w:p w14:paraId="3C6D61F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0.0092673822 </w:t>
            </w:r>
          </w:p>
        </w:tc>
      </w:tr>
      <w:tr w:rsidR="00575112" w:rsidRPr="00A228BD" w14:paraId="4BE3D2BE"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03477B0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08062</w:t>
            </w:r>
          </w:p>
        </w:tc>
        <w:tc>
          <w:tcPr>
            <w:tcW w:w="1906" w:type="dxa"/>
            <w:tcBorders>
              <w:top w:val="nil"/>
              <w:left w:val="nil"/>
              <w:bottom w:val="single" w:sz="4" w:space="0" w:color="000000"/>
              <w:right w:val="single" w:sz="4" w:space="0" w:color="000000"/>
            </w:tcBorders>
            <w:shd w:val="clear" w:color="FFFFFF" w:fill="FFFFFF"/>
            <w:vAlign w:val="center"/>
          </w:tcPr>
          <w:p w14:paraId="6847E40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Saucillo</w:t>
            </w:r>
          </w:p>
        </w:tc>
        <w:tc>
          <w:tcPr>
            <w:tcW w:w="1384" w:type="dxa"/>
            <w:tcBorders>
              <w:top w:val="nil"/>
              <w:left w:val="nil"/>
              <w:bottom w:val="single" w:sz="4" w:space="0" w:color="000000"/>
              <w:right w:val="single" w:sz="4" w:space="0" w:color="000000"/>
            </w:tcBorders>
            <w:shd w:val="clear" w:color="FFFFFF" w:fill="FFFFFF"/>
            <w:vAlign w:val="center"/>
          </w:tcPr>
          <w:p w14:paraId="2904DA7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301.00 </w:t>
            </w:r>
          </w:p>
        </w:tc>
        <w:tc>
          <w:tcPr>
            <w:tcW w:w="1363" w:type="dxa"/>
            <w:tcBorders>
              <w:top w:val="nil"/>
              <w:left w:val="nil"/>
              <w:bottom w:val="single" w:sz="4" w:space="0" w:color="000000"/>
              <w:right w:val="single" w:sz="4" w:space="0" w:color="000000"/>
            </w:tcBorders>
            <w:shd w:val="clear" w:color="FFFFFF" w:fill="FFFFFF"/>
            <w:vAlign w:val="center"/>
          </w:tcPr>
          <w:p w14:paraId="3A3E990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323.00 </w:t>
            </w:r>
          </w:p>
        </w:tc>
        <w:tc>
          <w:tcPr>
            <w:tcW w:w="2035" w:type="dxa"/>
            <w:tcBorders>
              <w:top w:val="nil"/>
              <w:left w:val="nil"/>
              <w:bottom w:val="single" w:sz="4" w:space="0" w:color="000000"/>
              <w:right w:val="single" w:sz="4" w:space="0" w:color="000000"/>
            </w:tcBorders>
            <w:shd w:val="clear" w:color="FFFFFF" w:fill="FFFFFF"/>
            <w:vAlign w:val="center"/>
          </w:tcPr>
          <w:p w14:paraId="0E8123B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0.9318885449 </w:t>
            </w:r>
          </w:p>
        </w:tc>
        <w:tc>
          <w:tcPr>
            <w:tcW w:w="2280" w:type="dxa"/>
            <w:tcBorders>
              <w:top w:val="nil"/>
              <w:left w:val="nil"/>
              <w:bottom w:val="single" w:sz="4" w:space="0" w:color="000000"/>
              <w:right w:val="single" w:sz="4" w:space="0" w:color="000000"/>
            </w:tcBorders>
            <w:shd w:val="clear" w:color="FFFFFF" w:fill="FFFFFF"/>
            <w:vAlign w:val="center"/>
          </w:tcPr>
          <w:p w14:paraId="0B44079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0.0073524128 </w:t>
            </w:r>
          </w:p>
        </w:tc>
      </w:tr>
      <w:tr w:rsidR="00575112" w:rsidRPr="00A228BD" w14:paraId="7166F689"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7E18A74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08064</w:t>
            </w:r>
          </w:p>
        </w:tc>
        <w:tc>
          <w:tcPr>
            <w:tcW w:w="1906" w:type="dxa"/>
            <w:tcBorders>
              <w:top w:val="nil"/>
              <w:left w:val="nil"/>
              <w:bottom w:val="single" w:sz="4" w:space="0" w:color="000000"/>
              <w:right w:val="single" w:sz="4" w:space="0" w:color="000000"/>
            </w:tcBorders>
            <w:shd w:val="clear" w:color="FFFFFF" w:fill="FFFFFF"/>
            <w:vAlign w:val="center"/>
          </w:tcPr>
          <w:p w14:paraId="12D629FC"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El Tule</w:t>
            </w:r>
          </w:p>
        </w:tc>
        <w:tc>
          <w:tcPr>
            <w:tcW w:w="1384" w:type="dxa"/>
            <w:tcBorders>
              <w:top w:val="nil"/>
              <w:left w:val="nil"/>
              <w:bottom w:val="single" w:sz="4" w:space="0" w:color="000000"/>
              <w:right w:val="single" w:sz="4" w:space="0" w:color="000000"/>
            </w:tcBorders>
            <w:shd w:val="clear" w:color="FFFFFF" w:fill="FFFFFF"/>
            <w:vAlign w:val="center"/>
          </w:tcPr>
          <w:p w14:paraId="3D155E4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169.00 </w:t>
            </w:r>
          </w:p>
        </w:tc>
        <w:tc>
          <w:tcPr>
            <w:tcW w:w="1363" w:type="dxa"/>
            <w:tcBorders>
              <w:top w:val="nil"/>
              <w:left w:val="nil"/>
              <w:bottom w:val="single" w:sz="4" w:space="0" w:color="000000"/>
              <w:right w:val="single" w:sz="4" w:space="0" w:color="000000"/>
            </w:tcBorders>
            <w:shd w:val="clear" w:color="FFFFFF" w:fill="FFFFFF"/>
            <w:vAlign w:val="center"/>
          </w:tcPr>
          <w:p w14:paraId="77CE5FF8"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80.00 </w:t>
            </w:r>
          </w:p>
        </w:tc>
        <w:tc>
          <w:tcPr>
            <w:tcW w:w="2035" w:type="dxa"/>
            <w:tcBorders>
              <w:top w:val="nil"/>
              <w:left w:val="nil"/>
              <w:bottom w:val="single" w:sz="4" w:space="0" w:color="000000"/>
              <w:right w:val="single" w:sz="4" w:space="0" w:color="000000"/>
            </w:tcBorders>
            <w:shd w:val="clear" w:color="FFFFFF" w:fill="FFFFFF"/>
            <w:vAlign w:val="center"/>
          </w:tcPr>
          <w:p w14:paraId="4344A44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2.1125000000 </w:t>
            </w:r>
          </w:p>
        </w:tc>
        <w:tc>
          <w:tcPr>
            <w:tcW w:w="2280" w:type="dxa"/>
            <w:tcBorders>
              <w:top w:val="nil"/>
              <w:left w:val="nil"/>
              <w:bottom w:val="single" w:sz="4" w:space="0" w:color="000000"/>
              <w:right w:val="single" w:sz="4" w:space="0" w:color="000000"/>
            </w:tcBorders>
            <w:shd w:val="clear" w:color="FFFFFF" w:fill="FFFFFF"/>
            <w:vAlign w:val="center"/>
          </w:tcPr>
          <w:p w14:paraId="3B601DE0"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0.0166671991 </w:t>
            </w:r>
          </w:p>
        </w:tc>
      </w:tr>
      <w:tr w:rsidR="00575112" w:rsidRPr="00A228BD" w14:paraId="368B6271"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160CCFA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08066</w:t>
            </w:r>
          </w:p>
        </w:tc>
        <w:tc>
          <w:tcPr>
            <w:tcW w:w="1906" w:type="dxa"/>
            <w:tcBorders>
              <w:top w:val="nil"/>
              <w:left w:val="nil"/>
              <w:bottom w:val="single" w:sz="4" w:space="0" w:color="000000"/>
              <w:right w:val="single" w:sz="4" w:space="0" w:color="000000"/>
            </w:tcBorders>
            <w:shd w:val="clear" w:color="FFFFFF" w:fill="FFFFFF"/>
            <w:vAlign w:val="center"/>
          </w:tcPr>
          <w:p w14:paraId="0486B9BF"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Uruachi</w:t>
            </w:r>
            <w:proofErr w:type="spellEnd"/>
          </w:p>
        </w:tc>
        <w:tc>
          <w:tcPr>
            <w:tcW w:w="1384" w:type="dxa"/>
            <w:tcBorders>
              <w:top w:val="nil"/>
              <w:left w:val="nil"/>
              <w:bottom w:val="single" w:sz="4" w:space="0" w:color="000000"/>
              <w:right w:val="single" w:sz="4" w:space="0" w:color="000000"/>
            </w:tcBorders>
            <w:shd w:val="clear" w:color="FFFFFF" w:fill="FFFFFF"/>
            <w:vAlign w:val="center"/>
          </w:tcPr>
          <w:p w14:paraId="3F908ED5"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2,717.00 </w:t>
            </w:r>
          </w:p>
        </w:tc>
        <w:tc>
          <w:tcPr>
            <w:tcW w:w="1363" w:type="dxa"/>
            <w:tcBorders>
              <w:top w:val="nil"/>
              <w:left w:val="nil"/>
              <w:bottom w:val="single" w:sz="4" w:space="0" w:color="000000"/>
              <w:right w:val="single" w:sz="4" w:space="0" w:color="000000"/>
            </w:tcBorders>
            <w:shd w:val="clear" w:color="FFFFFF" w:fill="FFFFFF"/>
            <w:vAlign w:val="center"/>
          </w:tcPr>
          <w:p w14:paraId="27C44EE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2,614.00 </w:t>
            </w:r>
          </w:p>
        </w:tc>
        <w:tc>
          <w:tcPr>
            <w:tcW w:w="2035" w:type="dxa"/>
            <w:tcBorders>
              <w:top w:val="nil"/>
              <w:left w:val="nil"/>
              <w:bottom w:val="single" w:sz="4" w:space="0" w:color="000000"/>
              <w:right w:val="single" w:sz="4" w:space="0" w:color="000000"/>
            </w:tcBorders>
            <w:shd w:val="clear" w:color="FFFFFF" w:fill="FFFFFF"/>
            <w:vAlign w:val="center"/>
          </w:tcPr>
          <w:p w14:paraId="3114DA3A"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1.0394032135 </w:t>
            </w:r>
          </w:p>
        </w:tc>
        <w:tc>
          <w:tcPr>
            <w:tcW w:w="2280" w:type="dxa"/>
            <w:tcBorders>
              <w:top w:val="nil"/>
              <w:left w:val="nil"/>
              <w:bottom w:val="single" w:sz="4" w:space="0" w:color="000000"/>
              <w:right w:val="single" w:sz="4" w:space="0" w:color="000000"/>
            </w:tcBorders>
            <w:shd w:val="clear" w:color="FFFFFF" w:fill="FFFFFF"/>
            <w:vAlign w:val="center"/>
          </w:tcPr>
          <w:p w14:paraId="0804ADC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0.0082006818 </w:t>
            </w:r>
          </w:p>
        </w:tc>
      </w:tr>
      <w:tr w:rsidR="00575112" w:rsidRPr="00A228BD" w14:paraId="231DD7CD"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FFFFFF" w:fill="FFFFFF"/>
            <w:vAlign w:val="center"/>
          </w:tcPr>
          <w:p w14:paraId="1C4C56E7"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08067</w:t>
            </w:r>
          </w:p>
        </w:tc>
        <w:tc>
          <w:tcPr>
            <w:tcW w:w="1906" w:type="dxa"/>
            <w:tcBorders>
              <w:top w:val="nil"/>
              <w:left w:val="nil"/>
              <w:bottom w:val="single" w:sz="4" w:space="0" w:color="000000"/>
              <w:right w:val="single" w:sz="4" w:space="0" w:color="000000"/>
            </w:tcBorders>
            <w:shd w:val="clear" w:color="FFFFFF" w:fill="FFFFFF"/>
            <w:vAlign w:val="center"/>
          </w:tcPr>
          <w:p w14:paraId="37AEAB31"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Valle de Zaragoza</w:t>
            </w:r>
          </w:p>
        </w:tc>
        <w:tc>
          <w:tcPr>
            <w:tcW w:w="1384" w:type="dxa"/>
            <w:tcBorders>
              <w:top w:val="nil"/>
              <w:left w:val="nil"/>
              <w:bottom w:val="single" w:sz="4" w:space="0" w:color="000000"/>
              <w:right w:val="single" w:sz="4" w:space="0" w:color="000000"/>
            </w:tcBorders>
            <w:shd w:val="clear" w:color="FFFFFF" w:fill="FFFFFF"/>
            <w:vAlign w:val="center"/>
          </w:tcPr>
          <w:p w14:paraId="42EA5762"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159.00 </w:t>
            </w:r>
          </w:p>
        </w:tc>
        <w:tc>
          <w:tcPr>
            <w:tcW w:w="1363" w:type="dxa"/>
            <w:tcBorders>
              <w:top w:val="nil"/>
              <w:left w:val="nil"/>
              <w:bottom w:val="single" w:sz="4" w:space="0" w:color="000000"/>
              <w:right w:val="single" w:sz="4" w:space="0" w:color="000000"/>
            </w:tcBorders>
            <w:shd w:val="clear" w:color="FFFFFF" w:fill="FFFFFF"/>
            <w:vAlign w:val="center"/>
          </w:tcPr>
          <w:p w14:paraId="3327299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78.00 </w:t>
            </w:r>
          </w:p>
        </w:tc>
        <w:tc>
          <w:tcPr>
            <w:tcW w:w="2035" w:type="dxa"/>
            <w:tcBorders>
              <w:top w:val="nil"/>
              <w:left w:val="nil"/>
              <w:bottom w:val="single" w:sz="4" w:space="0" w:color="000000"/>
              <w:right w:val="single" w:sz="4" w:space="0" w:color="000000"/>
            </w:tcBorders>
            <w:shd w:val="clear" w:color="FFFFFF" w:fill="FFFFFF"/>
            <w:vAlign w:val="center"/>
          </w:tcPr>
          <w:p w14:paraId="00742BC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2.0384615385 </w:t>
            </w:r>
          </w:p>
        </w:tc>
        <w:tc>
          <w:tcPr>
            <w:tcW w:w="2280" w:type="dxa"/>
            <w:tcBorders>
              <w:top w:val="nil"/>
              <w:left w:val="nil"/>
              <w:bottom w:val="single" w:sz="4" w:space="0" w:color="000000"/>
              <w:right w:val="single" w:sz="4" w:space="0" w:color="000000"/>
            </w:tcBorders>
            <w:shd w:val="clear" w:color="FFFFFF" w:fill="FFFFFF"/>
            <w:vAlign w:val="center"/>
          </w:tcPr>
          <w:p w14:paraId="03C1210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0.0160830506 </w:t>
            </w:r>
          </w:p>
        </w:tc>
      </w:tr>
      <w:tr w:rsidR="00575112" w:rsidRPr="00A228BD" w14:paraId="2BCD48DB" w14:textId="77777777" w:rsidTr="00784686">
        <w:trPr>
          <w:cantSplit/>
          <w:trHeight w:val="20"/>
          <w:jc w:val="center"/>
        </w:trPr>
        <w:tc>
          <w:tcPr>
            <w:tcW w:w="1816" w:type="dxa"/>
            <w:tcBorders>
              <w:top w:val="nil"/>
              <w:left w:val="single" w:sz="4" w:space="0" w:color="000000"/>
              <w:bottom w:val="single" w:sz="4" w:space="0" w:color="000000"/>
              <w:right w:val="single" w:sz="4" w:space="0" w:color="000000"/>
            </w:tcBorders>
            <w:shd w:val="clear" w:color="auto" w:fill="auto"/>
            <w:vAlign w:val="center"/>
          </w:tcPr>
          <w:p w14:paraId="4AEC9DE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 </w:t>
            </w:r>
          </w:p>
        </w:tc>
        <w:tc>
          <w:tcPr>
            <w:tcW w:w="1906" w:type="dxa"/>
            <w:tcBorders>
              <w:top w:val="nil"/>
              <w:left w:val="nil"/>
              <w:bottom w:val="single" w:sz="4" w:space="0" w:color="000000"/>
              <w:right w:val="single" w:sz="4" w:space="0" w:color="000000"/>
            </w:tcBorders>
            <w:shd w:val="clear" w:color="FFFFFF" w:fill="FFFFFF"/>
            <w:vAlign w:val="center"/>
          </w:tcPr>
          <w:p w14:paraId="7272C44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rPr>
            </w:pPr>
            <w:r w:rsidRPr="0071161B">
              <w:rPr>
                <w:rFonts w:asciiTheme="majorHAnsi" w:hAnsiTheme="majorHAnsi" w:cstheme="majorHAnsi"/>
                <w:color w:val="000000"/>
                <w:sz w:val="16"/>
                <w:szCs w:val="16"/>
              </w:rPr>
              <w:t>Total</w:t>
            </w:r>
          </w:p>
        </w:tc>
        <w:tc>
          <w:tcPr>
            <w:tcW w:w="1384" w:type="dxa"/>
            <w:tcBorders>
              <w:top w:val="nil"/>
              <w:left w:val="nil"/>
              <w:bottom w:val="single" w:sz="4" w:space="0" w:color="000000"/>
              <w:right w:val="single" w:sz="4" w:space="0" w:color="000000"/>
            </w:tcBorders>
            <w:shd w:val="clear" w:color="FFFFFF" w:fill="FFFFFF"/>
            <w:vAlign w:val="center"/>
          </w:tcPr>
          <w:p w14:paraId="37E1BF99"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77,412.00 </w:t>
            </w:r>
          </w:p>
        </w:tc>
        <w:tc>
          <w:tcPr>
            <w:tcW w:w="1363" w:type="dxa"/>
            <w:tcBorders>
              <w:top w:val="nil"/>
              <w:left w:val="nil"/>
              <w:bottom w:val="single" w:sz="4" w:space="0" w:color="000000"/>
              <w:right w:val="single" w:sz="4" w:space="0" w:color="000000"/>
            </w:tcBorders>
            <w:shd w:val="clear" w:color="FFFFFF" w:fill="FFFFFF"/>
            <w:vAlign w:val="center"/>
          </w:tcPr>
          <w:p w14:paraId="6A8033B6"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114,678.00 </w:t>
            </w:r>
          </w:p>
        </w:tc>
        <w:tc>
          <w:tcPr>
            <w:tcW w:w="2035" w:type="dxa"/>
            <w:tcBorders>
              <w:top w:val="nil"/>
              <w:left w:val="nil"/>
              <w:bottom w:val="single" w:sz="4" w:space="0" w:color="000000"/>
              <w:right w:val="single" w:sz="4" w:space="0" w:color="000000"/>
            </w:tcBorders>
            <w:shd w:val="clear" w:color="FFFFFF" w:fill="FFFFFF"/>
            <w:vAlign w:val="center"/>
          </w:tcPr>
          <w:p w14:paraId="534CB2DE"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126.7459508140 </w:t>
            </w:r>
          </w:p>
        </w:tc>
        <w:tc>
          <w:tcPr>
            <w:tcW w:w="2280" w:type="dxa"/>
            <w:tcBorders>
              <w:top w:val="nil"/>
              <w:left w:val="nil"/>
              <w:bottom w:val="single" w:sz="4" w:space="0" w:color="000000"/>
              <w:right w:val="single" w:sz="4" w:space="0" w:color="000000"/>
            </w:tcBorders>
            <w:shd w:val="clear" w:color="FFFFFF" w:fill="FFFFFF"/>
            <w:vAlign w:val="center"/>
          </w:tcPr>
          <w:p w14:paraId="4076E21D" w14:textId="77777777" w:rsidR="00575112" w:rsidRPr="0071161B" w:rsidRDefault="00575112" w:rsidP="00784686">
            <w:pPr>
              <w:pStyle w:val="Texto"/>
              <w:spacing w:before="60" w:after="60" w:line="200" w:lineRule="exact"/>
              <w:ind w:firstLine="0"/>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1.0000000000 </w:t>
            </w:r>
          </w:p>
        </w:tc>
      </w:tr>
    </w:tbl>
    <w:p w14:paraId="7D70B69F" w14:textId="77777777" w:rsidR="00575112" w:rsidRPr="0071161B" w:rsidRDefault="00575112" w:rsidP="00575112">
      <w:pPr>
        <w:jc w:val="both"/>
        <w:rPr>
          <w:rFonts w:asciiTheme="majorHAnsi" w:hAnsiTheme="majorHAnsi" w:cstheme="majorHAnsi"/>
        </w:rPr>
      </w:pPr>
    </w:p>
    <w:p w14:paraId="681AF363" w14:textId="77777777" w:rsidR="00575112" w:rsidRPr="0071161B" w:rsidRDefault="00575112" w:rsidP="00575112">
      <w:pPr>
        <w:jc w:val="both"/>
        <w:rPr>
          <w:rFonts w:asciiTheme="majorHAnsi" w:hAnsiTheme="majorHAnsi" w:cstheme="majorHAnsi"/>
        </w:rPr>
      </w:pPr>
      <w:r w:rsidRPr="0071161B">
        <w:rPr>
          <w:rFonts w:asciiTheme="majorHAnsi" w:hAnsiTheme="majorHAnsi" w:cstheme="majorHAnsi"/>
        </w:rPr>
        <w:t xml:space="preserve">Paso 5. Obtener la asignación monetaria para municipio o demarcación territorial por el concepto </w:t>
      </w:r>
      <w:proofErr w:type="spellStart"/>
      <w:proofErr w:type="gramStart"/>
      <w:r w:rsidRPr="0071161B">
        <w:rPr>
          <w:rFonts w:asciiTheme="majorHAnsi" w:hAnsiTheme="majorHAnsi" w:cstheme="majorHAnsi"/>
        </w:rPr>
        <w:t>e</w:t>
      </w:r>
      <w:r w:rsidRPr="0071161B">
        <w:rPr>
          <w:rFonts w:asciiTheme="majorHAnsi" w:hAnsiTheme="majorHAnsi" w:cstheme="majorHAnsi"/>
          <w:vertAlign w:val="subscript"/>
        </w:rPr>
        <w:t>i,t</w:t>
      </w:r>
      <w:proofErr w:type="spellEnd"/>
      <w:proofErr w:type="gramEnd"/>
      <w:r w:rsidRPr="0071161B">
        <w:rPr>
          <w:rFonts w:asciiTheme="majorHAnsi" w:hAnsiTheme="majorHAnsi" w:cstheme="majorHAnsi"/>
        </w:rPr>
        <w:t>:</w:t>
      </w:r>
    </w:p>
    <w:tbl>
      <w:tblPr>
        <w:tblStyle w:val="Tablaconcuadrcula"/>
        <w:tblW w:w="0" w:type="auto"/>
        <w:tblInd w:w="421" w:type="dxa"/>
        <w:tblLook w:val="04A0" w:firstRow="1" w:lastRow="0" w:firstColumn="1" w:lastColumn="0" w:noHBand="0" w:noVBand="1"/>
      </w:tblPr>
      <w:tblGrid>
        <w:gridCol w:w="1500"/>
        <w:gridCol w:w="1770"/>
        <w:gridCol w:w="2306"/>
        <w:gridCol w:w="2090"/>
        <w:gridCol w:w="2278"/>
      </w:tblGrid>
      <w:tr w:rsidR="00575112" w:rsidRPr="00A228BD" w14:paraId="0795C1F8" w14:textId="77777777" w:rsidTr="00784686">
        <w:trPr>
          <w:tblHeader/>
        </w:trPr>
        <w:tc>
          <w:tcPr>
            <w:tcW w:w="1500" w:type="dxa"/>
            <w:shd w:val="clear" w:color="auto" w:fill="DBDBDB" w:themeFill="accent3" w:themeFillTint="66"/>
          </w:tcPr>
          <w:p w14:paraId="6CF80018" w14:textId="77777777" w:rsidR="00575112" w:rsidRPr="0071161B" w:rsidRDefault="00575112" w:rsidP="00784686">
            <w:pPr>
              <w:jc w:val="center"/>
              <w:rPr>
                <w:rFonts w:asciiTheme="majorHAnsi" w:hAnsiTheme="majorHAnsi" w:cstheme="majorHAnsi"/>
                <w:b/>
                <w:bCs/>
                <w:sz w:val="18"/>
                <w:szCs w:val="18"/>
                <w:highlight w:val="lightGray"/>
              </w:rPr>
            </w:pPr>
          </w:p>
          <w:p w14:paraId="01287E7A" w14:textId="77777777" w:rsidR="00575112" w:rsidRPr="0071161B" w:rsidRDefault="00575112" w:rsidP="00784686">
            <w:pPr>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Clave INEGI del Municipio</w:t>
            </w:r>
          </w:p>
          <w:p w14:paraId="0988B536" w14:textId="77777777" w:rsidR="00575112" w:rsidRPr="0071161B" w:rsidRDefault="00575112" w:rsidP="00784686">
            <w:pPr>
              <w:jc w:val="center"/>
              <w:rPr>
                <w:rFonts w:asciiTheme="majorHAnsi" w:hAnsiTheme="majorHAnsi" w:cstheme="majorHAnsi"/>
                <w:b/>
                <w:bCs/>
                <w:sz w:val="18"/>
                <w:szCs w:val="18"/>
                <w:highlight w:val="lightGray"/>
              </w:rPr>
            </w:pPr>
          </w:p>
        </w:tc>
        <w:tc>
          <w:tcPr>
            <w:tcW w:w="1770" w:type="dxa"/>
            <w:shd w:val="clear" w:color="auto" w:fill="DBDBDB" w:themeFill="accent3" w:themeFillTint="66"/>
          </w:tcPr>
          <w:p w14:paraId="5C9C9682" w14:textId="77777777" w:rsidR="00575112" w:rsidRPr="0071161B" w:rsidRDefault="00575112" w:rsidP="00784686">
            <w:pPr>
              <w:jc w:val="center"/>
              <w:rPr>
                <w:rFonts w:asciiTheme="majorHAnsi" w:hAnsiTheme="majorHAnsi" w:cstheme="majorHAnsi"/>
                <w:b/>
                <w:bCs/>
                <w:sz w:val="18"/>
                <w:szCs w:val="18"/>
                <w:highlight w:val="lightGray"/>
              </w:rPr>
            </w:pPr>
          </w:p>
          <w:p w14:paraId="7E46DFEA"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rPr>
              <w:t>Municipio o demarcación territorial</w:t>
            </w:r>
          </w:p>
          <w:p w14:paraId="0008FEB6" w14:textId="77777777" w:rsidR="00575112" w:rsidRPr="0071161B" w:rsidRDefault="00575112" w:rsidP="00784686">
            <w:pPr>
              <w:jc w:val="center"/>
              <w:rPr>
                <w:rFonts w:asciiTheme="majorHAnsi" w:hAnsiTheme="majorHAnsi" w:cstheme="majorHAnsi"/>
                <w:b/>
                <w:bCs/>
                <w:sz w:val="18"/>
                <w:szCs w:val="18"/>
                <w:highlight w:val="lightGray"/>
              </w:rPr>
            </w:pPr>
          </w:p>
        </w:tc>
        <w:tc>
          <w:tcPr>
            <w:tcW w:w="2306" w:type="dxa"/>
            <w:shd w:val="clear" w:color="auto" w:fill="DBDBDB" w:themeFill="accent3" w:themeFillTint="66"/>
          </w:tcPr>
          <w:p w14:paraId="74203267" w14:textId="77777777" w:rsidR="00575112" w:rsidRPr="0071161B" w:rsidRDefault="00575112" w:rsidP="00784686">
            <w:pPr>
              <w:jc w:val="center"/>
              <w:rPr>
                <w:rFonts w:asciiTheme="majorHAnsi" w:hAnsiTheme="majorHAnsi" w:cstheme="majorHAnsi"/>
                <w:b/>
                <w:bCs/>
                <w:sz w:val="18"/>
                <w:szCs w:val="18"/>
                <w:highlight w:val="lightGray"/>
              </w:rPr>
            </w:pPr>
          </w:p>
          <w:p w14:paraId="123A92A8" w14:textId="77777777" w:rsidR="00575112" w:rsidRPr="0071161B" w:rsidRDefault="00575112" w:rsidP="00784686">
            <w:pPr>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 xml:space="preserve">(8) </w:t>
            </w:r>
          </w:p>
          <w:p w14:paraId="6C18F43F" w14:textId="77777777" w:rsidR="00575112" w:rsidRPr="0071161B" w:rsidRDefault="00575112" w:rsidP="00784686">
            <w:pPr>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ΔF2013,2025:</w:t>
            </w:r>
          </w:p>
        </w:tc>
        <w:tc>
          <w:tcPr>
            <w:tcW w:w="2090" w:type="dxa"/>
            <w:shd w:val="clear" w:color="auto" w:fill="DBDBDB" w:themeFill="accent3" w:themeFillTint="66"/>
          </w:tcPr>
          <w:p w14:paraId="145EFE17" w14:textId="77777777" w:rsidR="00575112" w:rsidRPr="0071161B" w:rsidRDefault="00575112" w:rsidP="00784686">
            <w:pPr>
              <w:jc w:val="center"/>
              <w:rPr>
                <w:rFonts w:asciiTheme="majorHAnsi" w:hAnsiTheme="majorHAnsi" w:cstheme="majorHAnsi"/>
                <w:b/>
                <w:bCs/>
                <w:sz w:val="18"/>
                <w:szCs w:val="18"/>
                <w:highlight w:val="lightGray"/>
              </w:rPr>
            </w:pPr>
          </w:p>
          <w:p w14:paraId="1B466CBC" w14:textId="77777777" w:rsidR="00575112" w:rsidRPr="0071161B" w:rsidRDefault="00575112" w:rsidP="00784686">
            <w:pPr>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 xml:space="preserve">(12) </w:t>
            </w:r>
          </w:p>
          <w:p w14:paraId="77C61A7F" w14:textId="77777777" w:rsidR="00575112" w:rsidRPr="0071161B" w:rsidRDefault="00575112" w:rsidP="00784686">
            <w:pPr>
              <w:jc w:val="center"/>
              <w:rPr>
                <w:rFonts w:asciiTheme="majorHAnsi" w:hAnsiTheme="majorHAnsi" w:cstheme="majorHAnsi"/>
                <w:b/>
                <w:bCs/>
                <w:sz w:val="18"/>
                <w:szCs w:val="18"/>
                <w:highlight w:val="lightGray"/>
              </w:rPr>
            </w:pPr>
            <w:proofErr w:type="spellStart"/>
            <w:proofErr w:type="gramStart"/>
            <w:r w:rsidRPr="0071161B">
              <w:rPr>
                <w:rFonts w:asciiTheme="majorHAnsi" w:hAnsiTheme="majorHAnsi" w:cstheme="majorHAnsi"/>
                <w:b/>
                <w:bCs/>
                <w:sz w:val="18"/>
                <w:szCs w:val="18"/>
                <w:highlight w:val="lightGray"/>
              </w:rPr>
              <w:t>ei,t</w:t>
            </w:r>
            <w:proofErr w:type="spellEnd"/>
            <w:proofErr w:type="gramEnd"/>
          </w:p>
        </w:tc>
        <w:tc>
          <w:tcPr>
            <w:tcW w:w="2278" w:type="dxa"/>
            <w:shd w:val="clear" w:color="auto" w:fill="DBDBDB" w:themeFill="accent3" w:themeFillTint="66"/>
          </w:tcPr>
          <w:p w14:paraId="05F36ECE" w14:textId="77777777" w:rsidR="00575112" w:rsidRPr="0071161B" w:rsidRDefault="00575112" w:rsidP="00784686">
            <w:pPr>
              <w:jc w:val="center"/>
              <w:rPr>
                <w:rFonts w:asciiTheme="majorHAnsi" w:hAnsiTheme="majorHAnsi" w:cstheme="majorHAnsi"/>
                <w:b/>
                <w:bCs/>
                <w:sz w:val="18"/>
                <w:szCs w:val="18"/>
                <w:highlight w:val="lightGray"/>
              </w:rPr>
            </w:pPr>
          </w:p>
          <w:p w14:paraId="66EE8144" w14:textId="77777777" w:rsidR="00575112" w:rsidRPr="0071161B" w:rsidRDefault="00575112" w:rsidP="00784686">
            <w:pPr>
              <w:jc w:val="center"/>
              <w:rPr>
                <w:rFonts w:asciiTheme="majorHAnsi" w:hAnsiTheme="majorHAnsi" w:cstheme="majorHAnsi"/>
                <w:b/>
                <w:bCs/>
                <w:sz w:val="18"/>
                <w:szCs w:val="18"/>
                <w:highlight w:val="lightGray"/>
              </w:rPr>
            </w:pPr>
            <w:r w:rsidRPr="0071161B">
              <w:rPr>
                <w:rFonts w:asciiTheme="majorHAnsi" w:hAnsiTheme="majorHAnsi" w:cstheme="majorHAnsi"/>
                <w:b/>
                <w:bCs/>
                <w:sz w:val="18"/>
                <w:szCs w:val="18"/>
                <w:highlight w:val="lightGray"/>
              </w:rPr>
              <w:t xml:space="preserve">(13) </w:t>
            </w:r>
          </w:p>
          <w:p w14:paraId="66E202E4"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highlight w:val="lightGray"/>
              </w:rPr>
              <w:t xml:space="preserve">Asignación </w:t>
            </w:r>
            <w:proofErr w:type="spellStart"/>
            <w:proofErr w:type="gramStart"/>
            <w:r w:rsidRPr="0071161B">
              <w:rPr>
                <w:rFonts w:asciiTheme="majorHAnsi" w:hAnsiTheme="majorHAnsi" w:cstheme="majorHAnsi"/>
                <w:b/>
                <w:bCs/>
                <w:sz w:val="18"/>
                <w:szCs w:val="18"/>
                <w:highlight w:val="lightGray"/>
              </w:rPr>
              <w:t>ei,t</w:t>
            </w:r>
            <w:proofErr w:type="spellEnd"/>
            <w:proofErr w:type="gramEnd"/>
          </w:p>
        </w:tc>
      </w:tr>
      <w:tr w:rsidR="00575112" w:rsidRPr="00A228BD" w14:paraId="0EC59DBF" w14:textId="77777777" w:rsidTr="00784686">
        <w:trPr>
          <w:trHeight w:val="340"/>
        </w:trPr>
        <w:tc>
          <w:tcPr>
            <w:tcW w:w="150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3EF21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08001</w:t>
            </w:r>
          </w:p>
        </w:tc>
        <w:tc>
          <w:tcPr>
            <w:tcW w:w="1770" w:type="dxa"/>
            <w:tcBorders>
              <w:top w:val="single" w:sz="4" w:space="0" w:color="000000"/>
              <w:left w:val="nil"/>
              <w:bottom w:val="single" w:sz="4" w:space="0" w:color="000000"/>
              <w:right w:val="single" w:sz="4" w:space="0" w:color="000000"/>
            </w:tcBorders>
            <w:shd w:val="clear" w:color="FFFFFF" w:fill="FFFFFF"/>
            <w:vAlign w:val="center"/>
          </w:tcPr>
          <w:p w14:paraId="64DAB35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Ahumada</w:t>
            </w:r>
          </w:p>
        </w:tc>
        <w:tc>
          <w:tcPr>
            <w:tcW w:w="2306" w:type="dxa"/>
            <w:tcBorders>
              <w:top w:val="single" w:sz="4" w:space="0" w:color="000000"/>
              <w:left w:val="nil"/>
              <w:bottom w:val="single" w:sz="4" w:space="0" w:color="000000"/>
              <w:right w:val="single" w:sz="4" w:space="0" w:color="000000"/>
            </w:tcBorders>
            <w:shd w:val="clear" w:color="FFFFFF" w:fill="FFFFFF"/>
            <w:vAlign w:val="center"/>
          </w:tcPr>
          <w:p w14:paraId="351E55D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single" w:sz="4" w:space="0" w:color="000000"/>
              <w:left w:val="nil"/>
              <w:bottom w:val="single" w:sz="4" w:space="0" w:color="000000"/>
              <w:right w:val="single" w:sz="4" w:space="0" w:color="000000"/>
            </w:tcBorders>
            <w:shd w:val="clear" w:color="FFFFFF" w:fill="FFFFFF"/>
            <w:vAlign w:val="center"/>
          </w:tcPr>
          <w:p w14:paraId="67D0C98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0.0054189719</w:t>
            </w:r>
          </w:p>
        </w:tc>
        <w:tc>
          <w:tcPr>
            <w:tcW w:w="2278" w:type="dxa"/>
            <w:tcBorders>
              <w:top w:val="single" w:sz="4" w:space="0" w:color="000000"/>
              <w:left w:val="nil"/>
              <w:bottom w:val="single" w:sz="4" w:space="0" w:color="000000"/>
              <w:right w:val="single" w:sz="4" w:space="0" w:color="000000"/>
            </w:tcBorders>
            <w:shd w:val="clear" w:color="FFFFFF" w:fill="FFFFFF"/>
            <w:vAlign w:val="center"/>
          </w:tcPr>
          <w:p w14:paraId="4FD08D3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621,803.63</w:t>
            </w:r>
          </w:p>
        </w:tc>
      </w:tr>
      <w:tr w:rsidR="00575112" w:rsidRPr="00A228BD" w14:paraId="003B9B9B"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E414F0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08002</w:t>
            </w:r>
          </w:p>
        </w:tc>
        <w:tc>
          <w:tcPr>
            <w:tcW w:w="1770" w:type="dxa"/>
            <w:tcBorders>
              <w:top w:val="nil"/>
              <w:left w:val="nil"/>
              <w:bottom w:val="single" w:sz="4" w:space="0" w:color="000000"/>
              <w:right w:val="single" w:sz="4" w:space="0" w:color="000000"/>
            </w:tcBorders>
            <w:shd w:val="clear" w:color="FFFFFF" w:fill="FFFFFF"/>
            <w:vAlign w:val="center"/>
          </w:tcPr>
          <w:p w14:paraId="3A82751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Aldama</w:t>
            </w:r>
          </w:p>
        </w:tc>
        <w:tc>
          <w:tcPr>
            <w:tcW w:w="2306" w:type="dxa"/>
            <w:tcBorders>
              <w:top w:val="nil"/>
              <w:left w:val="nil"/>
              <w:bottom w:val="single" w:sz="4" w:space="0" w:color="000000"/>
              <w:right w:val="single" w:sz="4" w:space="0" w:color="000000"/>
            </w:tcBorders>
            <w:shd w:val="clear" w:color="FFFFFF" w:fill="FFFFFF"/>
            <w:vAlign w:val="center"/>
          </w:tcPr>
          <w:p w14:paraId="39D21B17"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4C661C3E"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0.0076039361</w:t>
            </w:r>
          </w:p>
        </w:tc>
        <w:tc>
          <w:tcPr>
            <w:tcW w:w="2278" w:type="dxa"/>
            <w:tcBorders>
              <w:top w:val="nil"/>
              <w:left w:val="nil"/>
              <w:bottom w:val="single" w:sz="4" w:space="0" w:color="000000"/>
              <w:right w:val="single" w:sz="4" w:space="0" w:color="000000"/>
            </w:tcBorders>
            <w:shd w:val="clear" w:color="FFFFFF" w:fill="FFFFFF"/>
            <w:vAlign w:val="center"/>
          </w:tcPr>
          <w:p w14:paraId="04565D0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872,518.85</w:t>
            </w:r>
          </w:p>
        </w:tc>
      </w:tr>
      <w:tr w:rsidR="00575112" w:rsidRPr="00A228BD" w14:paraId="2F449A3F"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09CD366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08003</w:t>
            </w:r>
          </w:p>
        </w:tc>
        <w:tc>
          <w:tcPr>
            <w:tcW w:w="1770" w:type="dxa"/>
            <w:tcBorders>
              <w:top w:val="nil"/>
              <w:left w:val="nil"/>
              <w:bottom w:val="single" w:sz="4" w:space="0" w:color="000000"/>
              <w:right w:val="single" w:sz="4" w:space="0" w:color="000000"/>
            </w:tcBorders>
            <w:shd w:val="clear" w:color="FFFFFF" w:fill="FFFFFF"/>
            <w:vAlign w:val="center"/>
          </w:tcPr>
          <w:p w14:paraId="20AD67B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Allende</w:t>
            </w:r>
          </w:p>
        </w:tc>
        <w:tc>
          <w:tcPr>
            <w:tcW w:w="2306" w:type="dxa"/>
            <w:tcBorders>
              <w:top w:val="nil"/>
              <w:left w:val="nil"/>
              <w:bottom w:val="single" w:sz="4" w:space="0" w:color="000000"/>
              <w:right w:val="single" w:sz="4" w:space="0" w:color="000000"/>
            </w:tcBorders>
            <w:shd w:val="clear" w:color="FFFFFF" w:fill="FFFFFF"/>
            <w:vAlign w:val="center"/>
          </w:tcPr>
          <w:p w14:paraId="376F915D"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4E285D7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0.0232390426</w:t>
            </w:r>
          </w:p>
        </w:tc>
        <w:tc>
          <w:tcPr>
            <w:tcW w:w="2278" w:type="dxa"/>
            <w:tcBorders>
              <w:top w:val="nil"/>
              <w:left w:val="nil"/>
              <w:bottom w:val="single" w:sz="4" w:space="0" w:color="000000"/>
              <w:right w:val="single" w:sz="4" w:space="0" w:color="000000"/>
            </w:tcBorders>
            <w:shd w:val="clear" w:color="FFFFFF" w:fill="FFFFFF"/>
            <w:vAlign w:val="center"/>
          </w:tcPr>
          <w:p w14:paraId="7D97452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2,666,579.82</w:t>
            </w:r>
          </w:p>
        </w:tc>
      </w:tr>
      <w:tr w:rsidR="00575112" w:rsidRPr="00A228BD" w14:paraId="52EC42BA"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5DE3BD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08004</w:t>
            </w:r>
          </w:p>
        </w:tc>
        <w:tc>
          <w:tcPr>
            <w:tcW w:w="1770" w:type="dxa"/>
            <w:tcBorders>
              <w:top w:val="nil"/>
              <w:left w:val="nil"/>
              <w:bottom w:val="single" w:sz="4" w:space="0" w:color="000000"/>
              <w:right w:val="single" w:sz="4" w:space="0" w:color="000000"/>
            </w:tcBorders>
            <w:shd w:val="clear" w:color="FFFFFF" w:fill="FFFFFF"/>
            <w:vAlign w:val="center"/>
          </w:tcPr>
          <w:p w14:paraId="69A9FEC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Aquiles Serdán</w:t>
            </w:r>
          </w:p>
        </w:tc>
        <w:tc>
          <w:tcPr>
            <w:tcW w:w="2306" w:type="dxa"/>
            <w:tcBorders>
              <w:top w:val="nil"/>
              <w:left w:val="nil"/>
              <w:bottom w:val="single" w:sz="4" w:space="0" w:color="000000"/>
              <w:right w:val="single" w:sz="4" w:space="0" w:color="000000"/>
            </w:tcBorders>
            <w:shd w:val="clear" w:color="FFFFFF" w:fill="FFFFFF"/>
            <w:vAlign w:val="center"/>
          </w:tcPr>
          <w:p w14:paraId="39A09660"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60B5B88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0.0029744288</w:t>
            </w:r>
          </w:p>
        </w:tc>
        <w:tc>
          <w:tcPr>
            <w:tcW w:w="2278" w:type="dxa"/>
            <w:tcBorders>
              <w:top w:val="nil"/>
              <w:left w:val="nil"/>
              <w:bottom w:val="single" w:sz="4" w:space="0" w:color="000000"/>
              <w:right w:val="single" w:sz="4" w:space="0" w:color="000000"/>
            </w:tcBorders>
            <w:shd w:val="clear" w:color="FFFFFF" w:fill="FFFFFF"/>
            <w:vAlign w:val="center"/>
          </w:tcPr>
          <w:p w14:paraId="367573E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341,302.86</w:t>
            </w:r>
          </w:p>
        </w:tc>
      </w:tr>
      <w:tr w:rsidR="00575112" w:rsidRPr="00A228BD" w14:paraId="65F89160"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CC8C34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08005</w:t>
            </w:r>
          </w:p>
        </w:tc>
        <w:tc>
          <w:tcPr>
            <w:tcW w:w="1770" w:type="dxa"/>
            <w:tcBorders>
              <w:top w:val="nil"/>
              <w:left w:val="nil"/>
              <w:bottom w:val="single" w:sz="4" w:space="0" w:color="000000"/>
              <w:right w:val="single" w:sz="4" w:space="0" w:color="000000"/>
            </w:tcBorders>
            <w:shd w:val="clear" w:color="FFFFFF" w:fill="FFFFFF"/>
            <w:vAlign w:val="center"/>
          </w:tcPr>
          <w:p w14:paraId="4CF8F96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Ascensión</w:t>
            </w:r>
          </w:p>
        </w:tc>
        <w:tc>
          <w:tcPr>
            <w:tcW w:w="2306" w:type="dxa"/>
            <w:tcBorders>
              <w:top w:val="nil"/>
              <w:left w:val="nil"/>
              <w:bottom w:val="single" w:sz="4" w:space="0" w:color="000000"/>
              <w:right w:val="single" w:sz="4" w:space="0" w:color="000000"/>
            </w:tcBorders>
            <w:shd w:val="clear" w:color="FFFFFF" w:fill="FFFFFF"/>
            <w:vAlign w:val="center"/>
          </w:tcPr>
          <w:p w14:paraId="0684A024"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29002FA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0.0047829348</w:t>
            </w:r>
          </w:p>
        </w:tc>
        <w:tc>
          <w:tcPr>
            <w:tcW w:w="2278" w:type="dxa"/>
            <w:tcBorders>
              <w:top w:val="nil"/>
              <w:left w:val="nil"/>
              <w:bottom w:val="single" w:sz="4" w:space="0" w:color="000000"/>
              <w:right w:val="single" w:sz="4" w:space="0" w:color="000000"/>
            </w:tcBorders>
            <w:shd w:val="clear" w:color="FFFFFF" w:fill="FFFFFF"/>
            <w:vAlign w:val="center"/>
          </w:tcPr>
          <w:p w14:paraId="073060A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548,821.12</w:t>
            </w:r>
          </w:p>
        </w:tc>
      </w:tr>
      <w:tr w:rsidR="00575112" w:rsidRPr="00A228BD" w14:paraId="6F1553C9"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0BEDFE3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08006</w:t>
            </w:r>
          </w:p>
        </w:tc>
        <w:tc>
          <w:tcPr>
            <w:tcW w:w="1770" w:type="dxa"/>
            <w:tcBorders>
              <w:top w:val="nil"/>
              <w:left w:val="nil"/>
              <w:bottom w:val="single" w:sz="4" w:space="0" w:color="000000"/>
              <w:right w:val="single" w:sz="4" w:space="0" w:color="000000"/>
            </w:tcBorders>
            <w:shd w:val="clear" w:color="FFFFFF" w:fill="FFFFFF"/>
            <w:vAlign w:val="center"/>
          </w:tcPr>
          <w:p w14:paraId="443F7FB8"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Bachíniva</w:t>
            </w:r>
            <w:proofErr w:type="spellEnd"/>
          </w:p>
        </w:tc>
        <w:tc>
          <w:tcPr>
            <w:tcW w:w="2306" w:type="dxa"/>
            <w:tcBorders>
              <w:top w:val="nil"/>
              <w:left w:val="nil"/>
              <w:bottom w:val="single" w:sz="4" w:space="0" w:color="000000"/>
              <w:right w:val="single" w:sz="4" w:space="0" w:color="000000"/>
            </w:tcBorders>
            <w:shd w:val="clear" w:color="FFFFFF" w:fill="FFFFFF"/>
            <w:vAlign w:val="center"/>
          </w:tcPr>
          <w:p w14:paraId="53137E99"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2DEC9BB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0.0303903346</w:t>
            </w:r>
          </w:p>
        </w:tc>
        <w:tc>
          <w:tcPr>
            <w:tcW w:w="2278" w:type="dxa"/>
            <w:tcBorders>
              <w:top w:val="nil"/>
              <w:left w:val="nil"/>
              <w:bottom w:val="single" w:sz="4" w:space="0" w:color="000000"/>
              <w:right w:val="single" w:sz="4" w:space="0" w:color="000000"/>
            </w:tcBorders>
            <w:shd w:val="clear" w:color="FFFFFF" w:fill="FFFFFF"/>
            <w:vAlign w:val="center"/>
          </w:tcPr>
          <w:p w14:paraId="691F413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3,487,159.71</w:t>
            </w:r>
          </w:p>
        </w:tc>
      </w:tr>
      <w:tr w:rsidR="00575112" w:rsidRPr="00A228BD" w14:paraId="599F2019"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203C357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08007</w:t>
            </w:r>
          </w:p>
        </w:tc>
        <w:tc>
          <w:tcPr>
            <w:tcW w:w="1770" w:type="dxa"/>
            <w:tcBorders>
              <w:top w:val="nil"/>
              <w:left w:val="nil"/>
              <w:bottom w:val="single" w:sz="4" w:space="0" w:color="000000"/>
              <w:right w:val="single" w:sz="4" w:space="0" w:color="000000"/>
            </w:tcBorders>
            <w:shd w:val="clear" w:color="FFFFFF" w:fill="FFFFFF"/>
            <w:vAlign w:val="center"/>
          </w:tcPr>
          <w:p w14:paraId="40DAE76C"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Balleza</w:t>
            </w:r>
            <w:proofErr w:type="spellEnd"/>
          </w:p>
        </w:tc>
        <w:tc>
          <w:tcPr>
            <w:tcW w:w="2306" w:type="dxa"/>
            <w:tcBorders>
              <w:top w:val="nil"/>
              <w:left w:val="nil"/>
              <w:bottom w:val="single" w:sz="4" w:space="0" w:color="000000"/>
              <w:right w:val="single" w:sz="4" w:space="0" w:color="000000"/>
            </w:tcBorders>
            <w:shd w:val="clear" w:color="FFFFFF" w:fill="FFFFFF"/>
            <w:vAlign w:val="center"/>
          </w:tcPr>
          <w:p w14:paraId="28ECFCFE"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26B25F3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0.0034949395</w:t>
            </w:r>
          </w:p>
        </w:tc>
        <w:tc>
          <w:tcPr>
            <w:tcW w:w="2278" w:type="dxa"/>
            <w:tcBorders>
              <w:top w:val="nil"/>
              <w:left w:val="nil"/>
              <w:bottom w:val="single" w:sz="4" w:space="0" w:color="000000"/>
              <w:right w:val="single" w:sz="4" w:space="0" w:color="000000"/>
            </w:tcBorders>
            <w:shd w:val="clear" w:color="FFFFFF" w:fill="FFFFFF"/>
            <w:vAlign w:val="center"/>
          </w:tcPr>
          <w:p w14:paraId="23FA6FC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401,029.22</w:t>
            </w:r>
          </w:p>
        </w:tc>
      </w:tr>
      <w:tr w:rsidR="00575112" w:rsidRPr="00A228BD" w14:paraId="4BF9D687"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89F541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08008</w:t>
            </w:r>
          </w:p>
        </w:tc>
        <w:tc>
          <w:tcPr>
            <w:tcW w:w="1770" w:type="dxa"/>
            <w:tcBorders>
              <w:top w:val="nil"/>
              <w:left w:val="nil"/>
              <w:bottom w:val="single" w:sz="4" w:space="0" w:color="000000"/>
              <w:right w:val="single" w:sz="4" w:space="0" w:color="000000"/>
            </w:tcBorders>
            <w:shd w:val="clear" w:color="FFFFFF" w:fill="FFFFFF"/>
            <w:vAlign w:val="center"/>
          </w:tcPr>
          <w:p w14:paraId="236AF87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Batopilas</w:t>
            </w:r>
          </w:p>
        </w:tc>
        <w:tc>
          <w:tcPr>
            <w:tcW w:w="2306" w:type="dxa"/>
            <w:tcBorders>
              <w:top w:val="nil"/>
              <w:left w:val="nil"/>
              <w:bottom w:val="single" w:sz="4" w:space="0" w:color="000000"/>
              <w:right w:val="single" w:sz="4" w:space="0" w:color="000000"/>
            </w:tcBorders>
            <w:shd w:val="clear" w:color="FFFFFF" w:fill="FFFFFF"/>
            <w:vAlign w:val="center"/>
          </w:tcPr>
          <w:p w14:paraId="59CAA07B"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4D7B71D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0.0026268192</w:t>
            </w:r>
          </w:p>
        </w:tc>
        <w:tc>
          <w:tcPr>
            <w:tcW w:w="2278" w:type="dxa"/>
            <w:tcBorders>
              <w:top w:val="nil"/>
              <w:left w:val="nil"/>
              <w:bottom w:val="single" w:sz="4" w:space="0" w:color="000000"/>
              <w:right w:val="single" w:sz="4" w:space="0" w:color="000000"/>
            </w:tcBorders>
            <w:shd w:val="clear" w:color="FFFFFF" w:fill="FFFFFF"/>
            <w:vAlign w:val="center"/>
          </w:tcPr>
          <w:p w14:paraId="13CA1E5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301,416.17</w:t>
            </w:r>
          </w:p>
        </w:tc>
      </w:tr>
      <w:tr w:rsidR="00575112" w:rsidRPr="00A228BD" w14:paraId="266DDFA1"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AA7CF5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08009</w:t>
            </w:r>
          </w:p>
        </w:tc>
        <w:tc>
          <w:tcPr>
            <w:tcW w:w="1770" w:type="dxa"/>
            <w:tcBorders>
              <w:top w:val="nil"/>
              <w:left w:val="nil"/>
              <w:bottom w:val="single" w:sz="4" w:space="0" w:color="000000"/>
              <w:right w:val="single" w:sz="4" w:space="0" w:color="000000"/>
            </w:tcBorders>
            <w:shd w:val="clear" w:color="FFFFFF" w:fill="FFFFFF"/>
            <w:vAlign w:val="center"/>
          </w:tcPr>
          <w:p w14:paraId="22CADFD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Bocoyna</w:t>
            </w:r>
          </w:p>
        </w:tc>
        <w:tc>
          <w:tcPr>
            <w:tcW w:w="2306" w:type="dxa"/>
            <w:tcBorders>
              <w:top w:val="nil"/>
              <w:left w:val="nil"/>
              <w:bottom w:val="single" w:sz="4" w:space="0" w:color="000000"/>
              <w:right w:val="single" w:sz="4" w:space="0" w:color="000000"/>
            </w:tcBorders>
            <w:shd w:val="clear" w:color="FFFFFF" w:fill="FFFFFF"/>
            <w:vAlign w:val="center"/>
          </w:tcPr>
          <w:p w14:paraId="5BFA8975"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578307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0.0072868961</w:t>
            </w:r>
          </w:p>
        </w:tc>
        <w:tc>
          <w:tcPr>
            <w:tcW w:w="2278" w:type="dxa"/>
            <w:tcBorders>
              <w:top w:val="nil"/>
              <w:left w:val="nil"/>
              <w:bottom w:val="single" w:sz="4" w:space="0" w:color="000000"/>
              <w:right w:val="single" w:sz="4" w:space="0" w:color="000000"/>
            </w:tcBorders>
            <w:shd w:val="clear" w:color="FFFFFF" w:fill="FFFFFF"/>
            <w:vAlign w:val="center"/>
          </w:tcPr>
          <w:p w14:paraId="5EE8DCD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836,139.88</w:t>
            </w:r>
          </w:p>
        </w:tc>
      </w:tr>
      <w:tr w:rsidR="00575112" w:rsidRPr="00A228BD" w14:paraId="61AB461A"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6028F90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08011</w:t>
            </w:r>
          </w:p>
        </w:tc>
        <w:tc>
          <w:tcPr>
            <w:tcW w:w="1770" w:type="dxa"/>
            <w:tcBorders>
              <w:top w:val="nil"/>
              <w:left w:val="nil"/>
              <w:bottom w:val="single" w:sz="4" w:space="0" w:color="000000"/>
              <w:right w:val="single" w:sz="4" w:space="0" w:color="000000"/>
            </w:tcBorders>
            <w:shd w:val="clear" w:color="FFFFFF" w:fill="FFFFFF"/>
            <w:vAlign w:val="center"/>
          </w:tcPr>
          <w:p w14:paraId="1EE7789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Camargo</w:t>
            </w:r>
          </w:p>
        </w:tc>
        <w:tc>
          <w:tcPr>
            <w:tcW w:w="2306" w:type="dxa"/>
            <w:tcBorders>
              <w:top w:val="nil"/>
              <w:left w:val="nil"/>
              <w:bottom w:val="single" w:sz="4" w:space="0" w:color="000000"/>
              <w:right w:val="single" w:sz="4" w:space="0" w:color="000000"/>
            </w:tcBorders>
            <w:shd w:val="clear" w:color="FFFFFF" w:fill="FFFFFF"/>
            <w:vAlign w:val="center"/>
          </w:tcPr>
          <w:p w14:paraId="3108E40F"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D21F2A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0.0062379933</w:t>
            </w:r>
          </w:p>
        </w:tc>
        <w:tc>
          <w:tcPr>
            <w:tcW w:w="2278" w:type="dxa"/>
            <w:tcBorders>
              <w:top w:val="nil"/>
              <w:left w:val="nil"/>
              <w:bottom w:val="single" w:sz="4" w:space="0" w:color="000000"/>
              <w:right w:val="single" w:sz="4" w:space="0" w:color="000000"/>
            </w:tcBorders>
            <w:shd w:val="clear" w:color="FFFFFF" w:fill="FFFFFF"/>
            <w:vAlign w:val="center"/>
          </w:tcPr>
          <w:p w14:paraId="5A67F83E"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715,782.81</w:t>
            </w:r>
          </w:p>
        </w:tc>
      </w:tr>
      <w:tr w:rsidR="00575112" w:rsidRPr="00A228BD" w14:paraId="0DE30DD8"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02AD3CA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08013</w:t>
            </w:r>
          </w:p>
        </w:tc>
        <w:tc>
          <w:tcPr>
            <w:tcW w:w="1770" w:type="dxa"/>
            <w:tcBorders>
              <w:top w:val="nil"/>
              <w:left w:val="nil"/>
              <w:bottom w:val="single" w:sz="4" w:space="0" w:color="000000"/>
              <w:right w:val="single" w:sz="4" w:space="0" w:color="000000"/>
            </w:tcBorders>
            <w:shd w:val="clear" w:color="FFFFFF" w:fill="FFFFFF"/>
            <w:vAlign w:val="center"/>
          </w:tcPr>
          <w:p w14:paraId="4AFC60A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Casas Grandes</w:t>
            </w:r>
          </w:p>
        </w:tc>
        <w:tc>
          <w:tcPr>
            <w:tcW w:w="2306" w:type="dxa"/>
            <w:tcBorders>
              <w:top w:val="nil"/>
              <w:left w:val="nil"/>
              <w:bottom w:val="single" w:sz="4" w:space="0" w:color="000000"/>
              <w:right w:val="single" w:sz="4" w:space="0" w:color="000000"/>
            </w:tcBorders>
            <w:shd w:val="clear" w:color="FFFFFF" w:fill="FFFFFF"/>
            <w:vAlign w:val="center"/>
          </w:tcPr>
          <w:p w14:paraId="4F15CBC7"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1237769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0.0039533829</w:t>
            </w:r>
          </w:p>
        </w:tc>
        <w:tc>
          <w:tcPr>
            <w:tcW w:w="2278" w:type="dxa"/>
            <w:tcBorders>
              <w:top w:val="nil"/>
              <w:left w:val="nil"/>
              <w:bottom w:val="single" w:sz="4" w:space="0" w:color="000000"/>
              <w:right w:val="single" w:sz="4" w:space="0" w:color="000000"/>
            </w:tcBorders>
            <w:shd w:val="clear" w:color="FFFFFF" w:fill="FFFFFF"/>
            <w:vAlign w:val="center"/>
          </w:tcPr>
          <w:p w14:paraId="74CD953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453,633.62</w:t>
            </w:r>
          </w:p>
        </w:tc>
      </w:tr>
      <w:tr w:rsidR="00575112" w:rsidRPr="00A228BD" w14:paraId="226DC8B1"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5A96D27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08014</w:t>
            </w:r>
          </w:p>
        </w:tc>
        <w:tc>
          <w:tcPr>
            <w:tcW w:w="1770" w:type="dxa"/>
            <w:tcBorders>
              <w:top w:val="nil"/>
              <w:left w:val="nil"/>
              <w:bottom w:val="single" w:sz="4" w:space="0" w:color="000000"/>
              <w:right w:val="single" w:sz="4" w:space="0" w:color="000000"/>
            </w:tcBorders>
            <w:shd w:val="clear" w:color="FFFFFF" w:fill="FFFFFF"/>
            <w:vAlign w:val="center"/>
          </w:tcPr>
          <w:p w14:paraId="6713EAA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Coronado</w:t>
            </w:r>
          </w:p>
        </w:tc>
        <w:tc>
          <w:tcPr>
            <w:tcW w:w="2306" w:type="dxa"/>
            <w:tcBorders>
              <w:top w:val="nil"/>
              <w:left w:val="nil"/>
              <w:bottom w:val="single" w:sz="4" w:space="0" w:color="000000"/>
              <w:right w:val="single" w:sz="4" w:space="0" w:color="000000"/>
            </w:tcBorders>
            <w:shd w:val="clear" w:color="FFFFFF" w:fill="FFFFFF"/>
            <w:vAlign w:val="center"/>
          </w:tcPr>
          <w:p w14:paraId="021DEBF4"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50F1969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0.0251487324</w:t>
            </w:r>
          </w:p>
        </w:tc>
        <w:tc>
          <w:tcPr>
            <w:tcW w:w="2278" w:type="dxa"/>
            <w:tcBorders>
              <w:top w:val="nil"/>
              <w:left w:val="nil"/>
              <w:bottom w:val="single" w:sz="4" w:space="0" w:color="000000"/>
              <w:right w:val="single" w:sz="4" w:space="0" w:color="000000"/>
            </w:tcBorders>
            <w:shd w:val="clear" w:color="FFFFFF" w:fill="FFFFFF"/>
            <w:vAlign w:val="center"/>
          </w:tcPr>
          <w:p w14:paraId="5F2B7D2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2,885,708.49</w:t>
            </w:r>
          </w:p>
        </w:tc>
      </w:tr>
      <w:tr w:rsidR="00575112" w:rsidRPr="00A228BD" w14:paraId="445D1158"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68B9019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08015</w:t>
            </w:r>
          </w:p>
        </w:tc>
        <w:tc>
          <w:tcPr>
            <w:tcW w:w="1770" w:type="dxa"/>
            <w:tcBorders>
              <w:top w:val="nil"/>
              <w:left w:val="nil"/>
              <w:bottom w:val="single" w:sz="4" w:space="0" w:color="000000"/>
              <w:right w:val="single" w:sz="4" w:space="0" w:color="000000"/>
            </w:tcBorders>
            <w:shd w:val="clear" w:color="FFFFFF" w:fill="FFFFFF"/>
            <w:vAlign w:val="center"/>
          </w:tcPr>
          <w:p w14:paraId="1C800A01"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Coyame</w:t>
            </w:r>
            <w:proofErr w:type="spellEnd"/>
            <w:r w:rsidRPr="0071161B">
              <w:rPr>
                <w:rFonts w:asciiTheme="majorHAnsi" w:hAnsiTheme="majorHAnsi" w:cstheme="majorHAnsi"/>
                <w:color w:val="000000"/>
                <w:sz w:val="16"/>
                <w:szCs w:val="16"/>
              </w:rPr>
              <w:t xml:space="preserve"> del Sotol</w:t>
            </w:r>
          </w:p>
        </w:tc>
        <w:tc>
          <w:tcPr>
            <w:tcW w:w="2306" w:type="dxa"/>
            <w:tcBorders>
              <w:top w:val="nil"/>
              <w:left w:val="nil"/>
              <w:bottom w:val="single" w:sz="4" w:space="0" w:color="000000"/>
              <w:right w:val="single" w:sz="4" w:space="0" w:color="000000"/>
            </w:tcBorders>
            <w:shd w:val="clear" w:color="FFFFFF" w:fill="FFFFFF"/>
            <w:vAlign w:val="center"/>
          </w:tcPr>
          <w:p w14:paraId="770C88A6"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6E342A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0.0200279498</w:t>
            </w:r>
          </w:p>
        </w:tc>
        <w:tc>
          <w:tcPr>
            <w:tcW w:w="2278" w:type="dxa"/>
            <w:tcBorders>
              <w:top w:val="nil"/>
              <w:left w:val="nil"/>
              <w:bottom w:val="single" w:sz="4" w:space="0" w:color="000000"/>
              <w:right w:val="single" w:sz="4" w:space="0" w:color="000000"/>
            </w:tcBorders>
            <w:shd w:val="clear" w:color="FFFFFF" w:fill="FFFFFF"/>
            <w:vAlign w:val="center"/>
          </w:tcPr>
          <w:p w14:paraId="47813F1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2,298,120.79</w:t>
            </w:r>
          </w:p>
        </w:tc>
      </w:tr>
      <w:tr w:rsidR="00575112" w:rsidRPr="00A228BD" w14:paraId="0A1CB6E1"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16F303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08016</w:t>
            </w:r>
          </w:p>
        </w:tc>
        <w:tc>
          <w:tcPr>
            <w:tcW w:w="1770" w:type="dxa"/>
            <w:tcBorders>
              <w:top w:val="nil"/>
              <w:left w:val="nil"/>
              <w:bottom w:val="single" w:sz="4" w:space="0" w:color="000000"/>
              <w:right w:val="single" w:sz="4" w:space="0" w:color="000000"/>
            </w:tcBorders>
            <w:shd w:val="clear" w:color="FFFFFF" w:fill="FFFFFF"/>
            <w:vAlign w:val="center"/>
          </w:tcPr>
          <w:p w14:paraId="6199804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La Cruz</w:t>
            </w:r>
          </w:p>
        </w:tc>
        <w:tc>
          <w:tcPr>
            <w:tcW w:w="2306" w:type="dxa"/>
            <w:tcBorders>
              <w:top w:val="nil"/>
              <w:left w:val="nil"/>
              <w:bottom w:val="single" w:sz="4" w:space="0" w:color="000000"/>
              <w:right w:val="single" w:sz="4" w:space="0" w:color="000000"/>
            </w:tcBorders>
            <w:shd w:val="clear" w:color="FFFFFF" w:fill="FFFFFF"/>
            <w:vAlign w:val="center"/>
          </w:tcPr>
          <w:p w14:paraId="58DA0206"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E8C73C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0.0207764691</w:t>
            </w:r>
          </w:p>
        </w:tc>
        <w:tc>
          <w:tcPr>
            <w:tcW w:w="2278" w:type="dxa"/>
            <w:tcBorders>
              <w:top w:val="nil"/>
              <w:left w:val="nil"/>
              <w:bottom w:val="single" w:sz="4" w:space="0" w:color="000000"/>
              <w:right w:val="single" w:sz="4" w:space="0" w:color="000000"/>
            </w:tcBorders>
            <w:shd w:val="clear" w:color="FFFFFF" w:fill="FFFFFF"/>
            <w:vAlign w:val="center"/>
          </w:tcPr>
          <w:p w14:paraId="2D434E3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2,384,010.15</w:t>
            </w:r>
          </w:p>
        </w:tc>
      </w:tr>
      <w:tr w:rsidR="00575112" w:rsidRPr="00A228BD" w14:paraId="6BF63859"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0AA084D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08017</w:t>
            </w:r>
          </w:p>
        </w:tc>
        <w:tc>
          <w:tcPr>
            <w:tcW w:w="1770" w:type="dxa"/>
            <w:tcBorders>
              <w:top w:val="nil"/>
              <w:left w:val="nil"/>
              <w:bottom w:val="single" w:sz="4" w:space="0" w:color="000000"/>
              <w:right w:val="single" w:sz="4" w:space="0" w:color="000000"/>
            </w:tcBorders>
            <w:shd w:val="clear" w:color="FFFFFF" w:fill="FFFFFF"/>
            <w:vAlign w:val="center"/>
          </w:tcPr>
          <w:p w14:paraId="4B161C2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Cuauhtémoc</w:t>
            </w:r>
          </w:p>
        </w:tc>
        <w:tc>
          <w:tcPr>
            <w:tcW w:w="2306" w:type="dxa"/>
            <w:tcBorders>
              <w:top w:val="nil"/>
              <w:left w:val="nil"/>
              <w:bottom w:val="single" w:sz="4" w:space="0" w:color="000000"/>
              <w:right w:val="single" w:sz="4" w:space="0" w:color="000000"/>
            </w:tcBorders>
            <w:shd w:val="clear" w:color="FFFFFF" w:fill="FFFFFF"/>
            <w:vAlign w:val="center"/>
          </w:tcPr>
          <w:p w14:paraId="2A42E667"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638DB5E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0.0106744331</w:t>
            </w:r>
          </w:p>
        </w:tc>
        <w:tc>
          <w:tcPr>
            <w:tcW w:w="2278" w:type="dxa"/>
            <w:tcBorders>
              <w:top w:val="nil"/>
              <w:left w:val="nil"/>
              <w:bottom w:val="single" w:sz="4" w:space="0" w:color="000000"/>
              <w:right w:val="single" w:sz="4" w:space="0" w:color="000000"/>
            </w:tcBorders>
            <w:shd w:val="clear" w:color="FFFFFF" w:fill="FFFFFF"/>
            <w:vAlign w:val="center"/>
          </w:tcPr>
          <w:p w14:paraId="4E88AA3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1,224,845.13</w:t>
            </w:r>
          </w:p>
        </w:tc>
      </w:tr>
      <w:tr w:rsidR="00575112" w:rsidRPr="00A228BD" w14:paraId="38F63845"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5FDC95A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08018</w:t>
            </w:r>
          </w:p>
        </w:tc>
        <w:tc>
          <w:tcPr>
            <w:tcW w:w="1770" w:type="dxa"/>
            <w:tcBorders>
              <w:top w:val="nil"/>
              <w:left w:val="nil"/>
              <w:bottom w:val="single" w:sz="4" w:space="0" w:color="000000"/>
              <w:right w:val="single" w:sz="4" w:space="0" w:color="000000"/>
            </w:tcBorders>
            <w:shd w:val="clear" w:color="FFFFFF" w:fill="FFFFFF"/>
            <w:vAlign w:val="center"/>
          </w:tcPr>
          <w:p w14:paraId="2C663A74"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Cusihuiriachi</w:t>
            </w:r>
            <w:proofErr w:type="spellEnd"/>
          </w:p>
        </w:tc>
        <w:tc>
          <w:tcPr>
            <w:tcW w:w="2306" w:type="dxa"/>
            <w:tcBorders>
              <w:top w:val="nil"/>
              <w:left w:val="nil"/>
              <w:bottom w:val="single" w:sz="4" w:space="0" w:color="000000"/>
              <w:right w:val="single" w:sz="4" w:space="0" w:color="000000"/>
            </w:tcBorders>
            <w:shd w:val="clear" w:color="FFFFFF" w:fill="FFFFFF"/>
            <w:vAlign w:val="center"/>
          </w:tcPr>
          <w:p w14:paraId="68DD479C"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0C1112D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0.0157795968</w:t>
            </w:r>
          </w:p>
        </w:tc>
        <w:tc>
          <w:tcPr>
            <w:tcW w:w="2278" w:type="dxa"/>
            <w:tcBorders>
              <w:top w:val="nil"/>
              <w:left w:val="nil"/>
              <w:bottom w:val="single" w:sz="4" w:space="0" w:color="000000"/>
              <w:right w:val="single" w:sz="4" w:space="0" w:color="000000"/>
            </w:tcBorders>
            <w:shd w:val="clear" w:color="FFFFFF" w:fill="FFFFFF"/>
            <w:vAlign w:val="center"/>
          </w:tcPr>
          <w:p w14:paraId="060CED3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1,810,640.62</w:t>
            </w:r>
          </w:p>
        </w:tc>
      </w:tr>
      <w:tr w:rsidR="00575112" w:rsidRPr="00A228BD" w14:paraId="19888BD4"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58D9734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08019</w:t>
            </w:r>
          </w:p>
        </w:tc>
        <w:tc>
          <w:tcPr>
            <w:tcW w:w="1770" w:type="dxa"/>
            <w:tcBorders>
              <w:top w:val="nil"/>
              <w:left w:val="nil"/>
              <w:bottom w:val="single" w:sz="4" w:space="0" w:color="000000"/>
              <w:right w:val="single" w:sz="4" w:space="0" w:color="000000"/>
            </w:tcBorders>
            <w:shd w:val="clear" w:color="FFFFFF" w:fill="FFFFFF"/>
            <w:vAlign w:val="center"/>
          </w:tcPr>
          <w:p w14:paraId="2927435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Chihuahua</w:t>
            </w:r>
          </w:p>
        </w:tc>
        <w:tc>
          <w:tcPr>
            <w:tcW w:w="2306" w:type="dxa"/>
            <w:tcBorders>
              <w:top w:val="nil"/>
              <w:left w:val="nil"/>
              <w:bottom w:val="single" w:sz="4" w:space="0" w:color="000000"/>
              <w:right w:val="single" w:sz="4" w:space="0" w:color="000000"/>
            </w:tcBorders>
            <w:shd w:val="clear" w:color="FFFFFF" w:fill="FFFFFF"/>
            <w:vAlign w:val="center"/>
          </w:tcPr>
          <w:p w14:paraId="624EC8A0"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03739D8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0.0055058775</w:t>
            </w:r>
          </w:p>
        </w:tc>
        <w:tc>
          <w:tcPr>
            <w:tcW w:w="2278" w:type="dxa"/>
            <w:tcBorders>
              <w:top w:val="nil"/>
              <w:left w:val="nil"/>
              <w:bottom w:val="single" w:sz="4" w:space="0" w:color="000000"/>
              <w:right w:val="single" w:sz="4" w:space="0" w:color="000000"/>
            </w:tcBorders>
            <w:shd w:val="clear" w:color="FFFFFF" w:fill="FFFFFF"/>
            <w:vAlign w:val="center"/>
          </w:tcPr>
          <w:p w14:paraId="056F4A7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631,775.68</w:t>
            </w:r>
          </w:p>
        </w:tc>
      </w:tr>
      <w:tr w:rsidR="00575112" w:rsidRPr="00A228BD" w14:paraId="2EB54831"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2668FA4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08020</w:t>
            </w:r>
          </w:p>
        </w:tc>
        <w:tc>
          <w:tcPr>
            <w:tcW w:w="1770" w:type="dxa"/>
            <w:tcBorders>
              <w:top w:val="nil"/>
              <w:left w:val="nil"/>
              <w:bottom w:val="single" w:sz="4" w:space="0" w:color="000000"/>
              <w:right w:val="single" w:sz="4" w:space="0" w:color="000000"/>
            </w:tcBorders>
            <w:shd w:val="clear" w:color="FFFFFF" w:fill="FFFFFF"/>
            <w:vAlign w:val="center"/>
          </w:tcPr>
          <w:p w14:paraId="2455C9A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Chínipas</w:t>
            </w:r>
          </w:p>
        </w:tc>
        <w:tc>
          <w:tcPr>
            <w:tcW w:w="2306" w:type="dxa"/>
            <w:tcBorders>
              <w:top w:val="nil"/>
              <w:left w:val="nil"/>
              <w:bottom w:val="single" w:sz="4" w:space="0" w:color="000000"/>
              <w:right w:val="single" w:sz="4" w:space="0" w:color="000000"/>
            </w:tcBorders>
            <w:shd w:val="clear" w:color="FFFFFF" w:fill="FFFFFF"/>
            <w:vAlign w:val="center"/>
          </w:tcPr>
          <w:p w14:paraId="0A2632C3"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7676188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0.0267277475</w:t>
            </w:r>
          </w:p>
        </w:tc>
        <w:tc>
          <w:tcPr>
            <w:tcW w:w="2278" w:type="dxa"/>
            <w:tcBorders>
              <w:top w:val="nil"/>
              <w:left w:val="nil"/>
              <w:bottom w:val="single" w:sz="4" w:space="0" w:color="000000"/>
              <w:right w:val="single" w:sz="4" w:space="0" w:color="000000"/>
            </w:tcBorders>
            <w:shd w:val="clear" w:color="FFFFFF" w:fill="FFFFFF"/>
            <w:vAlign w:val="center"/>
          </w:tcPr>
          <w:p w14:paraId="2B992F3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3,066,893.66</w:t>
            </w:r>
          </w:p>
        </w:tc>
      </w:tr>
      <w:tr w:rsidR="00575112" w:rsidRPr="00A228BD" w14:paraId="007B6382"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B9F594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lastRenderedPageBreak/>
              <w:t>08021</w:t>
            </w:r>
          </w:p>
        </w:tc>
        <w:tc>
          <w:tcPr>
            <w:tcW w:w="1770" w:type="dxa"/>
            <w:tcBorders>
              <w:top w:val="nil"/>
              <w:left w:val="nil"/>
              <w:bottom w:val="single" w:sz="4" w:space="0" w:color="000000"/>
              <w:right w:val="single" w:sz="4" w:space="0" w:color="000000"/>
            </w:tcBorders>
            <w:shd w:val="clear" w:color="FFFFFF" w:fill="FFFFFF"/>
            <w:vAlign w:val="center"/>
          </w:tcPr>
          <w:p w14:paraId="2B305AE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Delicias</w:t>
            </w:r>
          </w:p>
        </w:tc>
        <w:tc>
          <w:tcPr>
            <w:tcW w:w="2306" w:type="dxa"/>
            <w:tcBorders>
              <w:top w:val="nil"/>
              <w:left w:val="nil"/>
              <w:bottom w:val="single" w:sz="4" w:space="0" w:color="000000"/>
              <w:right w:val="single" w:sz="4" w:space="0" w:color="000000"/>
            </w:tcBorders>
            <w:shd w:val="clear" w:color="FFFFFF" w:fill="FFFFFF"/>
            <w:vAlign w:val="center"/>
          </w:tcPr>
          <w:p w14:paraId="791BF142"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40036AA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0.0044478418</w:t>
            </w:r>
          </w:p>
        </w:tc>
        <w:tc>
          <w:tcPr>
            <w:tcW w:w="2278" w:type="dxa"/>
            <w:tcBorders>
              <w:top w:val="nil"/>
              <w:left w:val="nil"/>
              <w:bottom w:val="single" w:sz="4" w:space="0" w:color="000000"/>
              <w:right w:val="single" w:sz="4" w:space="0" w:color="000000"/>
            </w:tcBorders>
            <w:shd w:val="clear" w:color="FFFFFF" w:fill="FFFFFF"/>
            <w:vAlign w:val="center"/>
          </w:tcPr>
          <w:p w14:paraId="5E1FAEA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510,370.65</w:t>
            </w:r>
          </w:p>
        </w:tc>
      </w:tr>
      <w:tr w:rsidR="00575112" w:rsidRPr="00A228BD" w14:paraId="7561C11A"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18A51FD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08022</w:t>
            </w:r>
          </w:p>
        </w:tc>
        <w:tc>
          <w:tcPr>
            <w:tcW w:w="1770" w:type="dxa"/>
            <w:tcBorders>
              <w:top w:val="nil"/>
              <w:left w:val="nil"/>
              <w:bottom w:val="single" w:sz="4" w:space="0" w:color="000000"/>
              <w:right w:val="single" w:sz="4" w:space="0" w:color="000000"/>
            </w:tcBorders>
            <w:shd w:val="clear" w:color="FFFFFF" w:fill="FFFFFF"/>
            <w:vAlign w:val="center"/>
          </w:tcPr>
          <w:p w14:paraId="11C4062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Dr. Belisario Domínguez</w:t>
            </w:r>
          </w:p>
        </w:tc>
        <w:tc>
          <w:tcPr>
            <w:tcW w:w="2306" w:type="dxa"/>
            <w:tcBorders>
              <w:top w:val="nil"/>
              <w:left w:val="nil"/>
              <w:bottom w:val="single" w:sz="4" w:space="0" w:color="000000"/>
              <w:right w:val="single" w:sz="4" w:space="0" w:color="000000"/>
            </w:tcBorders>
            <w:shd w:val="clear" w:color="FFFFFF" w:fill="FFFFFF"/>
            <w:vAlign w:val="center"/>
          </w:tcPr>
          <w:p w14:paraId="282CD33C"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5AB0647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0.0100720831</w:t>
            </w:r>
          </w:p>
        </w:tc>
        <w:tc>
          <w:tcPr>
            <w:tcW w:w="2278" w:type="dxa"/>
            <w:tcBorders>
              <w:top w:val="nil"/>
              <w:left w:val="nil"/>
              <w:bottom w:val="single" w:sz="4" w:space="0" w:color="000000"/>
              <w:right w:val="single" w:sz="4" w:space="0" w:color="000000"/>
            </w:tcBorders>
            <w:shd w:val="clear" w:color="FFFFFF" w:fill="FFFFFF"/>
            <w:vAlign w:val="center"/>
          </w:tcPr>
          <w:p w14:paraId="3C0A621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1,155,728.06</w:t>
            </w:r>
          </w:p>
        </w:tc>
      </w:tr>
      <w:tr w:rsidR="00575112" w:rsidRPr="00A228BD" w14:paraId="26E66E0B"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239FDD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08023</w:t>
            </w:r>
          </w:p>
        </w:tc>
        <w:tc>
          <w:tcPr>
            <w:tcW w:w="1770" w:type="dxa"/>
            <w:tcBorders>
              <w:top w:val="nil"/>
              <w:left w:val="nil"/>
              <w:bottom w:val="single" w:sz="4" w:space="0" w:color="000000"/>
              <w:right w:val="single" w:sz="4" w:space="0" w:color="000000"/>
            </w:tcBorders>
            <w:shd w:val="clear" w:color="FFFFFF" w:fill="FFFFFF"/>
            <w:vAlign w:val="center"/>
          </w:tcPr>
          <w:p w14:paraId="45CC745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Galeana</w:t>
            </w:r>
          </w:p>
        </w:tc>
        <w:tc>
          <w:tcPr>
            <w:tcW w:w="2306" w:type="dxa"/>
            <w:tcBorders>
              <w:top w:val="nil"/>
              <w:left w:val="nil"/>
              <w:bottom w:val="single" w:sz="4" w:space="0" w:color="000000"/>
              <w:right w:val="single" w:sz="4" w:space="0" w:color="000000"/>
            </w:tcBorders>
            <w:shd w:val="clear" w:color="FFFFFF" w:fill="FFFFFF"/>
            <w:vAlign w:val="center"/>
          </w:tcPr>
          <w:p w14:paraId="4F979614"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056555C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0.0206594143</w:t>
            </w:r>
          </w:p>
        </w:tc>
        <w:tc>
          <w:tcPr>
            <w:tcW w:w="2278" w:type="dxa"/>
            <w:tcBorders>
              <w:top w:val="nil"/>
              <w:left w:val="nil"/>
              <w:bottom w:val="single" w:sz="4" w:space="0" w:color="000000"/>
              <w:right w:val="single" w:sz="4" w:space="0" w:color="000000"/>
            </w:tcBorders>
            <w:shd w:val="clear" w:color="FFFFFF" w:fill="FFFFFF"/>
            <w:vAlign w:val="center"/>
          </w:tcPr>
          <w:p w14:paraId="1B97BAD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2,370,578.62</w:t>
            </w:r>
          </w:p>
        </w:tc>
      </w:tr>
      <w:tr w:rsidR="00575112" w:rsidRPr="00A228BD" w14:paraId="2E6C7C3F"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118637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08025</w:t>
            </w:r>
          </w:p>
        </w:tc>
        <w:tc>
          <w:tcPr>
            <w:tcW w:w="1770" w:type="dxa"/>
            <w:tcBorders>
              <w:top w:val="nil"/>
              <w:left w:val="nil"/>
              <w:bottom w:val="single" w:sz="4" w:space="0" w:color="000000"/>
              <w:right w:val="single" w:sz="4" w:space="0" w:color="000000"/>
            </w:tcBorders>
            <w:shd w:val="clear" w:color="FFFFFF" w:fill="FFFFFF"/>
            <w:vAlign w:val="center"/>
          </w:tcPr>
          <w:p w14:paraId="4FAD2419"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Gómez Farías</w:t>
            </w:r>
          </w:p>
        </w:tc>
        <w:tc>
          <w:tcPr>
            <w:tcW w:w="2306" w:type="dxa"/>
            <w:tcBorders>
              <w:top w:val="nil"/>
              <w:left w:val="nil"/>
              <w:bottom w:val="single" w:sz="4" w:space="0" w:color="000000"/>
              <w:right w:val="single" w:sz="4" w:space="0" w:color="000000"/>
            </w:tcBorders>
            <w:shd w:val="clear" w:color="FFFFFF" w:fill="FFFFFF"/>
            <w:vAlign w:val="center"/>
          </w:tcPr>
          <w:p w14:paraId="404EB8C3"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2712D6F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0.0159845266</w:t>
            </w:r>
          </w:p>
        </w:tc>
        <w:tc>
          <w:tcPr>
            <w:tcW w:w="2278" w:type="dxa"/>
            <w:tcBorders>
              <w:top w:val="nil"/>
              <w:left w:val="nil"/>
              <w:bottom w:val="single" w:sz="4" w:space="0" w:color="000000"/>
              <w:right w:val="single" w:sz="4" w:space="0" w:color="000000"/>
            </w:tcBorders>
            <w:shd w:val="clear" w:color="FFFFFF" w:fill="FFFFFF"/>
            <w:vAlign w:val="center"/>
          </w:tcPr>
          <w:p w14:paraId="18CDE8E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1,834,155.43</w:t>
            </w:r>
          </w:p>
        </w:tc>
      </w:tr>
      <w:tr w:rsidR="00575112" w:rsidRPr="00A228BD" w14:paraId="1801171A"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12E75BA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08026</w:t>
            </w:r>
          </w:p>
        </w:tc>
        <w:tc>
          <w:tcPr>
            <w:tcW w:w="1770" w:type="dxa"/>
            <w:tcBorders>
              <w:top w:val="nil"/>
              <w:left w:val="nil"/>
              <w:bottom w:val="single" w:sz="4" w:space="0" w:color="000000"/>
              <w:right w:val="single" w:sz="4" w:space="0" w:color="000000"/>
            </w:tcBorders>
            <w:shd w:val="clear" w:color="FFFFFF" w:fill="FFFFFF"/>
            <w:vAlign w:val="center"/>
          </w:tcPr>
          <w:p w14:paraId="50B4A6B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Gran Morelos</w:t>
            </w:r>
          </w:p>
        </w:tc>
        <w:tc>
          <w:tcPr>
            <w:tcW w:w="2306" w:type="dxa"/>
            <w:tcBorders>
              <w:top w:val="nil"/>
              <w:left w:val="nil"/>
              <w:bottom w:val="single" w:sz="4" w:space="0" w:color="000000"/>
              <w:right w:val="single" w:sz="4" w:space="0" w:color="000000"/>
            </w:tcBorders>
            <w:shd w:val="clear" w:color="FFFFFF" w:fill="FFFFFF"/>
            <w:vAlign w:val="center"/>
          </w:tcPr>
          <w:p w14:paraId="3D6C43B2"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7D6DEA9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0.0226402911</w:t>
            </w:r>
          </w:p>
        </w:tc>
        <w:tc>
          <w:tcPr>
            <w:tcW w:w="2278" w:type="dxa"/>
            <w:tcBorders>
              <w:top w:val="nil"/>
              <w:left w:val="nil"/>
              <w:bottom w:val="single" w:sz="4" w:space="0" w:color="000000"/>
              <w:right w:val="single" w:sz="4" w:space="0" w:color="000000"/>
            </w:tcBorders>
            <w:shd w:val="clear" w:color="FFFFFF" w:fill="FFFFFF"/>
            <w:vAlign w:val="center"/>
          </w:tcPr>
          <w:p w14:paraId="7CCE78E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2,597,875.67</w:t>
            </w:r>
          </w:p>
        </w:tc>
      </w:tr>
      <w:tr w:rsidR="00575112" w:rsidRPr="00A228BD" w14:paraId="0EDD043D"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CE00A8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08027</w:t>
            </w:r>
          </w:p>
        </w:tc>
        <w:tc>
          <w:tcPr>
            <w:tcW w:w="1770" w:type="dxa"/>
            <w:tcBorders>
              <w:top w:val="nil"/>
              <w:left w:val="nil"/>
              <w:bottom w:val="single" w:sz="4" w:space="0" w:color="000000"/>
              <w:right w:val="single" w:sz="4" w:space="0" w:color="000000"/>
            </w:tcBorders>
            <w:shd w:val="clear" w:color="FFFFFF" w:fill="FFFFFF"/>
            <w:vAlign w:val="center"/>
          </w:tcPr>
          <w:p w14:paraId="3A018F5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Guachochi</w:t>
            </w:r>
          </w:p>
        </w:tc>
        <w:tc>
          <w:tcPr>
            <w:tcW w:w="2306" w:type="dxa"/>
            <w:tcBorders>
              <w:top w:val="nil"/>
              <w:left w:val="nil"/>
              <w:bottom w:val="single" w:sz="4" w:space="0" w:color="000000"/>
              <w:right w:val="single" w:sz="4" w:space="0" w:color="000000"/>
            </w:tcBorders>
            <w:shd w:val="clear" w:color="FFFFFF" w:fill="FFFFFF"/>
            <w:vAlign w:val="center"/>
          </w:tcPr>
          <w:p w14:paraId="68E53826" w14:textId="77777777" w:rsidR="00575112" w:rsidRPr="0071161B" w:rsidRDefault="00575112" w:rsidP="00784686">
            <w:pPr>
              <w:jc w:val="center"/>
              <w:rPr>
                <w:rFonts w:asciiTheme="majorHAnsi" w:hAnsiTheme="majorHAnsi" w:cstheme="majorHAnsi"/>
                <w:color w:val="000000"/>
                <w:sz w:val="16"/>
                <w:szCs w:val="16"/>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CA7FC7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0.0041675812</w:t>
            </w:r>
          </w:p>
        </w:tc>
        <w:tc>
          <w:tcPr>
            <w:tcW w:w="2278" w:type="dxa"/>
            <w:tcBorders>
              <w:top w:val="nil"/>
              <w:left w:val="nil"/>
              <w:bottom w:val="single" w:sz="4" w:space="0" w:color="000000"/>
              <w:right w:val="single" w:sz="4" w:space="0" w:color="000000"/>
            </w:tcBorders>
            <w:shd w:val="clear" w:color="FFFFFF" w:fill="FFFFFF"/>
            <w:vAlign w:val="center"/>
          </w:tcPr>
          <w:p w14:paraId="138C77C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478,211.95</w:t>
            </w:r>
          </w:p>
        </w:tc>
      </w:tr>
      <w:tr w:rsidR="00575112" w:rsidRPr="00A228BD" w14:paraId="5EA0628F"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FF848F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08028</w:t>
            </w:r>
          </w:p>
        </w:tc>
        <w:tc>
          <w:tcPr>
            <w:tcW w:w="1770" w:type="dxa"/>
            <w:tcBorders>
              <w:top w:val="nil"/>
              <w:left w:val="nil"/>
              <w:bottom w:val="single" w:sz="4" w:space="0" w:color="000000"/>
              <w:right w:val="single" w:sz="4" w:space="0" w:color="000000"/>
            </w:tcBorders>
            <w:shd w:val="clear" w:color="FFFFFF" w:fill="FFFFFF"/>
            <w:vAlign w:val="center"/>
          </w:tcPr>
          <w:p w14:paraId="0313028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Guadalupe</w:t>
            </w:r>
          </w:p>
        </w:tc>
        <w:tc>
          <w:tcPr>
            <w:tcW w:w="2306" w:type="dxa"/>
            <w:tcBorders>
              <w:top w:val="nil"/>
              <w:left w:val="nil"/>
              <w:bottom w:val="single" w:sz="4" w:space="0" w:color="000000"/>
              <w:right w:val="single" w:sz="4" w:space="0" w:color="000000"/>
            </w:tcBorders>
            <w:shd w:val="clear" w:color="FFFFFF" w:fill="FFFFFF"/>
            <w:vAlign w:val="center"/>
          </w:tcPr>
          <w:p w14:paraId="0B5562C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65BBC67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0.0491319264</w:t>
            </w:r>
          </w:p>
        </w:tc>
        <w:tc>
          <w:tcPr>
            <w:tcW w:w="2278" w:type="dxa"/>
            <w:tcBorders>
              <w:top w:val="nil"/>
              <w:left w:val="nil"/>
              <w:bottom w:val="single" w:sz="4" w:space="0" w:color="000000"/>
              <w:right w:val="single" w:sz="4" w:space="0" w:color="000000"/>
            </w:tcBorders>
            <w:shd w:val="clear" w:color="FFFFFF" w:fill="FFFFFF"/>
            <w:vAlign w:val="center"/>
          </w:tcPr>
          <w:p w14:paraId="6FBA717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5,637,676.48</w:t>
            </w:r>
          </w:p>
        </w:tc>
      </w:tr>
      <w:tr w:rsidR="00575112" w:rsidRPr="00A228BD" w14:paraId="56172030"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9F1F0E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08029</w:t>
            </w:r>
          </w:p>
        </w:tc>
        <w:tc>
          <w:tcPr>
            <w:tcW w:w="1770" w:type="dxa"/>
            <w:tcBorders>
              <w:top w:val="nil"/>
              <w:left w:val="nil"/>
              <w:bottom w:val="single" w:sz="4" w:space="0" w:color="000000"/>
              <w:right w:val="single" w:sz="4" w:space="0" w:color="000000"/>
            </w:tcBorders>
            <w:shd w:val="clear" w:color="FFFFFF" w:fill="FFFFFF"/>
            <w:vAlign w:val="center"/>
          </w:tcPr>
          <w:p w14:paraId="61B479E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Guadalupe y Calvo</w:t>
            </w:r>
          </w:p>
        </w:tc>
        <w:tc>
          <w:tcPr>
            <w:tcW w:w="2306" w:type="dxa"/>
            <w:tcBorders>
              <w:top w:val="nil"/>
              <w:left w:val="nil"/>
              <w:bottom w:val="single" w:sz="4" w:space="0" w:color="000000"/>
              <w:right w:val="single" w:sz="4" w:space="0" w:color="000000"/>
            </w:tcBorders>
            <w:shd w:val="clear" w:color="FFFFFF" w:fill="FFFFFF"/>
            <w:vAlign w:val="center"/>
          </w:tcPr>
          <w:p w14:paraId="63B6846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6C01BD8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0.0056786039</w:t>
            </w:r>
          </w:p>
        </w:tc>
        <w:tc>
          <w:tcPr>
            <w:tcW w:w="2278" w:type="dxa"/>
            <w:tcBorders>
              <w:top w:val="nil"/>
              <w:left w:val="nil"/>
              <w:bottom w:val="single" w:sz="4" w:space="0" w:color="000000"/>
              <w:right w:val="single" w:sz="4" w:space="0" w:color="000000"/>
            </w:tcBorders>
            <w:shd w:val="clear" w:color="FFFFFF" w:fill="FFFFFF"/>
            <w:vAlign w:val="center"/>
          </w:tcPr>
          <w:p w14:paraId="19CFDB2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651,595.28</w:t>
            </w:r>
          </w:p>
        </w:tc>
      </w:tr>
      <w:tr w:rsidR="00575112" w:rsidRPr="00A228BD" w14:paraId="1E001193"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503AB40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08030</w:t>
            </w:r>
          </w:p>
        </w:tc>
        <w:tc>
          <w:tcPr>
            <w:tcW w:w="1770" w:type="dxa"/>
            <w:tcBorders>
              <w:top w:val="nil"/>
              <w:left w:val="nil"/>
              <w:bottom w:val="single" w:sz="4" w:space="0" w:color="000000"/>
              <w:right w:val="single" w:sz="4" w:space="0" w:color="000000"/>
            </w:tcBorders>
            <w:shd w:val="clear" w:color="FFFFFF" w:fill="FFFFFF"/>
            <w:vAlign w:val="center"/>
          </w:tcPr>
          <w:p w14:paraId="7719E55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Guazapares</w:t>
            </w:r>
          </w:p>
        </w:tc>
        <w:tc>
          <w:tcPr>
            <w:tcW w:w="2306" w:type="dxa"/>
            <w:tcBorders>
              <w:top w:val="nil"/>
              <w:left w:val="nil"/>
              <w:bottom w:val="single" w:sz="4" w:space="0" w:color="000000"/>
              <w:right w:val="single" w:sz="4" w:space="0" w:color="000000"/>
            </w:tcBorders>
            <w:shd w:val="clear" w:color="FFFFFF" w:fill="FFFFFF"/>
            <w:vAlign w:val="center"/>
          </w:tcPr>
          <w:p w14:paraId="377FD7D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E87B3D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0.0069440776</w:t>
            </w:r>
          </w:p>
        </w:tc>
        <w:tc>
          <w:tcPr>
            <w:tcW w:w="2278" w:type="dxa"/>
            <w:tcBorders>
              <w:top w:val="nil"/>
              <w:left w:val="nil"/>
              <w:bottom w:val="single" w:sz="4" w:space="0" w:color="000000"/>
              <w:right w:val="single" w:sz="4" w:space="0" w:color="000000"/>
            </w:tcBorders>
            <w:shd w:val="clear" w:color="FFFFFF" w:fill="FFFFFF"/>
            <w:vAlign w:val="center"/>
          </w:tcPr>
          <w:p w14:paraId="770BE29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796,802.93</w:t>
            </w:r>
          </w:p>
        </w:tc>
      </w:tr>
      <w:tr w:rsidR="00575112" w:rsidRPr="00A228BD" w14:paraId="13B8E23D"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03AEE4B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08031</w:t>
            </w:r>
          </w:p>
        </w:tc>
        <w:tc>
          <w:tcPr>
            <w:tcW w:w="1770" w:type="dxa"/>
            <w:tcBorders>
              <w:top w:val="nil"/>
              <w:left w:val="nil"/>
              <w:bottom w:val="single" w:sz="4" w:space="0" w:color="000000"/>
              <w:right w:val="single" w:sz="4" w:space="0" w:color="000000"/>
            </w:tcBorders>
            <w:shd w:val="clear" w:color="FFFFFF" w:fill="FFFFFF"/>
            <w:vAlign w:val="center"/>
          </w:tcPr>
          <w:p w14:paraId="6789B9D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Guerrero</w:t>
            </w:r>
          </w:p>
        </w:tc>
        <w:tc>
          <w:tcPr>
            <w:tcW w:w="2306" w:type="dxa"/>
            <w:tcBorders>
              <w:top w:val="nil"/>
              <w:left w:val="nil"/>
              <w:bottom w:val="single" w:sz="4" w:space="0" w:color="000000"/>
              <w:right w:val="single" w:sz="4" w:space="0" w:color="000000"/>
            </w:tcBorders>
            <w:shd w:val="clear" w:color="FFFFFF" w:fill="FFFFFF"/>
            <w:vAlign w:val="center"/>
          </w:tcPr>
          <w:p w14:paraId="29AB5A2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2DAD627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0.0060989029</w:t>
            </w:r>
          </w:p>
        </w:tc>
        <w:tc>
          <w:tcPr>
            <w:tcW w:w="2278" w:type="dxa"/>
            <w:tcBorders>
              <w:top w:val="nil"/>
              <w:left w:val="nil"/>
              <w:bottom w:val="single" w:sz="4" w:space="0" w:color="000000"/>
              <w:right w:val="single" w:sz="4" w:space="0" w:color="000000"/>
            </w:tcBorders>
            <w:shd w:val="clear" w:color="FFFFFF" w:fill="FFFFFF"/>
            <w:vAlign w:val="center"/>
          </w:tcPr>
          <w:p w14:paraId="6FA7CEE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699,822.78</w:t>
            </w:r>
          </w:p>
        </w:tc>
      </w:tr>
      <w:tr w:rsidR="00575112" w:rsidRPr="00A228BD" w14:paraId="3892228C"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36CBF6B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08032</w:t>
            </w:r>
          </w:p>
        </w:tc>
        <w:tc>
          <w:tcPr>
            <w:tcW w:w="1770" w:type="dxa"/>
            <w:tcBorders>
              <w:top w:val="nil"/>
              <w:left w:val="nil"/>
              <w:bottom w:val="single" w:sz="4" w:space="0" w:color="000000"/>
              <w:right w:val="single" w:sz="4" w:space="0" w:color="000000"/>
            </w:tcBorders>
            <w:shd w:val="clear" w:color="FFFFFF" w:fill="FFFFFF"/>
            <w:vAlign w:val="center"/>
          </w:tcPr>
          <w:p w14:paraId="49C5431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Hidalgo del Parral</w:t>
            </w:r>
          </w:p>
        </w:tc>
        <w:tc>
          <w:tcPr>
            <w:tcW w:w="2306" w:type="dxa"/>
            <w:tcBorders>
              <w:top w:val="nil"/>
              <w:left w:val="nil"/>
              <w:bottom w:val="single" w:sz="4" w:space="0" w:color="000000"/>
              <w:right w:val="single" w:sz="4" w:space="0" w:color="000000"/>
            </w:tcBorders>
            <w:shd w:val="clear" w:color="FFFFFF" w:fill="FFFFFF"/>
            <w:vAlign w:val="center"/>
          </w:tcPr>
          <w:p w14:paraId="2FABBD6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6A8E999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0.0036187799</w:t>
            </w:r>
          </w:p>
        </w:tc>
        <w:tc>
          <w:tcPr>
            <w:tcW w:w="2278" w:type="dxa"/>
            <w:tcBorders>
              <w:top w:val="nil"/>
              <w:left w:val="nil"/>
              <w:bottom w:val="single" w:sz="4" w:space="0" w:color="000000"/>
              <w:right w:val="single" w:sz="4" w:space="0" w:color="000000"/>
            </w:tcBorders>
            <w:shd w:val="clear" w:color="FFFFFF" w:fill="FFFFFF"/>
            <w:vAlign w:val="center"/>
          </w:tcPr>
          <w:p w14:paraId="7BA65ED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415,239.37</w:t>
            </w:r>
          </w:p>
        </w:tc>
      </w:tr>
      <w:tr w:rsidR="00575112" w:rsidRPr="00A228BD" w14:paraId="7FC6C85E"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59441BD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08033</w:t>
            </w:r>
          </w:p>
        </w:tc>
        <w:tc>
          <w:tcPr>
            <w:tcW w:w="1770" w:type="dxa"/>
            <w:tcBorders>
              <w:top w:val="nil"/>
              <w:left w:val="nil"/>
              <w:bottom w:val="single" w:sz="4" w:space="0" w:color="000000"/>
              <w:right w:val="single" w:sz="4" w:space="0" w:color="000000"/>
            </w:tcBorders>
            <w:shd w:val="clear" w:color="FFFFFF" w:fill="FFFFFF"/>
            <w:vAlign w:val="center"/>
          </w:tcPr>
          <w:p w14:paraId="24EBFB4B"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Huejotitán</w:t>
            </w:r>
            <w:proofErr w:type="spellEnd"/>
          </w:p>
        </w:tc>
        <w:tc>
          <w:tcPr>
            <w:tcW w:w="2306" w:type="dxa"/>
            <w:tcBorders>
              <w:top w:val="nil"/>
              <w:left w:val="nil"/>
              <w:bottom w:val="single" w:sz="4" w:space="0" w:color="000000"/>
              <w:right w:val="single" w:sz="4" w:space="0" w:color="000000"/>
            </w:tcBorders>
            <w:shd w:val="clear" w:color="FFFFFF" w:fill="FFFFFF"/>
            <w:vAlign w:val="center"/>
          </w:tcPr>
          <w:p w14:paraId="0C1421F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7B6809F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0.0594055409</w:t>
            </w:r>
          </w:p>
        </w:tc>
        <w:tc>
          <w:tcPr>
            <w:tcW w:w="2278" w:type="dxa"/>
            <w:tcBorders>
              <w:top w:val="nil"/>
              <w:left w:val="nil"/>
              <w:bottom w:val="single" w:sz="4" w:space="0" w:color="000000"/>
              <w:right w:val="single" w:sz="4" w:space="0" w:color="000000"/>
            </w:tcBorders>
            <w:shd w:val="clear" w:color="FFFFFF" w:fill="FFFFFF"/>
            <w:vAlign w:val="center"/>
          </w:tcPr>
          <w:p w14:paraId="615472D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6,816,529.40</w:t>
            </w:r>
          </w:p>
        </w:tc>
      </w:tr>
      <w:tr w:rsidR="00575112" w:rsidRPr="00A228BD" w14:paraId="1B930F2A"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0801C0A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08034</w:t>
            </w:r>
          </w:p>
        </w:tc>
        <w:tc>
          <w:tcPr>
            <w:tcW w:w="1770" w:type="dxa"/>
            <w:tcBorders>
              <w:top w:val="nil"/>
              <w:left w:val="nil"/>
              <w:bottom w:val="single" w:sz="4" w:space="0" w:color="000000"/>
              <w:right w:val="single" w:sz="4" w:space="0" w:color="000000"/>
            </w:tcBorders>
            <w:shd w:val="clear" w:color="FFFFFF" w:fill="FFFFFF"/>
            <w:vAlign w:val="center"/>
          </w:tcPr>
          <w:p w14:paraId="4649708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Ignacio Zaragoza</w:t>
            </w:r>
          </w:p>
        </w:tc>
        <w:tc>
          <w:tcPr>
            <w:tcW w:w="2306" w:type="dxa"/>
            <w:tcBorders>
              <w:top w:val="nil"/>
              <w:left w:val="nil"/>
              <w:bottom w:val="single" w:sz="4" w:space="0" w:color="000000"/>
              <w:right w:val="single" w:sz="4" w:space="0" w:color="000000"/>
            </w:tcBorders>
            <w:shd w:val="clear" w:color="FFFFFF" w:fill="FFFFFF"/>
            <w:vAlign w:val="center"/>
          </w:tcPr>
          <w:p w14:paraId="0A6E05E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9E4CD6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0.0555955562</w:t>
            </w:r>
          </w:p>
        </w:tc>
        <w:tc>
          <w:tcPr>
            <w:tcW w:w="2278" w:type="dxa"/>
            <w:tcBorders>
              <w:top w:val="nil"/>
              <w:left w:val="nil"/>
              <w:bottom w:val="single" w:sz="4" w:space="0" w:color="000000"/>
              <w:right w:val="single" w:sz="4" w:space="0" w:color="000000"/>
            </w:tcBorders>
            <w:shd w:val="clear" w:color="FFFFFF" w:fill="FFFFFF"/>
            <w:vAlign w:val="center"/>
          </w:tcPr>
          <w:p w14:paraId="19A9A10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6,379,350.09</w:t>
            </w:r>
          </w:p>
        </w:tc>
      </w:tr>
      <w:tr w:rsidR="00575112" w:rsidRPr="00A228BD" w14:paraId="7411FF68"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3B989A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08035</w:t>
            </w:r>
          </w:p>
        </w:tc>
        <w:tc>
          <w:tcPr>
            <w:tcW w:w="1770" w:type="dxa"/>
            <w:tcBorders>
              <w:top w:val="nil"/>
              <w:left w:val="nil"/>
              <w:bottom w:val="single" w:sz="4" w:space="0" w:color="000000"/>
              <w:right w:val="single" w:sz="4" w:space="0" w:color="000000"/>
            </w:tcBorders>
            <w:shd w:val="clear" w:color="FFFFFF" w:fill="FFFFFF"/>
            <w:vAlign w:val="center"/>
          </w:tcPr>
          <w:p w14:paraId="2FE201B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Janos</w:t>
            </w:r>
          </w:p>
        </w:tc>
        <w:tc>
          <w:tcPr>
            <w:tcW w:w="2306" w:type="dxa"/>
            <w:tcBorders>
              <w:top w:val="nil"/>
              <w:left w:val="nil"/>
              <w:bottom w:val="single" w:sz="4" w:space="0" w:color="000000"/>
              <w:right w:val="single" w:sz="4" w:space="0" w:color="000000"/>
            </w:tcBorders>
            <w:shd w:val="clear" w:color="FFFFFF" w:fill="FFFFFF"/>
            <w:vAlign w:val="center"/>
          </w:tcPr>
          <w:p w14:paraId="0C6898A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23B624D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0.0077248549</w:t>
            </w:r>
          </w:p>
        </w:tc>
        <w:tc>
          <w:tcPr>
            <w:tcW w:w="2278" w:type="dxa"/>
            <w:tcBorders>
              <w:top w:val="nil"/>
              <w:left w:val="nil"/>
              <w:bottom w:val="single" w:sz="4" w:space="0" w:color="000000"/>
              <w:right w:val="single" w:sz="4" w:space="0" w:color="000000"/>
            </w:tcBorders>
            <w:shd w:val="clear" w:color="FFFFFF" w:fill="FFFFFF"/>
            <w:vAlign w:val="center"/>
          </w:tcPr>
          <w:p w14:paraId="1DAF95C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886,393.75</w:t>
            </w:r>
          </w:p>
        </w:tc>
      </w:tr>
      <w:tr w:rsidR="00575112" w:rsidRPr="00A228BD" w14:paraId="48367FC7"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1802C3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08036</w:t>
            </w:r>
          </w:p>
        </w:tc>
        <w:tc>
          <w:tcPr>
            <w:tcW w:w="1770" w:type="dxa"/>
            <w:tcBorders>
              <w:top w:val="nil"/>
              <w:left w:val="nil"/>
              <w:bottom w:val="single" w:sz="4" w:space="0" w:color="000000"/>
              <w:right w:val="single" w:sz="4" w:space="0" w:color="000000"/>
            </w:tcBorders>
            <w:shd w:val="clear" w:color="FFFFFF" w:fill="FFFFFF"/>
            <w:vAlign w:val="center"/>
          </w:tcPr>
          <w:p w14:paraId="5D2E434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Jiménez</w:t>
            </w:r>
          </w:p>
        </w:tc>
        <w:tc>
          <w:tcPr>
            <w:tcW w:w="2306" w:type="dxa"/>
            <w:tcBorders>
              <w:top w:val="nil"/>
              <w:left w:val="nil"/>
              <w:bottom w:val="single" w:sz="4" w:space="0" w:color="000000"/>
              <w:right w:val="single" w:sz="4" w:space="0" w:color="000000"/>
            </w:tcBorders>
            <w:shd w:val="clear" w:color="FFFFFF" w:fill="FFFFFF"/>
            <w:vAlign w:val="center"/>
          </w:tcPr>
          <w:p w14:paraId="52D7E54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F833FD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0.0039066734</w:t>
            </w:r>
          </w:p>
        </w:tc>
        <w:tc>
          <w:tcPr>
            <w:tcW w:w="2278" w:type="dxa"/>
            <w:tcBorders>
              <w:top w:val="nil"/>
              <w:left w:val="nil"/>
              <w:bottom w:val="single" w:sz="4" w:space="0" w:color="000000"/>
              <w:right w:val="single" w:sz="4" w:space="0" w:color="000000"/>
            </w:tcBorders>
            <w:shd w:val="clear" w:color="FFFFFF" w:fill="FFFFFF"/>
            <w:vAlign w:val="center"/>
          </w:tcPr>
          <w:p w14:paraId="2933EDC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448,273.91</w:t>
            </w:r>
          </w:p>
        </w:tc>
      </w:tr>
      <w:tr w:rsidR="00575112" w:rsidRPr="00A228BD" w14:paraId="10FA907E"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6DD0D8D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08037</w:t>
            </w:r>
          </w:p>
        </w:tc>
        <w:tc>
          <w:tcPr>
            <w:tcW w:w="1770" w:type="dxa"/>
            <w:tcBorders>
              <w:top w:val="nil"/>
              <w:left w:val="nil"/>
              <w:bottom w:val="single" w:sz="4" w:space="0" w:color="000000"/>
              <w:right w:val="single" w:sz="4" w:space="0" w:color="000000"/>
            </w:tcBorders>
            <w:shd w:val="clear" w:color="FFFFFF" w:fill="FFFFFF"/>
            <w:vAlign w:val="center"/>
          </w:tcPr>
          <w:p w14:paraId="001CCC3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Juárez</w:t>
            </w:r>
          </w:p>
        </w:tc>
        <w:tc>
          <w:tcPr>
            <w:tcW w:w="2306" w:type="dxa"/>
            <w:tcBorders>
              <w:top w:val="nil"/>
              <w:left w:val="nil"/>
              <w:bottom w:val="single" w:sz="4" w:space="0" w:color="000000"/>
              <w:right w:val="single" w:sz="4" w:space="0" w:color="000000"/>
            </w:tcBorders>
            <w:shd w:val="clear" w:color="FFFFFF" w:fill="FFFFFF"/>
            <w:vAlign w:val="center"/>
          </w:tcPr>
          <w:p w14:paraId="6BD30E5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1ADA91A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0.0036749629</w:t>
            </w:r>
          </w:p>
        </w:tc>
        <w:tc>
          <w:tcPr>
            <w:tcW w:w="2278" w:type="dxa"/>
            <w:tcBorders>
              <w:top w:val="nil"/>
              <w:left w:val="nil"/>
              <w:bottom w:val="single" w:sz="4" w:space="0" w:color="000000"/>
              <w:right w:val="single" w:sz="4" w:space="0" w:color="000000"/>
            </w:tcBorders>
            <w:shd w:val="clear" w:color="FFFFFF" w:fill="FFFFFF"/>
            <w:vAlign w:val="center"/>
          </w:tcPr>
          <w:p w14:paraId="4E1183D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421,686.12</w:t>
            </w:r>
          </w:p>
        </w:tc>
      </w:tr>
      <w:tr w:rsidR="00575112" w:rsidRPr="00A228BD" w14:paraId="5D984626"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785E1A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08038</w:t>
            </w:r>
          </w:p>
        </w:tc>
        <w:tc>
          <w:tcPr>
            <w:tcW w:w="1770" w:type="dxa"/>
            <w:tcBorders>
              <w:top w:val="nil"/>
              <w:left w:val="nil"/>
              <w:bottom w:val="single" w:sz="4" w:space="0" w:color="000000"/>
              <w:right w:val="single" w:sz="4" w:space="0" w:color="000000"/>
            </w:tcBorders>
            <w:shd w:val="clear" w:color="FFFFFF" w:fill="FFFFFF"/>
            <w:vAlign w:val="center"/>
          </w:tcPr>
          <w:p w14:paraId="662EA021"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Julimes</w:t>
            </w:r>
            <w:proofErr w:type="spellEnd"/>
          </w:p>
        </w:tc>
        <w:tc>
          <w:tcPr>
            <w:tcW w:w="2306" w:type="dxa"/>
            <w:tcBorders>
              <w:top w:val="nil"/>
              <w:left w:val="nil"/>
              <w:bottom w:val="single" w:sz="4" w:space="0" w:color="000000"/>
              <w:right w:val="single" w:sz="4" w:space="0" w:color="000000"/>
            </w:tcBorders>
            <w:shd w:val="clear" w:color="FFFFFF" w:fill="FFFFFF"/>
            <w:vAlign w:val="center"/>
          </w:tcPr>
          <w:p w14:paraId="25C1F18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1C5B6BD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0.0341117754</w:t>
            </w:r>
          </w:p>
        </w:tc>
        <w:tc>
          <w:tcPr>
            <w:tcW w:w="2278" w:type="dxa"/>
            <w:tcBorders>
              <w:top w:val="nil"/>
              <w:left w:val="nil"/>
              <w:bottom w:val="single" w:sz="4" w:space="0" w:color="000000"/>
              <w:right w:val="single" w:sz="4" w:space="0" w:color="000000"/>
            </w:tcBorders>
            <w:shd w:val="clear" w:color="FFFFFF" w:fill="FFFFFF"/>
            <w:vAlign w:val="center"/>
          </w:tcPr>
          <w:p w14:paraId="7A45AA0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3,914,178.99</w:t>
            </w:r>
          </w:p>
        </w:tc>
      </w:tr>
      <w:tr w:rsidR="00575112" w:rsidRPr="00A228BD" w14:paraId="1C310F66"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35C812D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08039</w:t>
            </w:r>
          </w:p>
        </w:tc>
        <w:tc>
          <w:tcPr>
            <w:tcW w:w="1770" w:type="dxa"/>
            <w:tcBorders>
              <w:top w:val="nil"/>
              <w:left w:val="nil"/>
              <w:bottom w:val="single" w:sz="4" w:space="0" w:color="000000"/>
              <w:right w:val="single" w:sz="4" w:space="0" w:color="000000"/>
            </w:tcBorders>
            <w:shd w:val="clear" w:color="FFFFFF" w:fill="FFFFFF"/>
            <w:vAlign w:val="center"/>
          </w:tcPr>
          <w:p w14:paraId="5786D529"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López</w:t>
            </w:r>
          </w:p>
        </w:tc>
        <w:tc>
          <w:tcPr>
            <w:tcW w:w="2306" w:type="dxa"/>
            <w:tcBorders>
              <w:top w:val="nil"/>
              <w:left w:val="nil"/>
              <w:bottom w:val="single" w:sz="4" w:space="0" w:color="000000"/>
              <w:right w:val="single" w:sz="4" w:space="0" w:color="000000"/>
            </w:tcBorders>
            <w:shd w:val="clear" w:color="FFFFFF" w:fill="FFFFFF"/>
            <w:vAlign w:val="center"/>
          </w:tcPr>
          <w:p w14:paraId="6AAC5BA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714647F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0.0154978183</w:t>
            </w:r>
          </w:p>
        </w:tc>
        <w:tc>
          <w:tcPr>
            <w:tcW w:w="2278" w:type="dxa"/>
            <w:tcBorders>
              <w:top w:val="nil"/>
              <w:left w:val="nil"/>
              <w:bottom w:val="single" w:sz="4" w:space="0" w:color="000000"/>
              <w:right w:val="single" w:sz="4" w:space="0" w:color="000000"/>
            </w:tcBorders>
            <w:shd w:val="clear" w:color="FFFFFF" w:fill="FFFFFF"/>
            <w:vAlign w:val="center"/>
          </w:tcPr>
          <w:p w14:paraId="30432D6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1,778,307.75</w:t>
            </w:r>
          </w:p>
        </w:tc>
      </w:tr>
      <w:tr w:rsidR="00575112" w:rsidRPr="00A228BD" w14:paraId="4DEC521B"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21288D2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08040</w:t>
            </w:r>
          </w:p>
        </w:tc>
        <w:tc>
          <w:tcPr>
            <w:tcW w:w="1770" w:type="dxa"/>
            <w:tcBorders>
              <w:top w:val="nil"/>
              <w:left w:val="nil"/>
              <w:bottom w:val="single" w:sz="4" w:space="0" w:color="000000"/>
              <w:right w:val="single" w:sz="4" w:space="0" w:color="000000"/>
            </w:tcBorders>
            <w:shd w:val="clear" w:color="FFFFFF" w:fill="FFFFFF"/>
            <w:vAlign w:val="center"/>
          </w:tcPr>
          <w:p w14:paraId="2BBAF2F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Madera</w:t>
            </w:r>
          </w:p>
        </w:tc>
        <w:tc>
          <w:tcPr>
            <w:tcW w:w="2306" w:type="dxa"/>
            <w:tcBorders>
              <w:top w:val="nil"/>
              <w:left w:val="nil"/>
              <w:bottom w:val="single" w:sz="4" w:space="0" w:color="000000"/>
              <w:right w:val="single" w:sz="4" w:space="0" w:color="000000"/>
            </w:tcBorders>
            <w:shd w:val="clear" w:color="FFFFFF" w:fill="FFFFFF"/>
            <w:vAlign w:val="center"/>
          </w:tcPr>
          <w:p w14:paraId="3E08E97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76F1695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0.0066975899</w:t>
            </w:r>
          </w:p>
        </w:tc>
        <w:tc>
          <w:tcPr>
            <w:tcW w:w="2278" w:type="dxa"/>
            <w:tcBorders>
              <w:top w:val="nil"/>
              <w:left w:val="nil"/>
              <w:bottom w:val="single" w:sz="4" w:space="0" w:color="000000"/>
              <w:right w:val="single" w:sz="4" w:space="0" w:color="000000"/>
            </w:tcBorders>
            <w:shd w:val="clear" w:color="FFFFFF" w:fill="FFFFFF"/>
            <w:vAlign w:val="center"/>
          </w:tcPr>
          <w:p w14:paraId="2663637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768,519.54</w:t>
            </w:r>
          </w:p>
        </w:tc>
      </w:tr>
      <w:tr w:rsidR="00575112" w:rsidRPr="00A228BD" w14:paraId="438692EA"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E16A94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08041</w:t>
            </w:r>
          </w:p>
        </w:tc>
        <w:tc>
          <w:tcPr>
            <w:tcW w:w="1770" w:type="dxa"/>
            <w:tcBorders>
              <w:top w:val="nil"/>
              <w:left w:val="nil"/>
              <w:bottom w:val="single" w:sz="4" w:space="0" w:color="000000"/>
              <w:right w:val="single" w:sz="4" w:space="0" w:color="000000"/>
            </w:tcBorders>
            <w:shd w:val="clear" w:color="FFFFFF" w:fill="FFFFFF"/>
            <w:vAlign w:val="center"/>
          </w:tcPr>
          <w:p w14:paraId="4668EFF8"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Maguarichi</w:t>
            </w:r>
            <w:proofErr w:type="spellEnd"/>
          </w:p>
        </w:tc>
        <w:tc>
          <w:tcPr>
            <w:tcW w:w="2306" w:type="dxa"/>
            <w:tcBorders>
              <w:top w:val="nil"/>
              <w:left w:val="nil"/>
              <w:bottom w:val="single" w:sz="4" w:space="0" w:color="000000"/>
              <w:right w:val="single" w:sz="4" w:space="0" w:color="000000"/>
            </w:tcBorders>
            <w:shd w:val="clear" w:color="FFFFFF" w:fill="FFFFFF"/>
            <w:vAlign w:val="center"/>
          </w:tcPr>
          <w:p w14:paraId="42CADB9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7B56987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0.0122150598</w:t>
            </w:r>
          </w:p>
        </w:tc>
        <w:tc>
          <w:tcPr>
            <w:tcW w:w="2278" w:type="dxa"/>
            <w:tcBorders>
              <w:top w:val="nil"/>
              <w:left w:val="nil"/>
              <w:bottom w:val="single" w:sz="4" w:space="0" w:color="000000"/>
              <w:right w:val="single" w:sz="4" w:space="0" w:color="000000"/>
            </w:tcBorders>
            <w:shd w:val="clear" w:color="FFFFFF" w:fill="FFFFFF"/>
            <w:vAlign w:val="center"/>
          </w:tcPr>
          <w:p w14:paraId="442466B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1,401,625.38</w:t>
            </w:r>
          </w:p>
        </w:tc>
      </w:tr>
      <w:tr w:rsidR="00575112" w:rsidRPr="00A228BD" w14:paraId="0B9F54E1"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1CBEF99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08042</w:t>
            </w:r>
          </w:p>
        </w:tc>
        <w:tc>
          <w:tcPr>
            <w:tcW w:w="1770" w:type="dxa"/>
            <w:tcBorders>
              <w:top w:val="nil"/>
              <w:left w:val="nil"/>
              <w:bottom w:val="single" w:sz="4" w:space="0" w:color="000000"/>
              <w:right w:val="single" w:sz="4" w:space="0" w:color="000000"/>
            </w:tcBorders>
            <w:shd w:val="clear" w:color="FFFFFF" w:fill="FFFFFF"/>
            <w:vAlign w:val="center"/>
          </w:tcPr>
          <w:p w14:paraId="6579125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Manuel Benavides</w:t>
            </w:r>
          </w:p>
        </w:tc>
        <w:tc>
          <w:tcPr>
            <w:tcW w:w="2306" w:type="dxa"/>
            <w:tcBorders>
              <w:top w:val="nil"/>
              <w:left w:val="nil"/>
              <w:bottom w:val="single" w:sz="4" w:space="0" w:color="000000"/>
              <w:right w:val="single" w:sz="4" w:space="0" w:color="000000"/>
            </w:tcBorders>
            <w:shd w:val="clear" w:color="FFFFFF" w:fill="FFFFFF"/>
            <w:vAlign w:val="center"/>
          </w:tcPr>
          <w:p w14:paraId="70C20F5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5FD4489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0.0200279498</w:t>
            </w:r>
          </w:p>
        </w:tc>
        <w:tc>
          <w:tcPr>
            <w:tcW w:w="2278" w:type="dxa"/>
            <w:tcBorders>
              <w:top w:val="nil"/>
              <w:left w:val="nil"/>
              <w:bottom w:val="single" w:sz="4" w:space="0" w:color="000000"/>
              <w:right w:val="single" w:sz="4" w:space="0" w:color="000000"/>
            </w:tcBorders>
            <w:shd w:val="clear" w:color="FFFFFF" w:fill="FFFFFF"/>
            <w:vAlign w:val="center"/>
          </w:tcPr>
          <w:p w14:paraId="6DF2832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2,298,120.79</w:t>
            </w:r>
          </w:p>
        </w:tc>
      </w:tr>
      <w:tr w:rsidR="00575112" w:rsidRPr="00A228BD" w14:paraId="55D057D8"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A87F53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08043</w:t>
            </w:r>
          </w:p>
        </w:tc>
        <w:tc>
          <w:tcPr>
            <w:tcW w:w="1770" w:type="dxa"/>
            <w:tcBorders>
              <w:top w:val="nil"/>
              <w:left w:val="nil"/>
              <w:bottom w:val="single" w:sz="4" w:space="0" w:color="000000"/>
              <w:right w:val="single" w:sz="4" w:space="0" w:color="000000"/>
            </w:tcBorders>
            <w:shd w:val="clear" w:color="FFFFFF" w:fill="FFFFFF"/>
            <w:vAlign w:val="center"/>
          </w:tcPr>
          <w:p w14:paraId="4CD6D84E"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Matachí</w:t>
            </w:r>
            <w:proofErr w:type="spellEnd"/>
          </w:p>
        </w:tc>
        <w:tc>
          <w:tcPr>
            <w:tcW w:w="2306" w:type="dxa"/>
            <w:tcBorders>
              <w:top w:val="nil"/>
              <w:left w:val="nil"/>
              <w:bottom w:val="single" w:sz="4" w:space="0" w:color="000000"/>
              <w:right w:val="single" w:sz="4" w:space="0" w:color="000000"/>
            </w:tcBorders>
            <w:shd w:val="clear" w:color="FFFFFF" w:fill="FFFFFF"/>
            <w:vAlign w:val="center"/>
          </w:tcPr>
          <w:p w14:paraId="6935117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3EBAFA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0.0236693952</w:t>
            </w:r>
          </w:p>
        </w:tc>
        <w:tc>
          <w:tcPr>
            <w:tcW w:w="2278" w:type="dxa"/>
            <w:tcBorders>
              <w:top w:val="nil"/>
              <w:left w:val="nil"/>
              <w:bottom w:val="single" w:sz="4" w:space="0" w:color="000000"/>
              <w:right w:val="single" w:sz="4" w:space="0" w:color="000000"/>
            </w:tcBorders>
            <w:shd w:val="clear" w:color="FFFFFF" w:fill="FFFFFF"/>
            <w:vAlign w:val="center"/>
          </w:tcPr>
          <w:p w14:paraId="73BDDCE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2,715,960.93</w:t>
            </w:r>
          </w:p>
        </w:tc>
      </w:tr>
      <w:tr w:rsidR="00575112" w:rsidRPr="00A228BD" w14:paraId="58210DB5"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34C6CFB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08044</w:t>
            </w:r>
          </w:p>
        </w:tc>
        <w:tc>
          <w:tcPr>
            <w:tcW w:w="1770" w:type="dxa"/>
            <w:tcBorders>
              <w:top w:val="nil"/>
              <w:left w:val="nil"/>
              <w:bottom w:val="single" w:sz="4" w:space="0" w:color="000000"/>
              <w:right w:val="single" w:sz="4" w:space="0" w:color="000000"/>
            </w:tcBorders>
            <w:shd w:val="clear" w:color="FFFFFF" w:fill="FFFFFF"/>
            <w:vAlign w:val="center"/>
          </w:tcPr>
          <w:p w14:paraId="4A1B559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Matamoros</w:t>
            </w:r>
          </w:p>
        </w:tc>
        <w:tc>
          <w:tcPr>
            <w:tcW w:w="2306" w:type="dxa"/>
            <w:tcBorders>
              <w:top w:val="nil"/>
              <w:left w:val="nil"/>
              <w:bottom w:val="single" w:sz="4" w:space="0" w:color="000000"/>
              <w:right w:val="single" w:sz="4" w:space="0" w:color="000000"/>
            </w:tcBorders>
            <w:shd w:val="clear" w:color="FFFFFF" w:fill="FFFFFF"/>
            <w:vAlign w:val="center"/>
          </w:tcPr>
          <w:p w14:paraId="15AEEE2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72F30A6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0.0220083850</w:t>
            </w:r>
          </w:p>
        </w:tc>
        <w:tc>
          <w:tcPr>
            <w:tcW w:w="2278" w:type="dxa"/>
            <w:tcBorders>
              <w:top w:val="nil"/>
              <w:left w:val="nil"/>
              <w:bottom w:val="single" w:sz="4" w:space="0" w:color="000000"/>
              <w:right w:val="single" w:sz="4" w:space="0" w:color="000000"/>
            </w:tcBorders>
            <w:shd w:val="clear" w:color="FFFFFF" w:fill="FFFFFF"/>
            <w:vAlign w:val="center"/>
          </w:tcPr>
          <w:p w14:paraId="70E3397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2,525,367.18</w:t>
            </w:r>
          </w:p>
        </w:tc>
      </w:tr>
      <w:tr w:rsidR="00575112" w:rsidRPr="00A228BD" w14:paraId="358F0EAD"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0717B37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08045</w:t>
            </w:r>
          </w:p>
        </w:tc>
        <w:tc>
          <w:tcPr>
            <w:tcW w:w="1770" w:type="dxa"/>
            <w:tcBorders>
              <w:top w:val="nil"/>
              <w:left w:val="nil"/>
              <w:bottom w:val="single" w:sz="4" w:space="0" w:color="000000"/>
              <w:right w:val="single" w:sz="4" w:space="0" w:color="000000"/>
            </w:tcBorders>
            <w:shd w:val="clear" w:color="FFFFFF" w:fill="FFFFFF"/>
            <w:vAlign w:val="center"/>
          </w:tcPr>
          <w:p w14:paraId="334DC15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Meoqui</w:t>
            </w:r>
          </w:p>
        </w:tc>
        <w:tc>
          <w:tcPr>
            <w:tcW w:w="2306" w:type="dxa"/>
            <w:tcBorders>
              <w:top w:val="nil"/>
              <w:left w:val="nil"/>
              <w:bottom w:val="single" w:sz="4" w:space="0" w:color="000000"/>
              <w:right w:val="single" w:sz="4" w:space="0" w:color="000000"/>
            </w:tcBorders>
            <w:shd w:val="clear" w:color="FFFFFF" w:fill="FFFFFF"/>
            <w:vAlign w:val="center"/>
          </w:tcPr>
          <w:p w14:paraId="48FEF4E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78063B0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0.0038753722</w:t>
            </w:r>
          </w:p>
        </w:tc>
        <w:tc>
          <w:tcPr>
            <w:tcW w:w="2278" w:type="dxa"/>
            <w:tcBorders>
              <w:top w:val="nil"/>
              <w:left w:val="nil"/>
              <w:bottom w:val="single" w:sz="4" w:space="0" w:color="000000"/>
              <w:right w:val="single" w:sz="4" w:space="0" w:color="000000"/>
            </w:tcBorders>
            <w:shd w:val="clear" w:color="FFFFFF" w:fill="FFFFFF"/>
            <w:vAlign w:val="center"/>
          </w:tcPr>
          <w:p w14:paraId="22125D3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444,682.24</w:t>
            </w:r>
          </w:p>
        </w:tc>
      </w:tr>
      <w:tr w:rsidR="00575112" w:rsidRPr="00A228BD" w14:paraId="6026FB48"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C32DAD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08046</w:t>
            </w:r>
          </w:p>
        </w:tc>
        <w:tc>
          <w:tcPr>
            <w:tcW w:w="1770" w:type="dxa"/>
            <w:tcBorders>
              <w:top w:val="nil"/>
              <w:left w:val="nil"/>
              <w:bottom w:val="single" w:sz="4" w:space="0" w:color="000000"/>
              <w:right w:val="single" w:sz="4" w:space="0" w:color="000000"/>
            </w:tcBorders>
            <w:shd w:val="clear" w:color="FFFFFF" w:fill="FFFFFF"/>
            <w:vAlign w:val="center"/>
          </w:tcPr>
          <w:p w14:paraId="560140D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Morelos</w:t>
            </w:r>
          </w:p>
        </w:tc>
        <w:tc>
          <w:tcPr>
            <w:tcW w:w="2306" w:type="dxa"/>
            <w:tcBorders>
              <w:top w:val="nil"/>
              <w:left w:val="nil"/>
              <w:bottom w:val="single" w:sz="4" w:space="0" w:color="000000"/>
              <w:right w:val="single" w:sz="4" w:space="0" w:color="000000"/>
            </w:tcBorders>
            <w:shd w:val="clear" w:color="FFFFFF" w:fill="FFFFFF"/>
            <w:vAlign w:val="center"/>
          </w:tcPr>
          <w:p w14:paraId="09216BC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623135F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0.0109344701</w:t>
            </w:r>
          </w:p>
        </w:tc>
        <w:tc>
          <w:tcPr>
            <w:tcW w:w="2278" w:type="dxa"/>
            <w:tcBorders>
              <w:top w:val="nil"/>
              <w:left w:val="nil"/>
              <w:bottom w:val="single" w:sz="4" w:space="0" w:color="000000"/>
              <w:right w:val="single" w:sz="4" w:space="0" w:color="000000"/>
            </w:tcBorders>
            <w:shd w:val="clear" w:color="FFFFFF" w:fill="FFFFFF"/>
            <w:vAlign w:val="center"/>
          </w:tcPr>
          <w:p w14:paraId="14F0422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1,254,683.25</w:t>
            </w:r>
          </w:p>
        </w:tc>
      </w:tr>
      <w:tr w:rsidR="00575112" w:rsidRPr="00A228BD" w14:paraId="78B74B81"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5282D19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08047</w:t>
            </w:r>
          </w:p>
        </w:tc>
        <w:tc>
          <w:tcPr>
            <w:tcW w:w="1770" w:type="dxa"/>
            <w:tcBorders>
              <w:top w:val="nil"/>
              <w:left w:val="nil"/>
              <w:bottom w:val="single" w:sz="4" w:space="0" w:color="000000"/>
              <w:right w:val="single" w:sz="4" w:space="0" w:color="000000"/>
            </w:tcBorders>
            <w:shd w:val="clear" w:color="FFFFFF" w:fill="FFFFFF"/>
            <w:vAlign w:val="center"/>
          </w:tcPr>
          <w:p w14:paraId="7FAEB4C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Moris</w:t>
            </w:r>
          </w:p>
        </w:tc>
        <w:tc>
          <w:tcPr>
            <w:tcW w:w="2306" w:type="dxa"/>
            <w:tcBorders>
              <w:top w:val="nil"/>
              <w:left w:val="nil"/>
              <w:bottom w:val="single" w:sz="4" w:space="0" w:color="000000"/>
              <w:right w:val="single" w:sz="4" w:space="0" w:color="000000"/>
            </w:tcBorders>
            <w:shd w:val="clear" w:color="FFFFFF" w:fill="FFFFFF"/>
            <w:vAlign w:val="center"/>
          </w:tcPr>
          <w:p w14:paraId="6C599E2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45159EE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0.0121297075</w:t>
            </w:r>
          </w:p>
        </w:tc>
        <w:tc>
          <w:tcPr>
            <w:tcW w:w="2278" w:type="dxa"/>
            <w:tcBorders>
              <w:top w:val="nil"/>
              <w:left w:val="nil"/>
              <w:bottom w:val="single" w:sz="4" w:space="0" w:color="000000"/>
              <w:right w:val="single" w:sz="4" w:space="0" w:color="000000"/>
            </w:tcBorders>
            <w:shd w:val="clear" w:color="FFFFFF" w:fill="FFFFFF"/>
            <w:vAlign w:val="center"/>
          </w:tcPr>
          <w:p w14:paraId="697CEDA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1,391,831.57</w:t>
            </w:r>
          </w:p>
        </w:tc>
      </w:tr>
      <w:tr w:rsidR="00575112" w:rsidRPr="00A228BD" w14:paraId="6222D610"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2AD89A8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08048</w:t>
            </w:r>
          </w:p>
        </w:tc>
        <w:tc>
          <w:tcPr>
            <w:tcW w:w="1770" w:type="dxa"/>
            <w:tcBorders>
              <w:top w:val="nil"/>
              <w:left w:val="nil"/>
              <w:bottom w:val="single" w:sz="4" w:space="0" w:color="000000"/>
              <w:right w:val="single" w:sz="4" w:space="0" w:color="000000"/>
            </w:tcBorders>
            <w:shd w:val="clear" w:color="FFFFFF" w:fill="FFFFFF"/>
            <w:vAlign w:val="center"/>
          </w:tcPr>
          <w:p w14:paraId="52AC56C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Namiquipa</w:t>
            </w:r>
          </w:p>
        </w:tc>
        <w:tc>
          <w:tcPr>
            <w:tcW w:w="2306" w:type="dxa"/>
            <w:tcBorders>
              <w:top w:val="nil"/>
              <w:left w:val="nil"/>
              <w:bottom w:val="single" w:sz="4" w:space="0" w:color="000000"/>
              <w:right w:val="single" w:sz="4" w:space="0" w:color="000000"/>
            </w:tcBorders>
            <w:shd w:val="clear" w:color="FFFFFF" w:fill="FFFFFF"/>
            <w:vAlign w:val="center"/>
          </w:tcPr>
          <w:p w14:paraId="388ACDB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4001C34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0.0183610516</w:t>
            </w:r>
          </w:p>
        </w:tc>
        <w:tc>
          <w:tcPr>
            <w:tcW w:w="2278" w:type="dxa"/>
            <w:tcBorders>
              <w:top w:val="nil"/>
              <w:left w:val="nil"/>
              <w:bottom w:val="single" w:sz="4" w:space="0" w:color="000000"/>
              <w:right w:val="single" w:sz="4" w:space="0" w:color="000000"/>
            </w:tcBorders>
            <w:shd w:val="clear" w:color="FFFFFF" w:fill="FFFFFF"/>
            <w:vAlign w:val="center"/>
          </w:tcPr>
          <w:p w14:paraId="1EACB18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2,106,851.41</w:t>
            </w:r>
          </w:p>
        </w:tc>
      </w:tr>
      <w:tr w:rsidR="00575112" w:rsidRPr="00A228BD" w14:paraId="5144E74D"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6D7B1E1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08049</w:t>
            </w:r>
          </w:p>
        </w:tc>
        <w:tc>
          <w:tcPr>
            <w:tcW w:w="1770" w:type="dxa"/>
            <w:tcBorders>
              <w:top w:val="nil"/>
              <w:left w:val="nil"/>
              <w:bottom w:val="single" w:sz="4" w:space="0" w:color="000000"/>
              <w:right w:val="single" w:sz="4" w:space="0" w:color="000000"/>
            </w:tcBorders>
            <w:shd w:val="clear" w:color="FFFFFF" w:fill="FFFFFF"/>
            <w:vAlign w:val="center"/>
          </w:tcPr>
          <w:p w14:paraId="273E695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Nonoava</w:t>
            </w:r>
          </w:p>
        </w:tc>
        <w:tc>
          <w:tcPr>
            <w:tcW w:w="2306" w:type="dxa"/>
            <w:tcBorders>
              <w:top w:val="nil"/>
              <w:left w:val="nil"/>
              <w:bottom w:val="single" w:sz="4" w:space="0" w:color="000000"/>
              <w:right w:val="single" w:sz="4" w:space="0" w:color="000000"/>
            </w:tcBorders>
            <w:shd w:val="clear" w:color="FFFFFF" w:fill="FFFFFF"/>
            <w:vAlign w:val="center"/>
          </w:tcPr>
          <w:p w14:paraId="205C1AB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087A2F8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0.0078897984</w:t>
            </w:r>
          </w:p>
        </w:tc>
        <w:tc>
          <w:tcPr>
            <w:tcW w:w="2278" w:type="dxa"/>
            <w:tcBorders>
              <w:top w:val="nil"/>
              <w:left w:val="nil"/>
              <w:bottom w:val="single" w:sz="4" w:space="0" w:color="000000"/>
              <w:right w:val="single" w:sz="4" w:space="0" w:color="000000"/>
            </w:tcBorders>
            <w:shd w:val="clear" w:color="FFFFFF" w:fill="FFFFFF"/>
            <w:vAlign w:val="center"/>
          </w:tcPr>
          <w:p w14:paraId="527E45B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905,320.31</w:t>
            </w:r>
          </w:p>
        </w:tc>
      </w:tr>
      <w:tr w:rsidR="00575112" w:rsidRPr="00A228BD" w14:paraId="61F7086A"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5B6A57C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08050</w:t>
            </w:r>
          </w:p>
        </w:tc>
        <w:tc>
          <w:tcPr>
            <w:tcW w:w="1770" w:type="dxa"/>
            <w:tcBorders>
              <w:top w:val="nil"/>
              <w:left w:val="nil"/>
              <w:bottom w:val="single" w:sz="4" w:space="0" w:color="000000"/>
              <w:right w:val="single" w:sz="4" w:space="0" w:color="000000"/>
            </w:tcBorders>
            <w:shd w:val="clear" w:color="FFFFFF" w:fill="FFFFFF"/>
            <w:vAlign w:val="center"/>
          </w:tcPr>
          <w:p w14:paraId="19B743B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Nuevo Casas Grandes</w:t>
            </w:r>
          </w:p>
        </w:tc>
        <w:tc>
          <w:tcPr>
            <w:tcW w:w="2306" w:type="dxa"/>
            <w:tcBorders>
              <w:top w:val="nil"/>
              <w:left w:val="nil"/>
              <w:bottom w:val="single" w:sz="4" w:space="0" w:color="000000"/>
              <w:right w:val="single" w:sz="4" w:space="0" w:color="000000"/>
            </w:tcBorders>
            <w:shd w:val="clear" w:color="FFFFFF" w:fill="FFFFFF"/>
            <w:vAlign w:val="center"/>
          </w:tcPr>
          <w:p w14:paraId="26ADA11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6E08DDFE"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0.0033843083</w:t>
            </w:r>
          </w:p>
        </w:tc>
        <w:tc>
          <w:tcPr>
            <w:tcW w:w="2278" w:type="dxa"/>
            <w:tcBorders>
              <w:top w:val="nil"/>
              <w:left w:val="nil"/>
              <w:bottom w:val="single" w:sz="4" w:space="0" w:color="000000"/>
              <w:right w:val="single" w:sz="4" w:space="0" w:color="000000"/>
            </w:tcBorders>
            <w:shd w:val="clear" w:color="FFFFFF" w:fill="FFFFFF"/>
            <w:vAlign w:val="center"/>
          </w:tcPr>
          <w:p w14:paraId="65394AC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388,334.76</w:t>
            </w:r>
          </w:p>
        </w:tc>
      </w:tr>
      <w:tr w:rsidR="00575112" w:rsidRPr="00A228BD" w14:paraId="245585A4"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5D0AACF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08051</w:t>
            </w:r>
          </w:p>
        </w:tc>
        <w:tc>
          <w:tcPr>
            <w:tcW w:w="1770" w:type="dxa"/>
            <w:tcBorders>
              <w:top w:val="nil"/>
              <w:left w:val="nil"/>
              <w:bottom w:val="single" w:sz="4" w:space="0" w:color="000000"/>
              <w:right w:val="single" w:sz="4" w:space="0" w:color="000000"/>
            </w:tcBorders>
            <w:shd w:val="clear" w:color="FFFFFF" w:fill="FFFFFF"/>
            <w:vAlign w:val="center"/>
          </w:tcPr>
          <w:p w14:paraId="7D9A4D2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Ocampo</w:t>
            </w:r>
          </w:p>
        </w:tc>
        <w:tc>
          <w:tcPr>
            <w:tcW w:w="2306" w:type="dxa"/>
            <w:tcBorders>
              <w:top w:val="nil"/>
              <w:left w:val="nil"/>
              <w:bottom w:val="single" w:sz="4" w:space="0" w:color="000000"/>
              <w:right w:val="single" w:sz="4" w:space="0" w:color="000000"/>
            </w:tcBorders>
            <w:shd w:val="clear" w:color="FFFFFF" w:fill="FFFFFF"/>
            <w:vAlign w:val="center"/>
          </w:tcPr>
          <w:p w14:paraId="238DDD2E"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146B00A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0.0109753456</w:t>
            </w:r>
          </w:p>
        </w:tc>
        <w:tc>
          <w:tcPr>
            <w:tcW w:w="2278" w:type="dxa"/>
            <w:tcBorders>
              <w:top w:val="nil"/>
              <w:left w:val="nil"/>
              <w:bottom w:val="single" w:sz="4" w:space="0" w:color="000000"/>
              <w:right w:val="single" w:sz="4" w:space="0" w:color="000000"/>
            </w:tcBorders>
            <w:shd w:val="clear" w:color="FFFFFF" w:fill="FFFFFF"/>
            <w:vAlign w:val="center"/>
          </w:tcPr>
          <w:p w14:paraId="680509C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1,259,373.54</w:t>
            </w:r>
          </w:p>
        </w:tc>
      </w:tr>
      <w:tr w:rsidR="00575112" w:rsidRPr="00A228BD" w14:paraId="08A836E8"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FF4B6B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08052</w:t>
            </w:r>
          </w:p>
        </w:tc>
        <w:tc>
          <w:tcPr>
            <w:tcW w:w="1770" w:type="dxa"/>
            <w:tcBorders>
              <w:top w:val="nil"/>
              <w:left w:val="nil"/>
              <w:bottom w:val="single" w:sz="4" w:space="0" w:color="000000"/>
              <w:right w:val="single" w:sz="4" w:space="0" w:color="000000"/>
            </w:tcBorders>
            <w:shd w:val="clear" w:color="FFFFFF" w:fill="FFFFFF"/>
            <w:vAlign w:val="center"/>
          </w:tcPr>
          <w:p w14:paraId="6A11CDD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Ojinaga</w:t>
            </w:r>
          </w:p>
        </w:tc>
        <w:tc>
          <w:tcPr>
            <w:tcW w:w="2306" w:type="dxa"/>
            <w:tcBorders>
              <w:top w:val="nil"/>
              <w:left w:val="nil"/>
              <w:bottom w:val="single" w:sz="4" w:space="0" w:color="000000"/>
              <w:right w:val="single" w:sz="4" w:space="0" w:color="000000"/>
            </w:tcBorders>
            <w:shd w:val="clear" w:color="FFFFFF" w:fill="FFFFFF"/>
            <w:vAlign w:val="center"/>
          </w:tcPr>
          <w:p w14:paraId="4813733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2D3826A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0.0160664986</w:t>
            </w:r>
          </w:p>
        </w:tc>
        <w:tc>
          <w:tcPr>
            <w:tcW w:w="2278" w:type="dxa"/>
            <w:tcBorders>
              <w:top w:val="nil"/>
              <w:left w:val="nil"/>
              <w:bottom w:val="single" w:sz="4" w:space="0" w:color="000000"/>
              <w:right w:val="single" w:sz="4" w:space="0" w:color="000000"/>
            </w:tcBorders>
            <w:shd w:val="clear" w:color="FFFFFF" w:fill="FFFFFF"/>
            <w:vAlign w:val="center"/>
          </w:tcPr>
          <w:p w14:paraId="5E3093F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1,843,561.36</w:t>
            </w:r>
          </w:p>
        </w:tc>
      </w:tr>
      <w:tr w:rsidR="00575112" w:rsidRPr="00A228BD" w14:paraId="2B31EE9D"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384F182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08053</w:t>
            </w:r>
          </w:p>
        </w:tc>
        <w:tc>
          <w:tcPr>
            <w:tcW w:w="1770" w:type="dxa"/>
            <w:tcBorders>
              <w:top w:val="nil"/>
              <w:left w:val="nil"/>
              <w:bottom w:val="single" w:sz="4" w:space="0" w:color="000000"/>
              <w:right w:val="single" w:sz="4" w:space="0" w:color="000000"/>
            </w:tcBorders>
            <w:shd w:val="clear" w:color="FFFFFF" w:fill="FFFFFF"/>
            <w:vAlign w:val="center"/>
          </w:tcPr>
          <w:p w14:paraId="4D5E8102"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Praxedis</w:t>
            </w:r>
            <w:proofErr w:type="spellEnd"/>
            <w:r w:rsidRPr="0071161B">
              <w:rPr>
                <w:rFonts w:asciiTheme="majorHAnsi" w:hAnsiTheme="majorHAnsi" w:cstheme="majorHAnsi"/>
                <w:color w:val="000000"/>
                <w:sz w:val="16"/>
                <w:szCs w:val="16"/>
              </w:rPr>
              <w:t xml:space="preserve"> G. Guerrero</w:t>
            </w:r>
          </w:p>
        </w:tc>
        <w:tc>
          <w:tcPr>
            <w:tcW w:w="2306" w:type="dxa"/>
            <w:tcBorders>
              <w:top w:val="nil"/>
              <w:left w:val="nil"/>
              <w:bottom w:val="single" w:sz="4" w:space="0" w:color="000000"/>
              <w:right w:val="single" w:sz="4" w:space="0" w:color="000000"/>
            </w:tcBorders>
            <w:shd w:val="clear" w:color="FFFFFF" w:fill="FFFFFF"/>
            <w:vAlign w:val="center"/>
          </w:tcPr>
          <w:p w14:paraId="3D8818B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29283EE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0.0444458643</w:t>
            </w:r>
          </w:p>
        </w:tc>
        <w:tc>
          <w:tcPr>
            <w:tcW w:w="2278" w:type="dxa"/>
            <w:tcBorders>
              <w:top w:val="nil"/>
              <w:left w:val="nil"/>
              <w:bottom w:val="single" w:sz="4" w:space="0" w:color="000000"/>
              <w:right w:val="single" w:sz="4" w:space="0" w:color="000000"/>
            </w:tcBorders>
            <w:shd w:val="clear" w:color="FFFFFF" w:fill="FFFFFF"/>
            <w:vAlign w:val="center"/>
          </w:tcPr>
          <w:p w14:paraId="08010BE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5,099,971.08</w:t>
            </w:r>
          </w:p>
        </w:tc>
      </w:tr>
      <w:tr w:rsidR="00575112" w:rsidRPr="00A228BD" w14:paraId="18C0688C"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359BCD2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08054</w:t>
            </w:r>
          </w:p>
        </w:tc>
        <w:tc>
          <w:tcPr>
            <w:tcW w:w="1770" w:type="dxa"/>
            <w:tcBorders>
              <w:top w:val="nil"/>
              <w:left w:val="nil"/>
              <w:bottom w:val="single" w:sz="4" w:space="0" w:color="000000"/>
              <w:right w:val="single" w:sz="4" w:space="0" w:color="000000"/>
            </w:tcBorders>
            <w:shd w:val="clear" w:color="FFFFFF" w:fill="FFFFFF"/>
            <w:vAlign w:val="center"/>
          </w:tcPr>
          <w:p w14:paraId="351971D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Riva Palacio</w:t>
            </w:r>
          </w:p>
        </w:tc>
        <w:tc>
          <w:tcPr>
            <w:tcW w:w="2306" w:type="dxa"/>
            <w:tcBorders>
              <w:top w:val="nil"/>
              <w:left w:val="nil"/>
              <w:bottom w:val="single" w:sz="4" w:space="0" w:color="000000"/>
              <w:right w:val="single" w:sz="4" w:space="0" w:color="000000"/>
            </w:tcBorders>
            <w:shd w:val="clear" w:color="FFFFFF" w:fill="FFFFFF"/>
            <w:vAlign w:val="center"/>
          </w:tcPr>
          <w:p w14:paraId="2C31DCF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0FF6B39E"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0.0867877824</w:t>
            </w:r>
          </w:p>
        </w:tc>
        <w:tc>
          <w:tcPr>
            <w:tcW w:w="2278" w:type="dxa"/>
            <w:tcBorders>
              <w:top w:val="nil"/>
              <w:left w:val="nil"/>
              <w:bottom w:val="single" w:sz="4" w:space="0" w:color="000000"/>
              <w:right w:val="single" w:sz="4" w:space="0" w:color="000000"/>
            </w:tcBorders>
            <w:shd w:val="clear" w:color="FFFFFF" w:fill="FFFFFF"/>
            <w:vAlign w:val="center"/>
          </w:tcPr>
          <w:p w14:paraId="06557D9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9,958,523.41</w:t>
            </w:r>
          </w:p>
        </w:tc>
      </w:tr>
      <w:tr w:rsidR="00575112" w:rsidRPr="00A228BD" w14:paraId="11C1B68F"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2877700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08055</w:t>
            </w:r>
          </w:p>
        </w:tc>
        <w:tc>
          <w:tcPr>
            <w:tcW w:w="1770" w:type="dxa"/>
            <w:tcBorders>
              <w:top w:val="nil"/>
              <w:left w:val="nil"/>
              <w:bottom w:val="single" w:sz="4" w:space="0" w:color="000000"/>
              <w:right w:val="single" w:sz="4" w:space="0" w:color="000000"/>
            </w:tcBorders>
            <w:shd w:val="clear" w:color="FFFFFF" w:fill="FFFFFF"/>
            <w:vAlign w:val="center"/>
          </w:tcPr>
          <w:p w14:paraId="09121DC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Rosales</w:t>
            </w:r>
          </w:p>
        </w:tc>
        <w:tc>
          <w:tcPr>
            <w:tcW w:w="2306" w:type="dxa"/>
            <w:tcBorders>
              <w:top w:val="nil"/>
              <w:left w:val="nil"/>
              <w:bottom w:val="single" w:sz="4" w:space="0" w:color="000000"/>
              <w:right w:val="single" w:sz="4" w:space="0" w:color="000000"/>
            </w:tcBorders>
            <w:shd w:val="clear" w:color="FFFFFF" w:fill="FFFFFF"/>
            <w:vAlign w:val="center"/>
          </w:tcPr>
          <w:p w14:paraId="170D359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70CD6A3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0.0068334237</w:t>
            </w:r>
          </w:p>
        </w:tc>
        <w:tc>
          <w:tcPr>
            <w:tcW w:w="2278" w:type="dxa"/>
            <w:tcBorders>
              <w:top w:val="nil"/>
              <w:left w:val="nil"/>
              <w:bottom w:val="single" w:sz="4" w:space="0" w:color="000000"/>
              <w:right w:val="single" w:sz="4" w:space="0" w:color="000000"/>
            </w:tcBorders>
            <w:shd w:val="clear" w:color="FFFFFF" w:fill="FFFFFF"/>
            <w:vAlign w:val="center"/>
          </w:tcPr>
          <w:p w14:paraId="1371D9E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784,105.88</w:t>
            </w:r>
          </w:p>
        </w:tc>
      </w:tr>
      <w:tr w:rsidR="00575112" w:rsidRPr="00A228BD" w14:paraId="4D4F0149"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F85498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08056</w:t>
            </w:r>
          </w:p>
        </w:tc>
        <w:tc>
          <w:tcPr>
            <w:tcW w:w="1770" w:type="dxa"/>
            <w:tcBorders>
              <w:top w:val="nil"/>
              <w:left w:val="nil"/>
              <w:bottom w:val="single" w:sz="4" w:space="0" w:color="000000"/>
              <w:right w:val="single" w:sz="4" w:space="0" w:color="000000"/>
            </w:tcBorders>
            <w:shd w:val="clear" w:color="FFFFFF" w:fill="FFFFFF"/>
            <w:vAlign w:val="center"/>
          </w:tcPr>
          <w:p w14:paraId="476318C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Rosario</w:t>
            </w:r>
          </w:p>
        </w:tc>
        <w:tc>
          <w:tcPr>
            <w:tcW w:w="2306" w:type="dxa"/>
            <w:tcBorders>
              <w:top w:val="nil"/>
              <w:left w:val="nil"/>
              <w:bottom w:val="single" w:sz="4" w:space="0" w:color="000000"/>
              <w:right w:val="single" w:sz="4" w:space="0" w:color="000000"/>
            </w:tcBorders>
            <w:shd w:val="clear" w:color="FFFFFF" w:fill="FFFFFF"/>
            <w:vAlign w:val="center"/>
          </w:tcPr>
          <w:p w14:paraId="3FBBA9B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1D69EC1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0.0441828710</w:t>
            </w:r>
          </w:p>
        </w:tc>
        <w:tc>
          <w:tcPr>
            <w:tcW w:w="2278" w:type="dxa"/>
            <w:tcBorders>
              <w:top w:val="nil"/>
              <w:left w:val="nil"/>
              <w:bottom w:val="single" w:sz="4" w:space="0" w:color="000000"/>
              <w:right w:val="single" w:sz="4" w:space="0" w:color="000000"/>
            </w:tcBorders>
            <w:shd w:val="clear" w:color="FFFFFF" w:fill="FFFFFF"/>
            <w:vAlign w:val="center"/>
          </w:tcPr>
          <w:p w14:paraId="0393848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5,069,793.74</w:t>
            </w:r>
          </w:p>
        </w:tc>
      </w:tr>
      <w:tr w:rsidR="00575112" w:rsidRPr="00A228BD" w14:paraId="116EF6E2"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6AF11EB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08057</w:t>
            </w:r>
          </w:p>
        </w:tc>
        <w:tc>
          <w:tcPr>
            <w:tcW w:w="1770" w:type="dxa"/>
            <w:tcBorders>
              <w:top w:val="nil"/>
              <w:left w:val="nil"/>
              <w:bottom w:val="single" w:sz="4" w:space="0" w:color="000000"/>
              <w:right w:val="single" w:sz="4" w:space="0" w:color="000000"/>
            </w:tcBorders>
            <w:shd w:val="clear" w:color="FFFFFF" w:fill="FFFFFF"/>
            <w:vAlign w:val="center"/>
          </w:tcPr>
          <w:p w14:paraId="3F3534F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 Borja</w:t>
            </w:r>
          </w:p>
        </w:tc>
        <w:tc>
          <w:tcPr>
            <w:tcW w:w="2306" w:type="dxa"/>
            <w:tcBorders>
              <w:top w:val="nil"/>
              <w:left w:val="nil"/>
              <w:bottom w:val="single" w:sz="4" w:space="0" w:color="000000"/>
              <w:right w:val="single" w:sz="4" w:space="0" w:color="000000"/>
            </w:tcBorders>
            <w:shd w:val="clear" w:color="FFFFFF" w:fill="FFFFFF"/>
            <w:vAlign w:val="center"/>
          </w:tcPr>
          <w:p w14:paraId="773DCEC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1931B8F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0.0126236774</w:t>
            </w:r>
          </w:p>
        </w:tc>
        <w:tc>
          <w:tcPr>
            <w:tcW w:w="2278" w:type="dxa"/>
            <w:tcBorders>
              <w:top w:val="nil"/>
              <w:left w:val="nil"/>
              <w:bottom w:val="single" w:sz="4" w:space="0" w:color="000000"/>
              <w:right w:val="single" w:sz="4" w:space="0" w:color="000000"/>
            </w:tcBorders>
            <w:shd w:val="clear" w:color="FFFFFF" w:fill="FFFFFF"/>
            <w:vAlign w:val="center"/>
          </w:tcPr>
          <w:p w14:paraId="23911F6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1,448,512.50</w:t>
            </w:r>
          </w:p>
        </w:tc>
      </w:tr>
      <w:tr w:rsidR="00575112" w:rsidRPr="00A228BD" w14:paraId="5036767C"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6901F99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08058</w:t>
            </w:r>
          </w:p>
        </w:tc>
        <w:tc>
          <w:tcPr>
            <w:tcW w:w="1770" w:type="dxa"/>
            <w:tcBorders>
              <w:top w:val="nil"/>
              <w:left w:val="nil"/>
              <w:bottom w:val="single" w:sz="4" w:space="0" w:color="000000"/>
              <w:right w:val="single" w:sz="4" w:space="0" w:color="000000"/>
            </w:tcBorders>
            <w:shd w:val="clear" w:color="FFFFFF" w:fill="FFFFFF"/>
            <w:vAlign w:val="center"/>
          </w:tcPr>
          <w:p w14:paraId="0BD2011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 Conchos</w:t>
            </w:r>
          </w:p>
        </w:tc>
        <w:tc>
          <w:tcPr>
            <w:tcW w:w="2306" w:type="dxa"/>
            <w:tcBorders>
              <w:top w:val="nil"/>
              <w:left w:val="nil"/>
              <w:bottom w:val="single" w:sz="4" w:space="0" w:color="000000"/>
              <w:right w:val="single" w:sz="4" w:space="0" w:color="000000"/>
            </w:tcBorders>
            <w:shd w:val="clear" w:color="FFFFFF" w:fill="FFFFFF"/>
            <w:vAlign w:val="center"/>
          </w:tcPr>
          <w:p w14:paraId="1281596E"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075084A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0.0056355703</w:t>
            </w:r>
          </w:p>
        </w:tc>
        <w:tc>
          <w:tcPr>
            <w:tcW w:w="2278" w:type="dxa"/>
            <w:tcBorders>
              <w:top w:val="nil"/>
              <w:left w:val="nil"/>
              <w:bottom w:val="single" w:sz="4" w:space="0" w:color="000000"/>
              <w:right w:val="single" w:sz="4" w:space="0" w:color="000000"/>
            </w:tcBorders>
            <w:shd w:val="clear" w:color="FFFFFF" w:fill="FFFFFF"/>
            <w:vAlign w:val="center"/>
          </w:tcPr>
          <w:p w14:paraId="36FE2DF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646,657.36</w:t>
            </w:r>
          </w:p>
        </w:tc>
      </w:tr>
      <w:tr w:rsidR="00575112" w:rsidRPr="00A228BD" w14:paraId="5B734041"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546C426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lastRenderedPageBreak/>
              <w:t>08059</w:t>
            </w:r>
          </w:p>
        </w:tc>
        <w:tc>
          <w:tcPr>
            <w:tcW w:w="1770" w:type="dxa"/>
            <w:tcBorders>
              <w:top w:val="nil"/>
              <w:left w:val="nil"/>
              <w:bottom w:val="single" w:sz="4" w:space="0" w:color="000000"/>
              <w:right w:val="single" w:sz="4" w:space="0" w:color="000000"/>
            </w:tcBorders>
            <w:shd w:val="clear" w:color="FFFFFF" w:fill="FFFFFF"/>
            <w:vAlign w:val="center"/>
          </w:tcPr>
          <w:p w14:paraId="583C043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del Oro</w:t>
            </w:r>
          </w:p>
        </w:tc>
        <w:tc>
          <w:tcPr>
            <w:tcW w:w="2306" w:type="dxa"/>
            <w:tcBorders>
              <w:top w:val="nil"/>
              <w:left w:val="nil"/>
              <w:bottom w:val="single" w:sz="4" w:space="0" w:color="000000"/>
              <w:right w:val="single" w:sz="4" w:space="0" w:color="000000"/>
            </w:tcBorders>
            <w:shd w:val="clear" w:color="FFFFFF" w:fill="FFFFFF"/>
            <w:vAlign w:val="center"/>
          </w:tcPr>
          <w:p w14:paraId="117B996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4DB937A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0.0171719142</w:t>
            </w:r>
          </w:p>
        </w:tc>
        <w:tc>
          <w:tcPr>
            <w:tcW w:w="2278" w:type="dxa"/>
            <w:tcBorders>
              <w:top w:val="nil"/>
              <w:left w:val="nil"/>
              <w:bottom w:val="single" w:sz="4" w:space="0" w:color="000000"/>
              <w:right w:val="single" w:sz="4" w:space="0" w:color="000000"/>
            </w:tcBorders>
            <w:shd w:val="clear" w:color="FFFFFF" w:fill="FFFFFF"/>
            <w:vAlign w:val="center"/>
          </w:tcPr>
          <w:p w14:paraId="5598A15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1,970,403.03</w:t>
            </w:r>
          </w:p>
        </w:tc>
      </w:tr>
      <w:tr w:rsidR="00575112" w:rsidRPr="00A228BD" w14:paraId="04F98AA3"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6F74E4C9"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08060</w:t>
            </w:r>
          </w:p>
        </w:tc>
        <w:tc>
          <w:tcPr>
            <w:tcW w:w="1770" w:type="dxa"/>
            <w:tcBorders>
              <w:top w:val="nil"/>
              <w:left w:val="nil"/>
              <w:bottom w:val="single" w:sz="4" w:space="0" w:color="000000"/>
              <w:right w:val="single" w:sz="4" w:space="0" w:color="000000"/>
            </w:tcBorders>
            <w:shd w:val="clear" w:color="FFFFFF" w:fill="FFFFFF"/>
            <w:vAlign w:val="center"/>
          </w:tcPr>
          <w:p w14:paraId="7279F7C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Santa Bárbara</w:t>
            </w:r>
          </w:p>
        </w:tc>
        <w:tc>
          <w:tcPr>
            <w:tcW w:w="2306" w:type="dxa"/>
            <w:tcBorders>
              <w:top w:val="nil"/>
              <w:left w:val="nil"/>
              <w:bottom w:val="single" w:sz="4" w:space="0" w:color="000000"/>
              <w:right w:val="single" w:sz="4" w:space="0" w:color="000000"/>
            </w:tcBorders>
            <w:shd w:val="clear" w:color="FFFFFF" w:fill="FFFFFF"/>
            <w:vAlign w:val="center"/>
          </w:tcPr>
          <w:p w14:paraId="4C23FB7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1B73D50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0.0045015414</w:t>
            </w:r>
          </w:p>
        </w:tc>
        <w:tc>
          <w:tcPr>
            <w:tcW w:w="2278" w:type="dxa"/>
            <w:tcBorders>
              <w:top w:val="nil"/>
              <w:left w:val="nil"/>
              <w:bottom w:val="single" w:sz="4" w:space="0" w:color="000000"/>
              <w:right w:val="single" w:sz="4" w:space="0" w:color="000000"/>
            </w:tcBorders>
            <w:shd w:val="clear" w:color="FFFFFF" w:fill="FFFFFF"/>
            <w:vAlign w:val="center"/>
          </w:tcPr>
          <w:p w14:paraId="45C07FF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516,532.45</w:t>
            </w:r>
          </w:p>
        </w:tc>
      </w:tr>
      <w:tr w:rsidR="00575112" w:rsidRPr="00A228BD" w14:paraId="2E449398"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74483E4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08061</w:t>
            </w:r>
          </w:p>
        </w:tc>
        <w:tc>
          <w:tcPr>
            <w:tcW w:w="1770" w:type="dxa"/>
            <w:tcBorders>
              <w:top w:val="nil"/>
              <w:left w:val="nil"/>
              <w:bottom w:val="single" w:sz="4" w:space="0" w:color="000000"/>
              <w:right w:val="single" w:sz="4" w:space="0" w:color="000000"/>
            </w:tcBorders>
            <w:shd w:val="clear" w:color="FFFFFF" w:fill="FFFFFF"/>
            <w:vAlign w:val="center"/>
          </w:tcPr>
          <w:p w14:paraId="1289B99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Satevó</w:t>
            </w:r>
          </w:p>
        </w:tc>
        <w:tc>
          <w:tcPr>
            <w:tcW w:w="2306" w:type="dxa"/>
            <w:tcBorders>
              <w:top w:val="nil"/>
              <w:left w:val="nil"/>
              <w:bottom w:val="single" w:sz="4" w:space="0" w:color="000000"/>
              <w:right w:val="single" w:sz="4" w:space="0" w:color="000000"/>
            </w:tcBorders>
            <w:shd w:val="clear" w:color="FFFFFF" w:fill="FFFFFF"/>
            <w:vAlign w:val="center"/>
          </w:tcPr>
          <w:p w14:paraId="48A22F5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110034F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0.0092673822</w:t>
            </w:r>
          </w:p>
        </w:tc>
        <w:tc>
          <w:tcPr>
            <w:tcW w:w="2278" w:type="dxa"/>
            <w:tcBorders>
              <w:top w:val="nil"/>
              <w:left w:val="nil"/>
              <w:bottom w:val="single" w:sz="4" w:space="0" w:color="000000"/>
              <w:right w:val="single" w:sz="4" w:space="0" w:color="000000"/>
            </w:tcBorders>
            <w:shd w:val="clear" w:color="FFFFFF" w:fill="FFFFFF"/>
            <w:vAlign w:val="center"/>
          </w:tcPr>
          <w:p w14:paraId="4FFCBF5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1,063,392.11</w:t>
            </w:r>
          </w:p>
        </w:tc>
      </w:tr>
      <w:tr w:rsidR="00575112" w:rsidRPr="00A228BD" w14:paraId="4891D8B0"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17DEE9C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08062</w:t>
            </w:r>
          </w:p>
        </w:tc>
        <w:tc>
          <w:tcPr>
            <w:tcW w:w="1770" w:type="dxa"/>
            <w:tcBorders>
              <w:top w:val="nil"/>
              <w:left w:val="nil"/>
              <w:bottom w:val="single" w:sz="4" w:space="0" w:color="000000"/>
              <w:right w:val="single" w:sz="4" w:space="0" w:color="000000"/>
            </w:tcBorders>
            <w:shd w:val="clear" w:color="FFFFFF" w:fill="FFFFFF"/>
            <w:vAlign w:val="center"/>
          </w:tcPr>
          <w:p w14:paraId="5DBBAD5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Saucillo</w:t>
            </w:r>
          </w:p>
        </w:tc>
        <w:tc>
          <w:tcPr>
            <w:tcW w:w="2306" w:type="dxa"/>
            <w:tcBorders>
              <w:top w:val="nil"/>
              <w:left w:val="nil"/>
              <w:bottom w:val="single" w:sz="4" w:space="0" w:color="000000"/>
              <w:right w:val="single" w:sz="4" w:space="0" w:color="000000"/>
            </w:tcBorders>
            <w:shd w:val="clear" w:color="FFFFFF" w:fill="FFFFFF"/>
            <w:vAlign w:val="center"/>
          </w:tcPr>
          <w:p w14:paraId="03F6D7D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2FC289F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0.0073524128</w:t>
            </w:r>
          </w:p>
        </w:tc>
        <w:tc>
          <w:tcPr>
            <w:tcW w:w="2278" w:type="dxa"/>
            <w:tcBorders>
              <w:top w:val="nil"/>
              <w:left w:val="nil"/>
              <w:bottom w:val="single" w:sz="4" w:space="0" w:color="000000"/>
              <w:right w:val="single" w:sz="4" w:space="0" w:color="000000"/>
            </w:tcBorders>
            <w:shd w:val="clear" w:color="FFFFFF" w:fill="FFFFFF"/>
            <w:vAlign w:val="center"/>
          </w:tcPr>
          <w:p w14:paraId="55340ADE"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843,657.63</w:t>
            </w:r>
          </w:p>
        </w:tc>
      </w:tr>
      <w:tr w:rsidR="00575112" w:rsidRPr="00A228BD" w14:paraId="1693D658"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1E32C35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08064</w:t>
            </w:r>
          </w:p>
        </w:tc>
        <w:tc>
          <w:tcPr>
            <w:tcW w:w="1770" w:type="dxa"/>
            <w:tcBorders>
              <w:top w:val="nil"/>
              <w:left w:val="nil"/>
              <w:bottom w:val="single" w:sz="4" w:space="0" w:color="000000"/>
              <w:right w:val="single" w:sz="4" w:space="0" w:color="000000"/>
            </w:tcBorders>
            <w:shd w:val="clear" w:color="FFFFFF" w:fill="FFFFFF"/>
            <w:vAlign w:val="center"/>
          </w:tcPr>
          <w:p w14:paraId="1C7B92B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El Tule</w:t>
            </w:r>
          </w:p>
        </w:tc>
        <w:tc>
          <w:tcPr>
            <w:tcW w:w="2306" w:type="dxa"/>
            <w:tcBorders>
              <w:top w:val="nil"/>
              <w:left w:val="nil"/>
              <w:bottom w:val="single" w:sz="4" w:space="0" w:color="000000"/>
              <w:right w:val="single" w:sz="4" w:space="0" w:color="000000"/>
            </w:tcBorders>
            <w:shd w:val="clear" w:color="FFFFFF" w:fill="FFFFFF"/>
            <w:vAlign w:val="center"/>
          </w:tcPr>
          <w:p w14:paraId="4BB7D78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66D47BE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0.0166671991</w:t>
            </w:r>
          </w:p>
        </w:tc>
        <w:tc>
          <w:tcPr>
            <w:tcW w:w="2278" w:type="dxa"/>
            <w:tcBorders>
              <w:top w:val="nil"/>
              <w:left w:val="nil"/>
              <w:bottom w:val="single" w:sz="4" w:space="0" w:color="000000"/>
              <w:right w:val="single" w:sz="4" w:space="0" w:color="000000"/>
            </w:tcBorders>
            <w:shd w:val="clear" w:color="FFFFFF" w:fill="FFFFFF"/>
            <w:vAlign w:val="center"/>
          </w:tcPr>
          <w:p w14:paraId="00A35F8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1,912,489.16</w:t>
            </w:r>
          </w:p>
        </w:tc>
      </w:tr>
      <w:tr w:rsidR="00575112" w:rsidRPr="00A228BD" w14:paraId="7593A964"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4092B8D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08066</w:t>
            </w:r>
          </w:p>
        </w:tc>
        <w:tc>
          <w:tcPr>
            <w:tcW w:w="1770" w:type="dxa"/>
            <w:tcBorders>
              <w:top w:val="nil"/>
              <w:left w:val="nil"/>
              <w:bottom w:val="single" w:sz="4" w:space="0" w:color="000000"/>
              <w:right w:val="single" w:sz="4" w:space="0" w:color="000000"/>
            </w:tcBorders>
            <w:shd w:val="clear" w:color="FFFFFF" w:fill="FFFFFF"/>
            <w:vAlign w:val="center"/>
          </w:tcPr>
          <w:p w14:paraId="57C9473D"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Uruachi</w:t>
            </w:r>
            <w:proofErr w:type="spellEnd"/>
          </w:p>
        </w:tc>
        <w:tc>
          <w:tcPr>
            <w:tcW w:w="2306" w:type="dxa"/>
            <w:tcBorders>
              <w:top w:val="nil"/>
              <w:left w:val="nil"/>
              <w:bottom w:val="single" w:sz="4" w:space="0" w:color="000000"/>
              <w:right w:val="single" w:sz="4" w:space="0" w:color="000000"/>
            </w:tcBorders>
            <w:shd w:val="clear" w:color="FFFFFF" w:fill="FFFFFF"/>
            <w:vAlign w:val="center"/>
          </w:tcPr>
          <w:p w14:paraId="5FBEC36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345A405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0.0082006818</w:t>
            </w:r>
          </w:p>
        </w:tc>
        <w:tc>
          <w:tcPr>
            <w:tcW w:w="2278" w:type="dxa"/>
            <w:tcBorders>
              <w:top w:val="nil"/>
              <w:left w:val="nil"/>
              <w:bottom w:val="single" w:sz="4" w:space="0" w:color="000000"/>
              <w:right w:val="single" w:sz="4" w:space="0" w:color="000000"/>
            </w:tcBorders>
            <w:shd w:val="clear" w:color="FFFFFF" w:fill="FFFFFF"/>
            <w:vAlign w:val="center"/>
          </w:tcPr>
          <w:p w14:paraId="0564581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940,992.84</w:t>
            </w:r>
          </w:p>
        </w:tc>
      </w:tr>
      <w:tr w:rsidR="00575112" w:rsidRPr="00A228BD" w14:paraId="17399206"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FFFFFF" w:fill="FFFFFF"/>
            <w:vAlign w:val="center"/>
          </w:tcPr>
          <w:p w14:paraId="3CD64F0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08067</w:t>
            </w:r>
          </w:p>
        </w:tc>
        <w:tc>
          <w:tcPr>
            <w:tcW w:w="1770" w:type="dxa"/>
            <w:tcBorders>
              <w:top w:val="nil"/>
              <w:left w:val="nil"/>
              <w:bottom w:val="single" w:sz="4" w:space="0" w:color="000000"/>
              <w:right w:val="single" w:sz="4" w:space="0" w:color="000000"/>
            </w:tcBorders>
            <w:shd w:val="clear" w:color="FFFFFF" w:fill="FFFFFF"/>
            <w:vAlign w:val="center"/>
          </w:tcPr>
          <w:p w14:paraId="04A2700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Valle de Zaragoza</w:t>
            </w:r>
          </w:p>
        </w:tc>
        <w:tc>
          <w:tcPr>
            <w:tcW w:w="2306" w:type="dxa"/>
            <w:tcBorders>
              <w:top w:val="nil"/>
              <w:left w:val="nil"/>
              <w:bottom w:val="single" w:sz="4" w:space="0" w:color="000000"/>
              <w:right w:val="single" w:sz="4" w:space="0" w:color="000000"/>
            </w:tcBorders>
            <w:shd w:val="clear" w:color="FFFFFF" w:fill="FFFFFF"/>
            <w:vAlign w:val="center"/>
          </w:tcPr>
          <w:p w14:paraId="66B05DA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573,728,417.66</w:t>
            </w:r>
          </w:p>
        </w:tc>
        <w:tc>
          <w:tcPr>
            <w:tcW w:w="2090" w:type="dxa"/>
            <w:tcBorders>
              <w:top w:val="nil"/>
              <w:left w:val="nil"/>
              <w:bottom w:val="single" w:sz="4" w:space="0" w:color="000000"/>
              <w:right w:val="single" w:sz="4" w:space="0" w:color="000000"/>
            </w:tcBorders>
            <w:shd w:val="clear" w:color="FFFFFF" w:fill="FFFFFF"/>
            <w:vAlign w:val="center"/>
          </w:tcPr>
          <w:p w14:paraId="1706012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0.0160830506</w:t>
            </w:r>
          </w:p>
        </w:tc>
        <w:tc>
          <w:tcPr>
            <w:tcW w:w="2278" w:type="dxa"/>
            <w:tcBorders>
              <w:top w:val="nil"/>
              <w:left w:val="nil"/>
              <w:bottom w:val="single" w:sz="4" w:space="0" w:color="000000"/>
              <w:right w:val="single" w:sz="4" w:space="0" w:color="000000"/>
            </w:tcBorders>
            <w:shd w:val="clear" w:color="FFFFFF" w:fill="FFFFFF"/>
            <w:vAlign w:val="center"/>
          </w:tcPr>
          <w:p w14:paraId="5C67DA9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1,845,460.63</w:t>
            </w:r>
          </w:p>
        </w:tc>
      </w:tr>
      <w:tr w:rsidR="00575112" w:rsidRPr="00A228BD" w14:paraId="34672E83" w14:textId="77777777" w:rsidTr="00784686">
        <w:trPr>
          <w:trHeight w:val="340"/>
        </w:trPr>
        <w:tc>
          <w:tcPr>
            <w:tcW w:w="1500" w:type="dxa"/>
            <w:tcBorders>
              <w:top w:val="nil"/>
              <w:left w:val="single" w:sz="4" w:space="0" w:color="000000"/>
              <w:bottom w:val="single" w:sz="4" w:space="0" w:color="000000"/>
              <w:right w:val="single" w:sz="4" w:space="0" w:color="000000"/>
            </w:tcBorders>
            <w:shd w:val="clear" w:color="auto" w:fill="auto"/>
            <w:vAlign w:val="center"/>
          </w:tcPr>
          <w:p w14:paraId="16A3A861" w14:textId="77777777" w:rsidR="00575112" w:rsidRPr="0071161B" w:rsidRDefault="00575112" w:rsidP="00784686">
            <w:pPr>
              <w:jc w:val="center"/>
              <w:rPr>
                <w:rFonts w:asciiTheme="majorHAnsi" w:hAnsiTheme="majorHAnsi" w:cstheme="majorHAnsi"/>
                <w:sz w:val="16"/>
                <w:szCs w:val="16"/>
              </w:rPr>
            </w:pPr>
          </w:p>
        </w:tc>
        <w:tc>
          <w:tcPr>
            <w:tcW w:w="1770" w:type="dxa"/>
            <w:tcBorders>
              <w:top w:val="nil"/>
              <w:left w:val="nil"/>
              <w:bottom w:val="single" w:sz="4" w:space="0" w:color="000000"/>
              <w:right w:val="single" w:sz="4" w:space="0" w:color="000000"/>
            </w:tcBorders>
            <w:shd w:val="clear" w:color="auto" w:fill="auto"/>
            <w:vAlign w:val="center"/>
          </w:tcPr>
          <w:p w14:paraId="1F7F4D8F" w14:textId="77777777" w:rsidR="00575112" w:rsidRPr="0071161B" w:rsidRDefault="00575112" w:rsidP="00784686">
            <w:pPr>
              <w:jc w:val="center"/>
              <w:rPr>
                <w:rFonts w:asciiTheme="majorHAnsi" w:hAnsiTheme="majorHAnsi" w:cstheme="majorHAnsi"/>
                <w:sz w:val="16"/>
                <w:szCs w:val="16"/>
              </w:rPr>
            </w:pPr>
          </w:p>
        </w:tc>
        <w:tc>
          <w:tcPr>
            <w:tcW w:w="2306" w:type="dxa"/>
            <w:tcBorders>
              <w:top w:val="nil"/>
              <w:left w:val="nil"/>
              <w:bottom w:val="single" w:sz="4" w:space="0" w:color="000000"/>
              <w:right w:val="single" w:sz="4" w:space="0" w:color="000000"/>
            </w:tcBorders>
            <w:shd w:val="clear" w:color="FFFFFF" w:fill="FFFFFF"/>
            <w:vAlign w:val="center"/>
          </w:tcPr>
          <w:p w14:paraId="71CF22E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Total</w:t>
            </w:r>
          </w:p>
        </w:tc>
        <w:tc>
          <w:tcPr>
            <w:tcW w:w="2090" w:type="dxa"/>
            <w:tcBorders>
              <w:top w:val="nil"/>
              <w:left w:val="nil"/>
              <w:bottom w:val="single" w:sz="4" w:space="0" w:color="000000"/>
              <w:right w:val="single" w:sz="4" w:space="0" w:color="000000"/>
            </w:tcBorders>
            <w:shd w:val="clear" w:color="FFFFFF" w:fill="FFFFFF"/>
            <w:vAlign w:val="center"/>
          </w:tcPr>
          <w:p w14:paraId="327A6AA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1.0000000000</w:t>
            </w:r>
          </w:p>
        </w:tc>
        <w:tc>
          <w:tcPr>
            <w:tcW w:w="2278" w:type="dxa"/>
            <w:tcBorders>
              <w:top w:val="nil"/>
              <w:left w:val="nil"/>
              <w:bottom w:val="single" w:sz="4" w:space="0" w:color="000000"/>
              <w:right w:val="single" w:sz="4" w:space="0" w:color="000000"/>
            </w:tcBorders>
            <w:shd w:val="clear" w:color="FFFFFF" w:fill="FFFFFF"/>
            <w:vAlign w:val="center"/>
          </w:tcPr>
          <w:p w14:paraId="1D5A832E"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114,745,683.53</w:t>
            </w:r>
          </w:p>
        </w:tc>
      </w:tr>
    </w:tbl>
    <w:p w14:paraId="75703745" w14:textId="77777777" w:rsidR="00575112" w:rsidRPr="0071161B" w:rsidRDefault="00575112" w:rsidP="00575112">
      <w:pPr>
        <w:jc w:val="center"/>
        <w:rPr>
          <w:rFonts w:asciiTheme="majorHAnsi" w:hAnsiTheme="majorHAnsi" w:cstheme="majorHAnsi"/>
          <w:sz w:val="16"/>
          <w:szCs w:val="16"/>
        </w:rPr>
      </w:pPr>
    </w:p>
    <w:p w14:paraId="7FEFD5B6" w14:textId="77777777" w:rsidR="00575112" w:rsidRPr="0071161B" w:rsidRDefault="00575112" w:rsidP="00575112">
      <w:pPr>
        <w:jc w:val="both"/>
        <w:rPr>
          <w:rFonts w:asciiTheme="majorHAnsi" w:hAnsiTheme="majorHAnsi" w:cstheme="majorHAnsi"/>
        </w:rPr>
      </w:pPr>
      <w:r w:rsidRPr="0071161B">
        <w:rPr>
          <w:rFonts w:asciiTheme="majorHAnsi" w:hAnsiTheme="majorHAnsi" w:cstheme="majorHAnsi"/>
        </w:rPr>
        <w:t xml:space="preserve">Paso 6. Línea Basal 2013 (Componente </w:t>
      </w:r>
      <w:r w:rsidRPr="0071161B">
        <w:rPr>
          <w:rFonts w:asciiTheme="majorHAnsi" w:hAnsiTheme="majorHAnsi" w:cstheme="majorHAnsi"/>
          <w:i/>
          <w:iCs/>
        </w:rPr>
        <w:t>F</w:t>
      </w:r>
      <w:r w:rsidRPr="0071161B">
        <w:rPr>
          <w:rFonts w:asciiTheme="majorHAnsi" w:hAnsiTheme="majorHAnsi" w:cstheme="majorHAnsi"/>
          <w:i/>
          <w:iCs/>
          <w:vertAlign w:val="subscript"/>
        </w:rPr>
        <w:t>i,2013</w:t>
      </w:r>
      <w:r w:rsidRPr="0071161B">
        <w:rPr>
          <w:rFonts w:asciiTheme="majorHAnsi" w:hAnsiTheme="majorHAnsi" w:cstheme="majorHAnsi"/>
        </w:rPr>
        <w:t>):</w:t>
      </w:r>
    </w:p>
    <w:tbl>
      <w:tblPr>
        <w:tblStyle w:val="Tablaconcuadrcula"/>
        <w:tblW w:w="0" w:type="auto"/>
        <w:tblInd w:w="846" w:type="dxa"/>
        <w:tblLook w:val="04A0" w:firstRow="1" w:lastRow="0" w:firstColumn="1" w:lastColumn="0" w:noHBand="0" w:noVBand="1"/>
      </w:tblPr>
      <w:tblGrid>
        <w:gridCol w:w="3030"/>
        <w:gridCol w:w="3470"/>
        <w:gridCol w:w="2855"/>
      </w:tblGrid>
      <w:tr w:rsidR="00575112" w:rsidRPr="00A228BD" w14:paraId="38E22C30" w14:textId="77777777" w:rsidTr="00784686">
        <w:trPr>
          <w:tblHeader/>
        </w:trPr>
        <w:tc>
          <w:tcPr>
            <w:tcW w:w="3030" w:type="dxa"/>
            <w:tcBorders>
              <w:bottom w:val="single" w:sz="4" w:space="0" w:color="auto"/>
            </w:tcBorders>
            <w:shd w:val="clear" w:color="auto" w:fill="DBDBDB" w:themeFill="accent3" w:themeFillTint="66"/>
          </w:tcPr>
          <w:p w14:paraId="2EE692A4" w14:textId="77777777" w:rsidR="00575112" w:rsidRPr="0071161B" w:rsidRDefault="00575112" w:rsidP="00784686">
            <w:pPr>
              <w:jc w:val="center"/>
              <w:rPr>
                <w:rFonts w:asciiTheme="majorHAnsi" w:hAnsiTheme="majorHAnsi" w:cstheme="majorHAnsi"/>
                <w:b/>
                <w:bCs/>
                <w:sz w:val="18"/>
                <w:szCs w:val="18"/>
              </w:rPr>
            </w:pPr>
          </w:p>
          <w:p w14:paraId="5E946A3A"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rPr>
              <w:t xml:space="preserve">Clave INEGI </w:t>
            </w:r>
          </w:p>
          <w:p w14:paraId="7EBC2C4D"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rPr>
              <w:t>del Municipio</w:t>
            </w:r>
          </w:p>
          <w:p w14:paraId="13FC8222" w14:textId="77777777" w:rsidR="00575112" w:rsidRPr="0071161B" w:rsidRDefault="00575112" w:rsidP="00784686">
            <w:pPr>
              <w:jc w:val="center"/>
              <w:rPr>
                <w:rFonts w:asciiTheme="majorHAnsi" w:hAnsiTheme="majorHAnsi" w:cstheme="majorHAnsi"/>
                <w:b/>
                <w:bCs/>
                <w:sz w:val="18"/>
                <w:szCs w:val="18"/>
              </w:rPr>
            </w:pPr>
          </w:p>
        </w:tc>
        <w:tc>
          <w:tcPr>
            <w:tcW w:w="3470" w:type="dxa"/>
            <w:tcBorders>
              <w:bottom w:val="single" w:sz="4" w:space="0" w:color="auto"/>
            </w:tcBorders>
            <w:shd w:val="clear" w:color="auto" w:fill="DBDBDB" w:themeFill="accent3" w:themeFillTint="66"/>
          </w:tcPr>
          <w:p w14:paraId="59190514" w14:textId="77777777" w:rsidR="00575112" w:rsidRPr="0071161B" w:rsidRDefault="00575112" w:rsidP="00784686">
            <w:pPr>
              <w:jc w:val="center"/>
              <w:rPr>
                <w:rFonts w:asciiTheme="majorHAnsi" w:hAnsiTheme="majorHAnsi" w:cstheme="majorHAnsi"/>
                <w:b/>
                <w:bCs/>
                <w:sz w:val="18"/>
                <w:szCs w:val="18"/>
              </w:rPr>
            </w:pPr>
          </w:p>
          <w:p w14:paraId="2FE4A8FB"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rPr>
              <w:t xml:space="preserve">Municipio o </w:t>
            </w:r>
          </w:p>
          <w:p w14:paraId="7233816B" w14:textId="77777777" w:rsidR="00575112" w:rsidRPr="0071161B" w:rsidRDefault="00575112" w:rsidP="00784686">
            <w:pPr>
              <w:jc w:val="center"/>
              <w:rPr>
                <w:rFonts w:asciiTheme="majorHAnsi" w:hAnsiTheme="majorHAnsi" w:cstheme="majorHAnsi"/>
                <w:b/>
                <w:bCs/>
                <w:sz w:val="18"/>
                <w:szCs w:val="18"/>
              </w:rPr>
            </w:pPr>
            <w:r w:rsidRPr="0071161B">
              <w:rPr>
                <w:rFonts w:asciiTheme="majorHAnsi" w:hAnsiTheme="majorHAnsi" w:cstheme="majorHAnsi"/>
                <w:b/>
                <w:bCs/>
                <w:sz w:val="18"/>
                <w:szCs w:val="18"/>
              </w:rPr>
              <w:t>demarcación territorial</w:t>
            </w:r>
          </w:p>
        </w:tc>
        <w:tc>
          <w:tcPr>
            <w:tcW w:w="2855" w:type="dxa"/>
            <w:tcBorders>
              <w:bottom w:val="single" w:sz="4" w:space="0" w:color="auto"/>
            </w:tcBorders>
            <w:shd w:val="clear" w:color="auto" w:fill="DBDBDB" w:themeFill="accent3" w:themeFillTint="66"/>
          </w:tcPr>
          <w:p w14:paraId="3CF8D6B7" w14:textId="77777777" w:rsidR="00575112" w:rsidRPr="0071161B" w:rsidRDefault="00575112" w:rsidP="00784686">
            <w:pPr>
              <w:ind w:left="708" w:hanging="708"/>
              <w:jc w:val="center"/>
              <w:rPr>
                <w:rFonts w:asciiTheme="majorHAnsi" w:hAnsiTheme="majorHAnsi" w:cstheme="majorHAnsi"/>
                <w:b/>
                <w:bCs/>
                <w:sz w:val="18"/>
                <w:szCs w:val="18"/>
              </w:rPr>
            </w:pPr>
          </w:p>
          <w:p w14:paraId="3151F33D" w14:textId="77777777" w:rsidR="00575112" w:rsidRPr="0071161B" w:rsidRDefault="00575112" w:rsidP="00784686">
            <w:pPr>
              <w:ind w:left="708" w:hanging="708"/>
              <w:jc w:val="center"/>
              <w:rPr>
                <w:rFonts w:asciiTheme="majorHAnsi" w:hAnsiTheme="majorHAnsi" w:cstheme="majorHAnsi"/>
                <w:b/>
                <w:bCs/>
                <w:sz w:val="18"/>
                <w:szCs w:val="18"/>
              </w:rPr>
            </w:pPr>
            <w:r w:rsidRPr="0071161B">
              <w:rPr>
                <w:rFonts w:asciiTheme="majorHAnsi" w:hAnsiTheme="majorHAnsi" w:cstheme="majorHAnsi"/>
                <w:b/>
                <w:bCs/>
                <w:sz w:val="18"/>
                <w:szCs w:val="18"/>
              </w:rPr>
              <w:t xml:space="preserve">(14) </w:t>
            </w:r>
          </w:p>
          <w:p w14:paraId="2FED2CF3" w14:textId="77777777" w:rsidR="00575112" w:rsidRPr="0071161B" w:rsidRDefault="00575112" w:rsidP="00784686">
            <w:pPr>
              <w:ind w:left="708" w:hanging="708"/>
              <w:jc w:val="center"/>
              <w:rPr>
                <w:rFonts w:asciiTheme="majorHAnsi" w:hAnsiTheme="majorHAnsi" w:cstheme="majorHAnsi"/>
                <w:b/>
                <w:bCs/>
                <w:sz w:val="18"/>
                <w:szCs w:val="18"/>
              </w:rPr>
            </w:pPr>
            <w:r w:rsidRPr="0071161B">
              <w:rPr>
                <w:rFonts w:asciiTheme="majorHAnsi" w:hAnsiTheme="majorHAnsi" w:cstheme="majorHAnsi"/>
                <w:b/>
                <w:bCs/>
                <w:sz w:val="18"/>
                <w:szCs w:val="18"/>
              </w:rPr>
              <w:t xml:space="preserve">Asignación </w:t>
            </w:r>
            <w:r w:rsidRPr="0071161B">
              <w:rPr>
                <w:rFonts w:asciiTheme="majorHAnsi" w:hAnsiTheme="majorHAnsi" w:cstheme="majorHAnsi"/>
                <w:b/>
                <w:bCs/>
                <w:i/>
                <w:iCs/>
                <w:sz w:val="18"/>
                <w:szCs w:val="18"/>
              </w:rPr>
              <w:t>F</w:t>
            </w:r>
            <w:r w:rsidRPr="0071161B">
              <w:rPr>
                <w:rFonts w:asciiTheme="majorHAnsi" w:hAnsiTheme="majorHAnsi" w:cstheme="majorHAnsi"/>
                <w:b/>
                <w:bCs/>
                <w:i/>
                <w:iCs/>
                <w:sz w:val="18"/>
                <w:szCs w:val="18"/>
                <w:vertAlign w:val="subscript"/>
              </w:rPr>
              <w:t>i,2013</w:t>
            </w:r>
          </w:p>
        </w:tc>
      </w:tr>
      <w:tr w:rsidR="00575112" w:rsidRPr="00A228BD" w14:paraId="1876F10A" w14:textId="77777777" w:rsidTr="00784686">
        <w:trPr>
          <w:trHeight w:val="340"/>
        </w:trPr>
        <w:tc>
          <w:tcPr>
            <w:tcW w:w="30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C5F2F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08001</w:t>
            </w:r>
          </w:p>
        </w:tc>
        <w:tc>
          <w:tcPr>
            <w:tcW w:w="3470" w:type="dxa"/>
            <w:tcBorders>
              <w:top w:val="single" w:sz="4" w:space="0" w:color="000000"/>
              <w:left w:val="nil"/>
              <w:bottom w:val="single" w:sz="4" w:space="0" w:color="000000"/>
              <w:right w:val="single" w:sz="4" w:space="0" w:color="000000"/>
            </w:tcBorders>
            <w:shd w:val="clear" w:color="FFFFFF" w:fill="FFFFFF"/>
            <w:vAlign w:val="center"/>
          </w:tcPr>
          <w:p w14:paraId="6007038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Ahumada</w:t>
            </w:r>
          </w:p>
        </w:tc>
        <w:tc>
          <w:tcPr>
            <w:tcW w:w="2855" w:type="dxa"/>
            <w:tcBorders>
              <w:top w:val="single" w:sz="4" w:space="0" w:color="auto"/>
              <w:left w:val="nil"/>
              <w:bottom w:val="single" w:sz="4" w:space="0" w:color="000000"/>
              <w:right w:val="single" w:sz="4" w:space="0" w:color="auto"/>
            </w:tcBorders>
            <w:shd w:val="clear" w:color="auto" w:fill="auto"/>
            <w:vAlign w:val="center"/>
          </w:tcPr>
          <w:p w14:paraId="081E964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2,785,615.62</w:t>
            </w:r>
          </w:p>
        </w:tc>
      </w:tr>
      <w:tr w:rsidR="00575112" w:rsidRPr="00A228BD" w14:paraId="3655A112"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609D3A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08002</w:t>
            </w:r>
          </w:p>
        </w:tc>
        <w:tc>
          <w:tcPr>
            <w:tcW w:w="3470" w:type="dxa"/>
            <w:tcBorders>
              <w:top w:val="nil"/>
              <w:left w:val="nil"/>
              <w:bottom w:val="single" w:sz="4" w:space="0" w:color="000000"/>
              <w:right w:val="single" w:sz="4" w:space="0" w:color="000000"/>
            </w:tcBorders>
            <w:shd w:val="clear" w:color="FFFFFF" w:fill="FFFFFF"/>
            <w:vAlign w:val="center"/>
          </w:tcPr>
          <w:p w14:paraId="620A021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Aldama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4FF045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3,275,836.58</w:t>
            </w:r>
          </w:p>
        </w:tc>
      </w:tr>
      <w:tr w:rsidR="00575112" w:rsidRPr="00A228BD" w14:paraId="0C00E0A3"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0E10FCD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08003</w:t>
            </w:r>
          </w:p>
        </w:tc>
        <w:tc>
          <w:tcPr>
            <w:tcW w:w="3470" w:type="dxa"/>
            <w:tcBorders>
              <w:top w:val="nil"/>
              <w:left w:val="nil"/>
              <w:bottom w:val="single" w:sz="4" w:space="0" w:color="000000"/>
              <w:right w:val="single" w:sz="4" w:space="0" w:color="000000"/>
            </w:tcBorders>
            <w:shd w:val="clear" w:color="FFFFFF" w:fill="FFFFFF"/>
            <w:vAlign w:val="center"/>
          </w:tcPr>
          <w:p w14:paraId="3CC1958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Allende</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6991734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2,137,332.23</w:t>
            </w:r>
          </w:p>
        </w:tc>
      </w:tr>
      <w:tr w:rsidR="00575112" w:rsidRPr="00A228BD" w14:paraId="05811335"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18B67F4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08004</w:t>
            </w:r>
          </w:p>
        </w:tc>
        <w:tc>
          <w:tcPr>
            <w:tcW w:w="3470" w:type="dxa"/>
            <w:tcBorders>
              <w:top w:val="nil"/>
              <w:left w:val="nil"/>
              <w:bottom w:val="single" w:sz="4" w:space="0" w:color="000000"/>
              <w:right w:val="single" w:sz="4" w:space="0" w:color="000000"/>
            </w:tcBorders>
            <w:shd w:val="clear" w:color="FFFFFF" w:fill="FFFFFF"/>
            <w:vAlign w:val="center"/>
          </w:tcPr>
          <w:p w14:paraId="2C3D3A6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Aquiles Serdán</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43F768E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1,164,699.75</w:t>
            </w:r>
          </w:p>
        </w:tc>
      </w:tr>
      <w:tr w:rsidR="00575112" w:rsidRPr="00A228BD" w14:paraId="51F58563"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43CA9A3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08005</w:t>
            </w:r>
          </w:p>
        </w:tc>
        <w:tc>
          <w:tcPr>
            <w:tcW w:w="3470" w:type="dxa"/>
            <w:tcBorders>
              <w:top w:val="nil"/>
              <w:left w:val="nil"/>
              <w:bottom w:val="single" w:sz="4" w:space="0" w:color="000000"/>
              <w:right w:val="single" w:sz="4" w:space="0" w:color="000000"/>
            </w:tcBorders>
            <w:shd w:val="clear" w:color="FFFFFF" w:fill="FFFFFF"/>
            <w:vAlign w:val="center"/>
          </w:tcPr>
          <w:p w14:paraId="4E8A1DA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Ascensión</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23A0269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7,272,187.18</w:t>
            </w:r>
          </w:p>
        </w:tc>
      </w:tr>
      <w:tr w:rsidR="00575112" w:rsidRPr="00A228BD" w14:paraId="51FDB6E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30AFD9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08006</w:t>
            </w:r>
          </w:p>
        </w:tc>
        <w:tc>
          <w:tcPr>
            <w:tcW w:w="3470" w:type="dxa"/>
            <w:tcBorders>
              <w:top w:val="nil"/>
              <w:left w:val="nil"/>
              <w:bottom w:val="single" w:sz="4" w:space="0" w:color="000000"/>
              <w:right w:val="single" w:sz="4" w:space="0" w:color="000000"/>
            </w:tcBorders>
            <w:shd w:val="clear" w:color="FFFFFF" w:fill="FFFFFF"/>
            <w:vAlign w:val="center"/>
          </w:tcPr>
          <w:p w14:paraId="67AF1611"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Bachíniva</w:t>
            </w:r>
            <w:proofErr w:type="spellEnd"/>
          </w:p>
        </w:tc>
        <w:tc>
          <w:tcPr>
            <w:tcW w:w="2855" w:type="dxa"/>
            <w:tcBorders>
              <w:top w:val="single" w:sz="4" w:space="0" w:color="000000"/>
              <w:left w:val="nil"/>
              <w:bottom w:val="single" w:sz="4" w:space="0" w:color="000000"/>
              <w:right w:val="single" w:sz="4" w:space="0" w:color="auto"/>
            </w:tcBorders>
            <w:shd w:val="clear" w:color="auto" w:fill="auto"/>
            <w:vAlign w:val="center"/>
          </w:tcPr>
          <w:p w14:paraId="42EE7B5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1,888,681.69</w:t>
            </w:r>
          </w:p>
        </w:tc>
      </w:tr>
      <w:tr w:rsidR="00575112" w:rsidRPr="00A228BD" w14:paraId="5874C49C"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0D5EAC0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08007</w:t>
            </w:r>
          </w:p>
        </w:tc>
        <w:tc>
          <w:tcPr>
            <w:tcW w:w="3470" w:type="dxa"/>
            <w:tcBorders>
              <w:top w:val="nil"/>
              <w:left w:val="nil"/>
              <w:bottom w:val="single" w:sz="4" w:space="0" w:color="000000"/>
              <w:right w:val="single" w:sz="4" w:space="0" w:color="000000"/>
            </w:tcBorders>
            <w:shd w:val="clear" w:color="FFFFFF" w:fill="FFFFFF"/>
            <w:vAlign w:val="center"/>
          </w:tcPr>
          <w:p w14:paraId="03F9BEBE"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Balleza</w:t>
            </w:r>
            <w:proofErr w:type="spellEnd"/>
          </w:p>
        </w:tc>
        <w:tc>
          <w:tcPr>
            <w:tcW w:w="2855" w:type="dxa"/>
            <w:tcBorders>
              <w:top w:val="single" w:sz="4" w:space="0" w:color="000000"/>
              <w:left w:val="nil"/>
              <w:bottom w:val="single" w:sz="4" w:space="0" w:color="000000"/>
              <w:right w:val="single" w:sz="4" w:space="0" w:color="auto"/>
            </w:tcBorders>
            <w:shd w:val="clear" w:color="auto" w:fill="auto"/>
            <w:vAlign w:val="center"/>
          </w:tcPr>
          <w:p w14:paraId="1F1735B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31,959,310.45</w:t>
            </w:r>
          </w:p>
        </w:tc>
      </w:tr>
      <w:tr w:rsidR="00575112" w:rsidRPr="00A228BD" w14:paraId="2B18F27C"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12A77CA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08008</w:t>
            </w:r>
          </w:p>
        </w:tc>
        <w:tc>
          <w:tcPr>
            <w:tcW w:w="3470" w:type="dxa"/>
            <w:tcBorders>
              <w:top w:val="nil"/>
              <w:left w:val="nil"/>
              <w:bottom w:val="single" w:sz="4" w:space="0" w:color="000000"/>
              <w:right w:val="single" w:sz="4" w:space="0" w:color="000000"/>
            </w:tcBorders>
            <w:shd w:val="clear" w:color="FFFFFF" w:fill="FFFFFF"/>
            <w:vAlign w:val="center"/>
          </w:tcPr>
          <w:p w14:paraId="3E66B0D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Batopilas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049A361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38,299,509.86</w:t>
            </w:r>
          </w:p>
        </w:tc>
      </w:tr>
      <w:tr w:rsidR="00575112" w:rsidRPr="00A228BD" w14:paraId="33DC3591"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771B3D6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08009</w:t>
            </w:r>
          </w:p>
        </w:tc>
        <w:tc>
          <w:tcPr>
            <w:tcW w:w="3470" w:type="dxa"/>
            <w:tcBorders>
              <w:top w:val="nil"/>
              <w:left w:val="nil"/>
              <w:bottom w:val="single" w:sz="4" w:space="0" w:color="000000"/>
              <w:right w:val="single" w:sz="4" w:space="0" w:color="000000"/>
            </w:tcBorders>
            <w:shd w:val="clear" w:color="FFFFFF" w:fill="FFFFFF"/>
            <w:vAlign w:val="center"/>
          </w:tcPr>
          <w:p w14:paraId="6B0EDD99"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Bocoyna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458204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35,926,384.06</w:t>
            </w:r>
          </w:p>
        </w:tc>
      </w:tr>
      <w:tr w:rsidR="00575112" w:rsidRPr="00A228BD" w14:paraId="0FAAB88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1FFBE5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08011</w:t>
            </w:r>
          </w:p>
        </w:tc>
        <w:tc>
          <w:tcPr>
            <w:tcW w:w="3470" w:type="dxa"/>
            <w:tcBorders>
              <w:top w:val="nil"/>
              <w:left w:val="nil"/>
              <w:bottom w:val="single" w:sz="4" w:space="0" w:color="000000"/>
              <w:right w:val="single" w:sz="4" w:space="0" w:color="000000"/>
            </w:tcBorders>
            <w:shd w:val="clear" w:color="FFFFFF" w:fill="FFFFFF"/>
            <w:vAlign w:val="center"/>
          </w:tcPr>
          <w:p w14:paraId="6B36C29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Camargo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2ED3D54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7,845,727.09</w:t>
            </w:r>
          </w:p>
        </w:tc>
      </w:tr>
      <w:tr w:rsidR="00575112" w:rsidRPr="00A228BD" w14:paraId="62E4B3FE"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375C67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08013</w:t>
            </w:r>
          </w:p>
        </w:tc>
        <w:tc>
          <w:tcPr>
            <w:tcW w:w="3470" w:type="dxa"/>
            <w:tcBorders>
              <w:top w:val="nil"/>
              <w:left w:val="nil"/>
              <w:bottom w:val="single" w:sz="4" w:space="0" w:color="000000"/>
              <w:right w:val="single" w:sz="4" w:space="0" w:color="000000"/>
            </w:tcBorders>
            <w:shd w:val="clear" w:color="FFFFFF" w:fill="FFFFFF"/>
            <w:vAlign w:val="center"/>
          </w:tcPr>
          <w:p w14:paraId="784ACE1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Casas Grandes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68D23268"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3,526,147.53</w:t>
            </w:r>
          </w:p>
        </w:tc>
      </w:tr>
      <w:tr w:rsidR="00575112" w:rsidRPr="00A228BD" w14:paraId="5F4FB443"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7ADA0CE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08014</w:t>
            </w:r>
          </w:p>
        </w:tc>
        <w:tc>
          <w:tcPr>
            <w:tcW w:w="3470" w:type="dxa"/>
            <w:tcBorders>
              <w:top w:val="nil"/>
              <w:left w:val="nil"/>
              <w:bottom w:val="single" w:sz="4" w:space="0" w:color="000000"/>
              <w:right w:val="single" w:sz="4" w:space="0" w:color="000000"/>
            </w:tcBorders>
            <w:shd w:val="clear" w:color="FFFFFF" w:fill="FFFFFF"/>
            <w:vAlign w:val="center"/>
          </w:tcPr>
          <w:p w14:paraId="1A2E273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Coronado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77A3BB2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725,665.64</w:t>
            </w:r>
          </w:p>
        </w:tc>
      </w:tr>
      <w:tr w:rsidR="00575112" w:rsidRPr="00A228BD" w14:paraId="72D6C529"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0FC35A2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08015</w:t>
            </w:r>
          </w:p>
        </w:tc>
        <w:tc>
          <w:tcPr>
            <w:tcW w:w="3470" w:type="dxa"/>
            <w:tcBorders>
              <w:top w:val="nil"/>
              <w:left w:val="nil"/>
              <w:bottom w:val="single" w:sz="4" w:space="0" w:color="000000"/>
              <w:right w:val="single" w:sz="4" w:space="0" w:color="000000"/>
            </w:tcBorders>
            <w:shd w:val="clear" w:color="FFFFFF" w:fill="FFFFFF"/>
            <w:vAlign w:val="center"/>
          </w:tcPr>
          <w:p w14:paraId="5466BF58"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Coyame</w:t>
            </w:r>
            <w:proofErr w:type="spellEnd"/>
            <w:r w:rsidRPr="0071161B">
              <w:rPr>
                <w:rFonts w:asciiTheme="majorHAnsi" w:hAnsiTheme="majorHAnsi" w:cstheme="majorHAnsi"/>
                <w:color w:val="000000"/>
                <w:sz w:val="16"/>
                <w:szCs w:val="16"/>
              </w:rPr>
              <w:t xml:space="preserve"> del Sotol</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04C774C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693,576.54</w:t>
            </w:r>
          </w:p>
        </w:tc>
      </w:tr>
      <w:tr w:rsidR="00575112" w:rsidRPr="00A228BD" w14:paraId="2A33D2C4"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3456A6D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08016</w:t>
            </w:r>
          </w:p>
        </w:tc>
        <w:tc>
          <w:tcPr>
            <w:tcW w:w="3470" w:type="dxa"/>
            <w:tcBorders>
              <w:top w:val="nil"/>
              <w:left w:val="nil"/>
              <w:bottom w:val="single" w:sz="4" w:space="0" w:color="000000"/>
              <w:right w:val="single" w:sz="4" w:space="0" w:color="000000"/>
            </w:tcBorders>
            <w:shd w:val="clear" w:color="FFFFFF" w:fill="FFFFFF"/>
            <w:vAlign w:val="center"/>
          </w:tcPr>
          <w:p w14:paraId="7B4A493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La Cruz</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6BE779A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741,647.10</w:t>
            </w:r>
          </w:p>
        </w:tc>
      </w:tr>
      <w:tr w:rsidR="00575112" w:rsidRPr="00A228BD" w14:paraId="2FE3C73D"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12978D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08017</w:t>
            </w:r>
          </w:p>
        </w:tc>
        <w:tc>
          <w:tcPr>
            <w:tcW w:w="3470" w:type="dxa"/>
            <w:tcBorders>
              <w:top w:val="nil"/>
              <w:left w:val="nil"/>
              <w:bottom w:val="single" w:sz="4" w:space="0" w:color="000000"/>
              <w:right w:val="single" w:sz="4" w:space="0" w:color="000000"/>
            </w:tcBorders>
            <w:shd w:val="clear" w:color="FFFFFF" w:fill="FFFFFF"/>
            <w:vAlign w:val="center"/>
          </w:tcPr>
          <w:p w14:paraId="4F0E204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Cuauhtémoc</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6BF84E6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21,795,909.23</w:t>
            </w:r>
          </w:p>
        </w:tc>
      </w:tr>
      <w:tr w:rsidR="00575112" w:rsidRPr="00A228BD" w14:paraId="49F474D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05F4D7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08018</w:t>
            </w:r>
          </w:p>
        </w:tc>
        <w:tc>
          <w:tcPr>
            <w:tcW w:w="3470" w:type="dxa"/>
            <w:tcBorders>
              <w:top w:val="nil"/>
              <w:left w:val="nil"/>
              <w:bottom w:val="single" w:sz="4" w:space="0" w:color="000000"/>
              <w:right w:val="single" w:sz="4" w:space="0" w:color="000000"/>
            </w:tcBorders>
            <w:shd w:val="clear" w:color="FFFFFF" w:fill="FFFFFF"/>
            <w:vAlign w:val="center"/>
          </w:tcPr>
          <w:p w14:paraId="732CCEE9"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Cusihuiriachi</w:t>
            </w:r>
            <w:proofErr w:type="spellEnd"/>
          </w:p>
        </w:tc>
        <w:tc>
          <w:tcPr>
            <w:tcW w:w="2855" w:type="dxa"/>
            <w:tcBorders>
              <w:top w:val="single" w:sz="4" w:space="0" w:color="000000"/>
              <w:left w:val="nil"/>
              <w:bottom w:val="single" w:sz="4" w:space="0" w:color="000000"/>
              <w:right w:val="single" w:sz="4" w:space="0" w:color="auto"/>
            </w:tcBorders>
            <w:shd w:val="clear" w:color="auto" w:fill="auto"/>
            <w:vAlign w:val="center"/>
          </w:tcPr>
          <w:p w14:paraId="190AAF5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2,315,671.11</w:t>
            </w:r>
          </w:p>
        </w:tc>
      </w:tr>
      <w:tr w:rsidR="00575112" w:rsidRPr="00A228BD" w14:paraId="77958928"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423341B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08019</w:t>
            </w:r>
          </w:p>
        </w:tc>
        <w:tc>
          <w:tcPr>
            <w:tcW w:w="3470" w:type="dxa"/>
            <w:tcBorders>
              <w:top w:val="nil"/>
              <w:left w:val="nil"/>
              <w:bottom w:val="single" w:sz="4" w:space="0" w:color="000000"/>
              <w:right w:val="single" w:sz="4" w:space="0" w:color="000000"/>
            </w:tcBorders>
            <w:shd w:val="clear" w:color="FFFFFF" w:fill="FFFFFF"/>
            <w:vAlign w:val="center"/>
          </w:tcPr>
          <w:p w14:paraId="436CA24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Chihuahua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99A82B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65,493,685.79</w:t>
            </w:r>
          </w:p>
        </w:tc>
      </w:tr>
      <w:tr w:rsidR="00575112" w:rsidRPr="00A228BD" w14:paraId="5966552F"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3EBBCC3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08020</w:t>
            </w:r>
          </w:p>
        </w:tc>
        <w:tc>
          <w:tcPr>
            <w:tcW w:w="3470" w:type="dxa"/>
            <w:tcBorders>
              <w:top w:val="nil"/>
              <w:left w:val="nil"/>
              <w:bottom w:val="single" w:sz="4" w:space="0" w:color="000000"/>
              <w:right w:val="single" w:sz="4" w:space="0" w:color="000000"/>
            </w:tcBorders>
            <w:shd w:val="clear" w:color="FFFFFF" w:fill="FFFFFF"/>
            <w:vAlign w:val="center"/>
          </w:tcPr>
          <w:p w14:paraId="4595A65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Chínipas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191BC52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17,685,828.24</w:t>
            </w:r>
          </w:p>
        </w:tc>
      </w:tr>
      <w:tr w:rsidR="00575112" w:rsidRPr="00A228BD" w14:paraId="0CA99424"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45DECFE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08021</w:t>
            </w:r>
          </w:p>
        </w:tc>
        <w:tc>
          <w:tcPr>
            <w:tcW w:w="3470" w:type="dxa"/>
            <w:tcBorders>
              <w:top w:val="nil"/>
              <w:left w:val="nil"/>
              <w:bottom w:val="single" w:sz="4" w:space="0" w:color="000000"/>
              <w:right w:val="single" w:sz="4" w:space="0" w:color="000000"/>
            </w:tcBorders>
            <w:shd w:val="clear" w:color="FFFFFF" w:fill="FFFFFF"/>
            <w:vAlign w:val="center"/>
          </w:tcPr>
          <w:p w14:paraId="0FD9C27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Delicias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006B70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17,273,307.58</w:t>
            </w:r>
          </w:p>
        </w:tc>
      </w:tr>
      <w:tr w:rsidR="00575112" w:rsidRPr="00A228BD" w14:paraId="426E7660"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60A4ECD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08022</w:t>
            </w:r>
          </w:p>
        </w:tc>
        <w:tc>
          <w:tcPr>
            <w:tcW w:w="3470" w:type="dxa"/>
            <w:tcBorders>
              <w:top w:val="nil"/>
              <w:left w:val="nil"/>
              <w:bottom w:val="single" w:sz="4" w:space="0" w:color="000000"/>
              <w:right w:val="single" w:sz="4" w:space="0" w:color="000000"/>
            </w:tcBorders>
            <w:shd w:val="clear" w:color="FFFFFF" w:fill="FFFFFF"/>
            <w:vAlign w:val="center"/>
          </w:tcPr>
          <w:p w14:paraId="321DC93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Dr. Belisario Domínguez</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BBC50A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932,299.14</w:t>
            </w:r>
          </w:p>
        </w:tc>
      </w:tr>
      <w:tr w:rsidR="00575112" w:rsidRPr="00A228BD" w14:paraId="4CCFAB5E"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2C00FB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08023</w:t>
            </w:r>
          </w:p>
        </w:tc>
        <w:tc>
          <w:tcPr>
            <w:tcW w:w="3470" w:type="dxa"/>
            <w:tcBorders>
              <w:top w:val="nil"/>
              <w:left w:val="nil"/>
              <w:bottom w:val="single" w:sz="4" w:space="0" w:color="000000"/>
              <w:right w:val="single" w:sz="4" w:space="0" w:color="000000"/>
            </w:tcBorders>
            <w:shd w:val="clear" w:color="FFFFFF" w:fill="FFFFFF"/>
            <w:vAlign w:val="center"/>
          </w:tcPr>
          <w:p w14:paraId="3D27232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Galeana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217CD3A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1,548,084.16</w:t>
            </w:r>
          </w:p>
        </w:tc>
      </w:tr>
      <w:tr w:rsidR="00575112" w:rsidRPr="00A228BD" w14:paraId="0C708BBA"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5EE13D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08025</w:t>
            </w:r>
          </w:p>
        </w:tc>
        <w:tc>
          <w:tcPr>
            <w:tcW w:w="3470" w:type="dxa"/>
            <w:tcBorders>
              <w:top w:val="nil"/>
              <w:left w:val="nil"/>
              <w:bottom w:val="single" w:sz="4" w:space="0" w:color="000000"/>
              <w:right w:val="single" w:sz="4" w:space="0" w:color="000000"/>
            </w:tcBorders>
            <w:shd w:val="clear" w:color="FFFFFF" w:fill="FFFFFF"/>
            <w:vAlign w:val="center"/>
          </w:tcPr>
          <w:p w14:paraId="297CA92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Gómez Farías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2E72FD6A"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2,321,657.36</w:t>
            </w:r>
          </w:p>
        </w:tc>
      </w:tr>
      <w:tr w:rsidR="00575112" w:rsidRPr="00A228BD" w14:paraId="6F926329"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4AD053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08026</w:t>
            </w:r>
          </w:p>
        </w:tc>
        <w:tc>
          <w:tcPr>
            <w:tcW w:w="3470" w:type="dxa"/>
            <w:tcBorders>
              <w:top w:val="nil"/>
              <w:left w:val="nil"/>
              <w:bottom w:val="single" w:sz="4" w:space="0" w:color="000000"/>
              <w:right w:val="single" w:sz="4" w:space="0" w:color="000000"/>
            </w:tcBorders>
            <w:shd w:val="clear" w:color="FFFFFF" w:fill="FFFFFF"/>
            <w:vAlign w:val="center"/>
          </w:tcPr>
          <w:p w14:paraId="0CAE9E2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Gran Morelos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21F5D8F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1,150,029.35</w:t>
            </w:r>
          </w:p>
        </w:tc>
      </w:tr>
      <w:tr w:rsidR="00575112" w:rsidRPr="00A228BD" w14:paraId="033BDA8B"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DF3026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08027</w:t>
            </w:r>
          </w:p>
        </w:tc>
        <w:tc>
          <w:tcPr>
            <w:tcW w:w="3470" w:type="dxa"/>
            <w:tcBorders>
              <w:top w:val="nil"/>
              <w:left w:val="nil"/>
              <w:bottom w:val="single" w:sz="4" w:space="0" w:color="000000"/>
              <w:right w:val="single" w:sz="4" w:space="0" w:color="000000"/>
            </w:tcBorders>
            <w:shd w:val="clear" w:color="FFFFFF" w:fill="FFFFFF"/>
            <w:vAlign w:val="center"/>
          </w:tcPr>
          <w:p w14:paraId="4EAFC91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Guachochi</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48C33101"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105,713,949.56</w:t>
            </w:r>
          </w:p>
        </w:tc>
      </w:tr>
      <w:tr w:rsidR="00575112" w:rsidRPr="00A228BD" w14:paraId="137EFA22"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A3BBE8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08028</w:t>
            </w:r>
          </w:p>
        </w:tc>
        <w:tc>
          <w:tcPr>
            <w:tcW w:w="3470" w:type="dxa"/>
            <w:tcBorders>
              <w:top w:val="nil"/>
              <w:left w:val="nil"/>
              <w:bottom w:val="single" w:sz="4" w:space="0" w:color="000000"/>
              <w:right w:val="single" w:sz="4" w:space="0" w:color="000000"/>
            </w:tcBorders>
            <w:shd w:val="clear" w:color="FFFFFF" w:fill="FFFFFF"/>
            <w:vAlign w:val="center"/>
          </w:tcPr>
          <w:p w14:paraId="5109AF3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Guadalupe</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7B94B8B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2,311,151.40</w:t>
            </w:r>
          </w:p>
        </w:tc>
      </w:tr>
      <w:tr w:rsidR="00575112" w:rsidRPr="00A228BD" w14:paraId="5218B66B"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094E9FE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lastRenderedPageBreak/>
              <w:t>08029</w:t>
            </w:r>
          </w:p>
        </w:tc>
        <w:tc>
          <w:tcPr>
            <w:tcW w:w="3470" w:type="dxa"/>
            <w:tcBorders>
              <w:top w:val="nil"/>
              <w:left w:val="nil"/>
              <w:bottom w:val="single" w:sz="4" w:space="0" w:color="000000"/>
              <w:right w:val="single" w:sz="4" w:space="0" w:color="000000"/>
            </w:tcBorders>
            <w:shd w:val="clear" w:color="FFFFFF" w:fill="FFFFFF"/>
            <w:vAlign w:val="center"/>
          </w:tcPr>
          <w:p w14:paraId="285A1C1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Guadalupe y Calvo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23F3914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101,410,763.50</w:t>
            </w:r>
          </w:p>
        </w:tc>
      </w:tr>
      <w:tr w:rsidR="00575112" w:rsidRPr="00A228BD" w14:paraId="73CE75A4"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191B031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08030</w:t>
            </w:r>
          </w:p>
        </w:tc>
        <w:tc>
          <w:tcPr>
            <w:tcW w:w="3470" w:type="dxa"/>
            <w:tcBorders>
              <w:top w:val="nil"/>
              <w:left w:val="nil"/>
              <w:bottom w:val="single" w:sz="4" w:space="0" w:color="000000"/>
              <w:right w:val="single" w:sz="4" w:space="0" w:color="000000"/>
            </w:tcBorders>
            <w:shd w:val="clear" w:color="FFFFFF" w:fill="FFFFFF"/>
            <w:vAlign w:val="center"/>
          </w:tcPr>
          <w:p w14:paraId="3C5313A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Guazapares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5A25B64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16,223,070.62</w:t>
            </w:r>
          </w:p>
        </w:tc>
      </w:tr>
      <w:tr w:rsidR="00575112" w:rsidRPr="00A228BD" w14:paraId="0F9B6DC5"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284091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08031</w:t>
            </w:r>
          </w:p>
        </w:tc>
        <w:tc>
          <w:tcPr>
            <w:tcW w:w="3470" w:type="dxa"/>
            <w:tcBorders>
              <w:top w:val="nil"/>
              <w:left w:val="nil"/>
              <w:bottom w:val="single" w:sz="4" w:space="0" w:color="000000"/>
              <w:right w:val="single" w:sz="4" w:space="0" w:color="000000"/>
            </w:tcBorders>
            <w:shd w:val="clear" w:color="FFFFFF" w:fill="FFFFFF"/>
            <w:vAlign w:val="center"/>
          </w:tcPr>
          <w:p w14:paraId="2E5DA29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Guerrero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5932DED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23,471,244.21</w:t>
            </w:r>
          </w:p>
        </w:tc>
      </w:tr>
      <w:tr w:rsidR="00575112" w:rsidRPr="00A228BD" w14:paraId="0AB6F9F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8CED09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08032</w:t>
            </w:r>
          </w:p>
        </w:tc>
        <w:tc>
          <w:tcPr>
            <w:tcW w:w="3470" w:type="dxa"/>
            <w:tcBorders>
              <w:top w:val="nil"/>
              <w:left w:val="nil"/>
              <w:bottom w:val="single" w:sz="4" w:space="0" w:color="000000"/>
              <w:right w:val="single" w:sz="4" w:space="0" w:color="000000"/>
            </w:tcBorders>
            <w:shd w:val="clear" w:color="FFFFFF" w:fill="FFFFFF"/>
            <w:vAlign w:val="center"/>
          </w:tcPr>
          <w:p w14:paraId="1126242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Hidalgo del Parral</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7F44BA9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14,084,749.66</w:t>
            </w:r>
          </w:p>
        </w:tc>
      </w:tr>
      <w:tr w:rsidR="00575112" w:rsidRPr="00A228BD" w14:paraId="2F5B47F9"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8A03AB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08033</w:t>
            </w:r>
          </w:p>
        </w:tc>
        <w:tc>
          <w:tcPr>
            <w:tcW w:w="3470" w:type="dxa"/>
            <w:tcBorders>
              <w:top w:val="nil"/>
              <w:left w:val="nil"/>
              <w:bottom w:val="single" w:sz="4" w:space="0" w:color="000000"/>
              <w:right w:val="single" w:sz="4" w:space="0" w:color="000000"/>
            </w:tcBorders>
            <w:shd w:val="clear" w:color="FFFFFF" w:fill="FFFFFF"/>
            <w:vAlign w:val="center"/>
          </w:tcPr>
          <w:p w14:paraId="25FA65D7"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Huejotitán</w:t>
            </w:r>
            <w:proofErr w:type="spellEnd"/>
          </w:p>
        </w:tc>
        <w:tc>
          <w:tcPr>
            <w:tcW w:w="2855" w:type="dxa"/>
            <w:tcBorders>
              <w:top w:val="single" w:sz="4" w:space="0" w:color="000000"/>
              <w:left w:val="nil"/>
              <w:bottom w:val="single" w:sz="4" w:space="0" w:color="000000"/>
              <w:right w:val="single" w:sz="4" w:space="0" w:color="auto"/>
            </w:tcBorders>
            <w:shd w:val="clear" w:color="auto" w:fill="auto"/>
            <w:vAlign w:val="center"/>
          </w:tcPr>
          <w:p w14:paraId="1221A24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581,016.79</w:t>
            </w:r>
          </w:p>
        </w:tc>
      </w:tr>
      <w:tr w:rsidR="00575112" w:rsidRPr="00A228BD" w14:paraId="161933EA"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BE4EE8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08034</w:t>
            </w:r>
          </w:p>
        </w:tc>
        <w:tc>
          <w:tcPr>
            <w:tcW w:w="3470" w:type="dxa"/>
            <w:tcBorders>
              <w:top w:val="nil"/>
              <w:left w:val="nil"/>
              <w:bottom w:val="single" w:sz="4" w:space="0" w:color="000000"/>
              <w:right w:val="single" w:sz="4" w:space="0" w:color="000000"/>
            </w:tcBorders>
            <w:shd w:val="clear" w:color="FFFFFF" w:fill="FFFFFF"/>
            <w:vAlign w:val="center"/>
          </w:tcPr>
          <w:p w14:paraId="78A081E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Ignacio Zaragoza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40A50763"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2,415,246.49</w:t>
            </w:r>
          </w:p>
        </w:tc>
      </w:tr>
      <w:tr w:rsidR="00575112" w:rsidRPr="00A228BD" w14:paraId="0088CCEF"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FE94E6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08035</w:t>
            </w:r>
          </w:p>
        </w:tc>
        <w:tc>
          <w:tcPr>
            <w:tcW w:w="3470" w:type="dxa"/>
            <w:tcBorders>
              <w:top w:val="nil"/>
              <w:left w:val="nil"/>
              <w:bottom w:val="single" w:sz="4" w:space="0" w:color="000000"/>
              <w:right w:val="single" w:sz="4" w:space="0" w:color="000000"/>
            </w:tcBorders>
            <w:shd w:val="clear" w:color="FFFFFF" w:fill="FFFFFF"/>
            <w:vAlign w:val="center"/>
          </w:tcPr>
          <w:p w14:paraId="1471C0A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Janos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6AF97EF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4,133,838.78</w:t>
            </w:r>
          </w:p>
        </w:tc>
      </w:tr>
      <w:tr w:rsidR="00575112" w:rsidRPr="00A228BD" w14:paraId="44C786F8"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1B2AA26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08036</w:t>
            </w:r>
          </w:p>
        </w:tc>
        <w:tc>
          <w:tcPr>
            <w:tcW w:w="3470" w:type="dxa"/>
            <w:tcBorders>
              <w:top w:val="nil"/>
              <w:left w:val="nil"/>
              <w:bottom w:val="single" w:sz="4" w:space="0" w:color="000000"/>
              <w:right w:val="single" w:sz="4" w:space="0" w:color="000000"/>
            </w:tcBorders>
            <w:shd w:val="clear" w:color="FFFFFF" w:fill="FFFFFF"/>
            <w:vAlign w:val="center"/>
          </w:tcPr>
          <w:p w14:paraId="4DA4F80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Jiménez</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4CCBE2C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9,667,729.43</w:t>
            </w:r>
          </w:p>
        </w:tc>
      </w:tr>
      <w:tr w:rsidR="00575112" w:rsidRPr="00A228BD" w14:paraId="59BF8A64"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3591A50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08037</w:t>
            </w:r>
          </w:p>
        </w:tc>
        <w:tc>
          <w:tcPr>
            <w:tcW w:w="3470" w:type="dxa"/>
            <w:tcBorders>
              <w:top w:val="nil"/>
              <w:left w:val="nil"/>
              <w:bottom w:val="single" w:sz="4" w:space="0" w:color="000000"/>
              <w:right w:val="single" w:sz="4" w:space="0" w:color="000000"/>
            </w:tcBorders>
            <w:shd w:val="clear" w:color="FFFFFF" w:fill="FFFFFF"/>
            <w:vAlign w:val="center"/>
          </w:tcPr>
          <w:p w14:paraId="2F7585B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Juárez</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4A988F5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167,555,074.94</w:t>
            </w:r>
          </w:p>
        </w:tc>
      </w:tr>
      <w:tr w:rsidR="00575112" w:rsidRPr="00A228BD" w14:paraId="04C45851"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42D085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08038</w:t>
            </w:r>
          </w:p>
        </w:tc>
        <w:tc>
          <w:tcPr>
            <w:tcW w:w="3470" w:type="dxa"/>
            <w:tcBorders>
              <w:top w:val="nil"/>
              <w:left w:val="nil"/>
              <w:bottom w:val="single" w:sz="4" w:space="0" w:color="000000"/>
              <w:right w:val="single" w:sz="4" w:space="0" w:color="000000"/>
            </w:tcBorders>
            <w:shd w:val="clear" w:color="FFFFFF" w:fill="FFFFFF"/>
            <w:vAlign w:val="center"/>
          </w:tcPr>
          <w:p w14:paraId="6EA63F5B"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Julimes</w:t>
            </w:r>
            <w:proofErr w:type="spellEnd"/>
          </w:p>
        </w:tc>
        <w:tc>
          <w:tcPr>
            <w:tcW w:w="2855" w:type="dxa"/>
            <w:tcBorders>
              <w:top w:val="single" w:sz="4" w:space="0" w:color="000000"/>
              <w:left w:val="nil"/>
              <w:bottom w:val="single" w:sz="4" w:space="0" w:color="000000"/>
              <w:right w:val="single" w:sz="4" w:space="0" w:color="auto"/>
            </w:tcBorders>
            <w:shd w:val="clear" w:color="auto" w:fill="auto"/>
            <w:vAlign w:val="center"/>
          </w:tcPr>
          <w:p w14:paraId="7AD97E0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1,457,584.25</w:t>
            </w:r>
          </w:p>
        </w:tc>
      </w:tr>
      <w:tr w:rsidR="00575112" w:rsidRPr="00A228BD" w14:paraId="09DCDCF9"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7B7CCE7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08039</w:t>
            </w:r>
          </w:p>
        </w:tc>
        <w:tc>
          <w:tcPr>
            <w:tcW w:w="3470" w:type="dxa"/>
            <w:tcBorders>
              <w:top w:val="nil"/>
              <w:left w:val="nil"/>
              <w:bottom w:val="single" w:sz="4" w:space="0" w:color="000000"/>
              <w:right w:val="single" w:sz="4" w:space="0" w:color="000000"/>
            </w:tcBorders>
            <w:shd w:val="clear" w:color="FFFFFF" w:fill="FFFFFF"/>
            <w:vAlign w:val="center"/>
          </w:tcPr>
          <w:p w14:paraId="7E09065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López</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B460FE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1,046,637.66</w:t>
            </w:r>
          </w:p>
        </w:tc>
      </w:tr>
      <w:tr w:rsidR="00575112" w:rsidRPr="00A228BD" w14:paraId="35CC190F"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7915FDF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08040</w:t>
            </w:r>
          </w:p>
        </w:tc>
        <w:tc>
          <w:tcPr>
            <w:tcW w:w="3470" w:type="dxa"/>
            <w:tcBorders>
              <w:top w:val="nil"/>
              <w:left w:val="nil"/>
              <w:bottom w:val="single" w:sz="4" w:space="0" w:color="000000"/>
              <w:right w:val="single" w:sz="4" w:space="0" w:color="000000"/>
            </w:tcBorders>
            <w:shd w:val="clear" w:color="FFFFFF" w:fill="FFFFFF"/>
            <w:vAlign w:val="center"/>
          </w:tcPr>
          <w:p w14:paraId="5BBBFD5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Madera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55F1BC27"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16,218,545.19</w:t>
            </w:r>
          </w:p>
        </w:tc>
      </w:tr>
      <w:tr w:rsidR="00575112" w:rsidRPr="00A228BD" w14:paraId="6926F04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71EA15B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08041</w:t>
            </w:r>
          </w:p>
        </w:tc>
        <w:tc>
          <w:tcPr>
            <w:tcW w:w="3470" w:type="dxa"/>
            <w:tcBorders>
              <w:top w:val="nil"/>
              <w:left w:val="nil"/>
              <w:bottom w:val="single" w:sz="4" w:space="0" w:color="000000"/>
              <w:right w:val="single" w:sz="4" w:space="0" w:color="000000"/>
            </w:tcBorders>
            <w:shd w:val="clear" w:color="FFFFFF" w:fill="FFFFFF"/>
            <w:vAlign w:val="center"/>
          </w:tcPr>
          <w:p w14:paraId="3C4FC8F9"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Maguarichi</w:t>
            </w:r>
            <w:proofErr w:type="spellEnd"/>
          </w:p>
        </w:tc>
        <w:tc>
          <w:tcPr>
            <w:tcW w:w="2855" w:type="dxa"/>
            <w:tcBorders>
              <w:top w:val="single" w:sz="4" w:space="0" w:color="000000"/>
              <w:left w:val="nil"/>
              <w:bottom w:val="single" w:sz="4" w:space="0" w:color="000000"/>
              <w:right w:val="single" w:sz="4" w:space="0" w:color="auto"/>
            </w:tcBorders>
            <w:shd w:val="clear" w:color="auto" w:fill="auto"/>
            <w:vAlign w:val="center"/>
          </w:tcPr>
          <w:p w14:paraId="5BDDDAF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2,569,420.83</w:t>
            </w:r>
          </w:p>
        </w:tc>
      </w:tr>
      <w:tr w:rsidR="00575112" w:rsidRPr="00A228BD" w14:paraId="5A25C683"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15DCC1D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08042</w:t>
            </w:r>
          </w:p>
        </w:tc>
        <w:tc>
          <w:tcPr>
            <w:tcW w:w="3470" w:type="dxa"/>
            <w:tcBorders>
              <w:top w:val="nil"/>
              <w:left w:val="nil"/>
              <w:bottom w:val="single" w:sz="4" w:space="0" w:color="000000"/>
              <w:right w:val="single" w:sz="4" w:space="0" w:color="000000"/>
            </w:tcBorders>
            <w:shd w:val="clear" w:color="FFFFFF" w:fill="FFFFFF"/>
            <w:vAlign w:val="center"/>
          </w:tcPr>
          <w:p w14:paraId="51060E9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Manuel Benavides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706B298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701,678.63</w:t>
            </w:r>
          </w:p>
        </w:tc>
      </w:tr>
      <w:tr w:rsidR="00575112" w:rsidRPr="00A228BD" w14:paraId="32C62B15"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763D63B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08043</w:t>
            </w:r>
          </w:p>
        </w:tc>
        <w:tc>
          <w:tcPr>
            <w:tcW w:w="3470" w:type="dxa"/>
            <w:tcBorders>
              <w:top w:val="nil"/>
              <w:left w:val="nil"/>
              <w:bottom w:val="single" w:sz="4" w:space="0" w:color="000000"/>
              <w:right w:val="single" w:sz="4" w:space="0" w:color="000000"/>
            </w:tcBorders>
            <w:shd w:val="clear" w:color="FFFFFF" w:fill="FFFFFF"/>
            <w:vAlign w:val="center"/>
          </w:tcPr>
          <w:p w14:paraId="2C27FC77"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Matachí</w:t>
            </w:r>
            <w:proofErr w:type="spellEnd"/>
          </w:p>
        </w:tc>
        <w:tc>
          <w:tcPr>
            <w:tcW w:w="2855" w:type="dxa"/>
            <w:tcBorders>
              <w:top w:val="single" w:sz="4" w:space="0" w:color="000000"/>
              <w:left w:val="nil"/>
              <w:bottom w:val="single" w:sz="4" w:space="0" w:color="000000"/>
              <w:right w:val="single" w:sz="4" w:space="0" w:color="auto"/>
            </w:tcBorders>
            <w:shd w:val="clear" w:color="auto" w:fill="auto"/>
            <w:vAlign w:val="center"/>
          </w:tcPr>
          <w:p w14:paraId="150D1AB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1,137,285.61</w:t>
            </w:r>
          </w:p>
        </w:tc>
      </w:tr>
      <w:tr w:rsidR="00575112" w:rsidRPr="00A228BD" w14:paraId="1DA7F51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776F873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08044</w:t>
            </w:r>
          </w:p>
        </w:tc>
        <w:tc>
          <w:tcPr>
            <w:tcW w:w="3470" w:type="dxa"/>
            <w:tcBorders>
              <w:top w:val="nil"/>
              <w:left w:val="nil"/>
              <w:bottom w:val="single" w:sz="4" w:space="0" w:color="000000"/>
              <w:right w:val="single" w:sz="4" w:space="0" w:color="000000"/>
            </w:tcBorders>
            <w:shd w:val="clear" w:color="FFFFFF" w:fill="FFFFFF"/>
            <w:vAlign w:val="center"/>
          </w:tcPr>
          <w:p w14:paraId="0CA41B5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Matamoros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0EBA56FE"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1,117,425.01</w:t>
            </w:r>
          </w:p>
        </w:tc>
      </w:tr>
      <w:tr w:rsidR="00575112" w:rsidRPr="00A228BD" w14:paraId="2703CF1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4F722A4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08045</w:t>
            </w:r>
          </w:p>
        </w:tc>
        <w:tc>
          <w:tcPr>
            <w:tcW w:w="3470" w:type="dxa"/>
            <w:tcBorders>
              <w:top w:val="nil"/>
              <w:left w:val="nil"/>
              <w:bottom w:val="single" w:sz="4" w:space="0" w:color="000000"/>
              <w:right w:val="single" w:sz="4" w:space="0" w:color="000000"/>
            </w:tcBorders>
            <w:shd w:val="clear" w:color="FFFFFF" w:fill="FFFFFF"/>
            <w:vAlign w:val="center"/>
          </w:tcPr>
          <w:p w14:paraId="69CCC519"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Meoqui</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6FB25214"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7,773,853.80</w:t>
            </w:r>
          </w:p>
        </w:tc>
      </w:tr>
      <w:tr w:rsidR="00575112" w:rsidRPr="00A228BD" w14:paraId="2332CAC0"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82C68B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08046</w:t>
            </w:r>
          </w:p>
        </w:tc>
        <w:tc>
          <w:tcPr>
            <w:tcW w:w="3470" w:type="dxa"/>
            <w:tcBorders>
              <w:top w:val="nil"/>
              <w:left w:val="nil"/>
              <w:bottom w:val="single" w:sz="4" w:space="0" w:color="000000"/>
              <w:right w:val="single" w:sz="4" w:space="0" w:color="000000"/>
            </w:tcBorders>
            <w:shd w:val="clear" w:color="FFFFFF" w:fill="FFFFFF"/>
            <w:vAlign w:val="center"/>
          </w:tcPr>
          <w:p w14:paraId="3ABA19A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Morelos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10763DF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18,796,757.56</w:t>
            </w:r>
          </w:p>
        </w:tc>
      </w:tr>
      <w:tr w:rsidR="00575112" w:rsidRPr="00A228BD" w14:paraId="757E2564"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6E98E1D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08047</w:t>
            </w:r>
          </w:p>
        </w:tc>
        <w:tc>
          <w:tcPr>
            <w:tcW w:w="3470" w:type="dxa"/>
            <w:tcBorders>
              <w:top w:val="nil"/>
              <w:left w:val="nil"/>
              <w:bottom w:val="single" w:sz="4" w:space="0" w:color="000000"/>
              <w:right w:val="single" w:sz="4" w:space="0" w:color="000000"/>
            </w:tcBorders>
            <w:shd w:val="clear" w:color="FFFFFF" w:fill="FFFFFF"/>
            <w:vAlign w:val="center"/>
          </w:tcPr>
          <w:p w14:paraId="7A1C065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Moris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202CE5F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6,379,065.17</w:t>
            </w:r>
          </w:p>
        </w:tc>
      </w:tr>
      <w:tr w:rsidR="00575112" w:rsidRPr="00A228BD" w14:paraId="407EB15C"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036D5B2D"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08048</w:t>
            </w:r>
          </w:p>
        </w:tc>
        <w:tc>
          <w:tcPr>
            <w:tcW w:w="3470" w:type="dxa"/>
            <w:tcBorders>
              <w:top w:val="nil"/>
              <w:left w:val="nil"/>
              <w:bottom w:val="single" w:sz="4" w:space="0" w:color="000000"/>
              <w:right w:val="single" w:sz="4" w:space="0" w:color="000000"/>
            </w:tcBorders>
            <w:shd w:val="clear" w:color="FFFFFF" w:fill="FFFFFF"/>
            <w:vAlign w:val="center"/>
          </w:tcPr>
          <w:p w14:paraId="154F8BE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Namiquipa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27B75D3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5,616,182.63</w:t>
            </w:r>
          </w:p>
        </w:tc>
      </w:tr>
      <w:tr w:rsidR="00575112" w:rsidRPr="00A228BD" w14:paraId="12E023B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766F5B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08049</w:t>
            </w:r>
          </w:p>
        </w:tc>
        <w:tc>
          <w:tcPr>
            <w:tcW w:w="3470" w:type="dxa"/>
            <w:tcBorders>
              <w:top w:val="nil"/>
              <w:left w:val="nil"/>
              <w:bottom w:val="single" w:sz="4" w:space="0" w:color="000000"/>
              <w:right w:val="single" w:sz="4" w:space="0" w:color="000000"/>
            </w:tcBorders>
            <w:shd w:val="clear" w:color="FFFFFF" w:fill="FFFFFF"/>
            <w:vAlign w:val="center"/>
          </w:tcPr>
          <w:p w14:paraId="23EDE29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Nonoava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7819DA7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3,356,103.60</w:t>
            </w:r>
          </w:p>
        </w:tc>
      </w:tr>
      <w:tr w:rsidR="00575112" w:rsidRPr="00A228BD" w14:paraId="10CB2F7F"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3BC6D469"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08050</w:t>
            </w:r>
          </w:p>
        </w:tc>
        <w:tc>
          <w:tcPr>
            <w:tcW w:w="3470" w:type="dxa"/>
            <w:tcBorders>
              <w:top w:val="nil"/>
              <w:left w:val="nil"/>
              <w:bottom w:val="single" w:sz="4" w:space="0" w:color="000000"/>
              <w:right w:val="single" w:sz="4" w:space="0" w:color="000000"/>
            </w:tcBorders>
            <w:shd w:val="clear" w:color="FFFFFF" w:fill="FFFFFF"/>
            <w:vAlign w:val="center"/>
          </w:tcPr>
          <w:p w14:paraId="55CF8B1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Nuevo Casas Grandes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161723F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7,819,869.37</w:t>
            </w:r>
          </w:p>
        </w:tc>
      </w:tr>
      <w:tr w:rsidR="00575112" w:rsidRPr="00A228BD" w14:paraId="5D007331"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DE9C52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08051</w:t>
            </w:r>
          </w:p>
        </w:tc>
        <w:tc>
          <w:tcPr>
            <w:tcW w:w="3470" w:type="dxa"/>
            <w:tcBorders>
              <w:top w:val="nil"/>
              <w:left w:val="nil"/>
              <w:bottom w:val="single" w:sz="4" w:space="0" w:color="000000"/>
              <w:right w:val="single" w:sz="4" w:space="0" w:color="000000"/>
            </w:tcBorders>
            <w:shd w:val="clear" w:color="FFFFFF" w:fill="FFFFFF"/>
            <w:vAlign w:val="center"/>
          </w:tcPr>
          <w:p w14:paraId="6C3DFF0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Ocampo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216C90E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10,079,211.92</w:t>
            </w:r>
          </w:p>
        </w:tc>
      </w:tr>
      <w:tr w:rsidR="00575112" w:rsidRPr="00A228BD" w14:paraId="3D4D2E3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7550073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08052</w:t>
            </w:r>
          </w:p>
        </w:tc>
        <w:tc>
          <w:tcPr>
            <w:tcW w:w="3470" w:type="dxa"/>
            <w:tcBorders>
              <w:top w:val="nil"/>
              <w:left w:val="nil"/>
              <w:bottom w:val="single" w:sz="4" w:space="0" w:color="000000"/>
              <w:right w:val="single" w:sz="4" w:space="0" w:color="000000"/>
            </w:tcBorders>
            <w:shd w:val="clear" w:color="FFFFFF" w:fill="FFFFFF"/>
            <w:vAlign w:val="center"/>
          </w:tcPr>
          <w:p w14:paraId="1A330409"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Ojinaga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22E826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4,435,559.94</w:t>
            </w:r>
          </w:p>
        </w:tc>
      </w:tr>
      <w:tr w:rsidR="00575112" w:rsidRPr="00A228BD" w14:paraId="329129D9"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54F2BF6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08053</w:t>
            </w:r>
          </w:p>
        </w:tc>
        <w:tc>
          <w:tcPr>
            <w:tcW w:w="3470" w:type="dxa"/>
            <w:tcBorders>
              <w:top w:val="nil"/>
              <w:left w:val="nil"/>
              <w:bottom w:val="single" w:sz="4" w:space="0" w:color="000000"/>
              <w:right w:val="single" w:sz="4" w:space="0" w:color="000000"/>
            </w:tcBorders>
            <w:shd w:val="clear" w:color="FFFFFF" w:fill="FFFFFF"/>
            <w:vAlign w:val="center"/>
          </w:tcPr>
          <w:p w14:paraId="7FA6DBCA"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Praxedis</w:t>
            </w:r>
            <w:proofErr w:type="spellEnd"/>
            <w:r w:rsidRPr="0071161B">
              <w:rPr>
                <w:rFonts w:asciiTheme="majorHAnsi" w:hAnsiTheme="majorHAnsi" w:cstheme="majorHAnsi"/>
                <w:color w:val="000000"/>
                <w:sz w:val="16"/>
                <w:szCs w:val="16"/>
              </w:rPr>
              <w:t xml:space="preserve"> G. Guerrero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F4AC5C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1,558,257.61</w:t>
            </w:r>
          </w:p>
        </w:tc>
      </w:tr>
      <w:tr w:rsidR="00575112" w:rsidRPr="00A228BD" w14:paraId="053E03C5"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05FF2E2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08054</w:t>
            </w:r>
          </w:p>
        </w:tc>
        <w:tc>
          <w:tcPr>
            <w:tcW w:w="3470" w:type="dxa"/>
            <w:tcBorders>
              <w:top w:val="nil"/>
              <w:left w:val="nil"/>
              <w:bottom w:val="single" w:sz="4" w:space="0" w:color="000000"/>
              <w:right w:val="single" w:sz="4" w:space="0" w:color="000000"/>
            </w:tcBorders>
            <w:shd w:val="clear" w:color="FFFFFF" w:fill="FFFFFF"/>
            <w:vAlign w:val="center"/>
          </w:tcPr>
          <w:p w14:paraId="299AF44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Riva Palacio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899F44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1,102,737.77</w:t>
            </w:r>
          </w:p>
        </w:tc>
      </w:tr>
      <w:tr w:rsidR="00575112" w:rsidRPr="00A228BD" w14:paraId="592FF195"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37234F3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08055</w:t>
            </w:r>
          </w:p>
        </w:tc>
        <w:tc>
          <w:tcPr>
            <w:tcW w:w="3470" w:type="dxa"/>
            <w:tcBorders>
              <w:top w:val="nil"/>
              <w:left w:val="nil"/>
              <w:bottom w:val="single" w:sz="4" w:space="0" w:color="000000"/>
              <w:right w:val="single" w:sz="4" w:space="0" w:color="000000"/>
            </w:tcBorders>
            <w:shd w:val="clear" w:color="FFFFFF" w:fill="FFFFFF"/>
            <w:vAlign w:val="center"/>
          </w:tcPr>
          <w:p w14:paraId="60A2E91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Rosales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64D4F7B6"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3,515,652.20</w:t>
            </w:r>
          </w:p>
        </w:tc>
      </w:tr>
      <w:tr w:rsidR="00575112" w:rsidRPr="00A228BD" w14:paraId="545CB54E"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1F53D39F"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08056</w:t>
            </w:r>
          </w:p>
        </w:tc>
        <w:tc>
          <w:tcPr>
            <w:tcW w:w="3470" w:type="dxa"/>
            <w:tcBorders>
              <w:top w:val="nil"/>
              <w:left w:val="nil"/>
              <w:bottom w:val="single" w:sz="4" w:space="0" w:color="000000"/>
              <w:right w:val="single" w:sz="4" w:space="0" w:color="000000"/>
            </w:tcBorders>
            <w:shd w:val="clear" w:color="FFFFFF" w:fill="FFFFFF"/>
            <w:vAlign w:val="center"/>
          </w:tcPr>
          <w:p w14:paraId="6DEA433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Rosario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4F21879F"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1,230,225.18</w:t>
            </w:r>
          </w:p>
        </w:tc>
      </w:tr>
      <w:tr w:rsidR="00575112" w:rsidRPr="00A228BD" w14:paraId="7AE7F62F"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03A4435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08057</w:t>
            </w:r>
          </w:p>
        </w:tc>
        <w:tc>
          <w:tcPr>
            <w:tcW w:w="3470" w:type="dxa"/>
            <w:tcBorders>
              <w:top w:val="nil"/>
              <w:left w:val="nil"/>
              <w:bottom w:val="single" w:sz="4" w:space="0" w:color="000000"/>
              <w:right w:val="single" w:sz="4" w:space="0" w:color="000000"/>
            </w:tcBorders>
            <w:shd w:val="clear" w:color="FFFFFF" w:fill="FFFFFF"/>
            <w:vAlign w:val="center"/>
          </w:tcPr>
          <w:p w14:paraId="4FB6FC99"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 Borja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A055DB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1,182,065.49</w:t>
            </w:r>
          </w:p>
        </w:tc>
      </w:tr>
      <w:tr w:rsidR="00575112" w:rsidRPr="00A228BD" w14:paraId="383C21F4"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FDC73B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08058</w:t>
            </w:r>
          </w:p>
        </w:tc>
        <w:tc>
          <w:tcPr>
            <w:tcW w:w="3470" w:type="dxa"/>
            <w:tcBorders>
              <w:top w:val="nil"/>
              <w:left w:val="nil"/>
              <w:bottom w:val="single" w:sz="4" w:space="0" w:color="000000"/>
              <w:right w:val="single" w:sz="4" w:space="0" w:color="000000"/>
            </w:tcBorders>
            <w:shd w:val="clear" w:color="FFFFFF" w:fill="FFFFFF"/>
            <w:vAlign w:val="center"/>
          </w:tcPr>
          <w:p w14:paraId="374F28A4"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 Conchos</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72D6DF2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515,175.40</w:t>
            </w:r>
          </w:p>
        </w:tc>
      </w:tr>
      <w:tr w:rsidR="00575112" w:rsidRPr="00A228BD" w14:paraId="08FA6E22"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75EF636E"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08059</w:t>
            </w:r>
          </w:p>
        </w:tc>
        <w:tc>
          <w:tcPr>
            <w:tcW w:w="3470" w:type="dxa"/>
            <w:tcBorders>
              <w:top w:val="nil"/>
              <w:left w:val="nil"/>
              <w:bottom w:val="single" w:sz="4" w:space="0" w:color="000000"/>
              <w:right w:val="single" w:sz="4" w:space="0" w:color="000000"/>
            </w:tcBorders>
            <w:shd w:val="clear" w:color="FFFFFF" w:fill="FFFFFF"/>
            <w:vAlign w:val="center"/>
          </w:tcPr>
          <w:p w14:paraId="7BC67256"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San Francisco del Oro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071D455B"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1,287,839.26</w:t>
            </w:r>
          </w:p>
        </w:tc>
      </w:tr>
      <w:tr w:rsidR="00575112" w:rsidRPr="00A228BD" w14:paraId="0954FD05"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0A5FB91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08060</w:t>
            </w:r>
          </w:p>
        </w:tc>
        <w:tc>
          <w:tcPr>
            <w:tcW w:w="3470" w:type="dxa"/>
            <w:tcBorders>
              <w:top w:val="nil"/>
              <w:left w:val="nil"/>
              <w:bottom w:val="single" w:sz="4" w:space="0" w:color="000000"/>
              <w:right w:val="single" w:sz="4" w:space="0" w:color="000000"/>
            </w:tcBorders>
            <w:shd w:val="clear" w:color="FFFFFF" w:fill="FFFFFF"/>
            <w:vAlign w:val="center"/>
          </w:tcPr>
          <w:p w14:paraId="154B62D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Santa Bárbara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081ADB2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2,090,459.05</w:t>
            </w:r>
          </w:p>
        </w:tc>
      </w:tr>
      <w:tr w:rsidR="00575112" w:rsidRPr="00A228BD" w14:paraId="507177CB"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1C7B6A9B"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08061</w:t>
            </w:r>
          </w:p>
        </w:tc>
        <w:tc>
          <w:tcPr>
            <w:tcW w:w="3470" w:type="dxa"/>
            <w:tcBorders>
              <w:top w:val="nil"/>
              <w:left w:val="nil"/>
              <w:bottom w:val="single" w:sz="4" w:space="0" w:color="000000"/>
              <w:right w:val="single" w:sz="4" w:space="0" w:color="000000"/>
            </w:tcBorders>
            <w:shd w:val="clear" w:color="FFFFFF" w:fill="FFFFFF"/>
            <w:vAlign w:val="center"/>
          </w:tcPr>
          <w:p w14:paraId="45B58237"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Satevó</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5F5163E0"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1,066,910.11</w:t>
            </w:r>
          </w:p>
        </w:tc>
      </w:tr>
      <w:tr w:rsidR="00575112" w:rsidRPr="00A228BD" w14:paraId="6ABBE8DE"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C0D8468"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08062</w:t>
            </w:r>
          </w:p>
        </w:tc>
        <w:tc>
          <w:tcPr>
            <w:tcW w:w="3470" w:type="dxa"/>
            <w:tcBorders>
              <w:top w:val="nil"/>
              <w:left w:val="nil"/>
              <w:bottom w:val="single" w:sz="4" w:space="0" w:color="000000"/>
              <w:right w:val="single" w:sz="4" w:space="0" w:color="000000"/>
            </w:tcBorders>
            <w:shd w:val="clear" w:color="FFFFFF" w:fill="FFFFFF"/>
            <w:vAlign w:val="center"/>
          </w:tcPr>
          <w:p w14:paraId="1D9D6592"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Saucillo</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3A4E5912"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4,948,154.48</w:t>
            </w:r>
          </w:p>
        </w:tc>
      </w:tr>
      <w:tr w:rsidR="00575112" w:rsidRPr="00A228BD" w14:paraId="66D976C9"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45E18AFA"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08064</w:t>
            </w:r>
          </w:p>
        </w:tc>
        <w:tc>
          <w:tcPr>
            <w:tcW w:w="3470" w:type="dxa"/>
            <w:tcBorders>
              <w:top w:val="nil"/>
              <w:left w:val="nil"/>
              <w:bottom w:val="single" w:sz="4" w:space="0" w:color="000000"/>
              <w:right w:val="single" w:sz="4" w:space="0" w:color="000000"/>
            </w:tcBorders>
            <w:shd w:val="clear" w:color="FFFFFF" w:fill="FFFFFF"/>
            <w:vAlign w:val="center"/>
          </w:tcPr>
          <w:p w14:paraId="789D7C19"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El Tule</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4CAEBEC5"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1,015,068.12</w:t>
            </w:r>
          </w:p>
        </w:tc>
      </w:tr>
      <w:tr w:rsidR="00575112" w:rsidRPr="00A228BD" w14:paraId="32601E36"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3FAEFA73"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08066</w:t>
            </w:r>
          </w:p>
        </w:tc>
        <w:tc>
          <w:tcPr>
            <w:tcW w:w="3470" w:type="dxa"/>
            <w:tcBorders>
              <w:top w:val="nil"/>
              <w:left w:val="nil"/>
              <w:bottom w:val="single" w:sz="4" w:space="0" w:color="000000"/>
              <w:right w:val="single" w:sz="4" w:space="0" w:color="000000"/>
            </w:tcBorders>
            <w:shd w:val="clear" w:color="FFFFFF" w:fill="FFFFFF"/>
            <w:vAlign w:val="center"/>
          </w:tcPr>
          <w:p w14:paraId="36CAEA2A" w14:textId="77777777" w:rsidR="00575112" w:rsidRPr="0071161B" w:rsidRDefault="00575112" w:rsidP="00784686">
            <w:pPr>
              <w:jc w:val="center"/>
              <w:rPr>
                <w:rFonts w:asciiTheme="majorHAnsi" w:hAnsiTheme="majorHAnsi" w:cstheme="majorHAnsi"/>
                <w:sz w:val="16"/>
                <w:szCs w:val="16"/>
              </w:rPr>
            </w:pPr>
            <w:proofErr w:type="spellStart"/>
            <w:r w:rsidRPr="0071161B">
              <w:rPr>
                <w:rFonts w:asciiTheme="majorHAnsi" w:hAnsiTheme="majorHAnsi" w:cstheme="majorHAnsi"/>
                <w:color w:val="000000"/>
                <w:sz w:val="16"/>
                <w:szCs w:val="16"/>
              </w:rPr>
              <w:t>Uruachi</w:t>
            </w:r>
            <w:proofErr w:type="spellEnd"/>
          </w:p>
        </w:tc>
        <w:tc>
          <w:tcPr>
            <w:tcW w:w="2855" w:type="dxa"/>
            <w:tcBorders>
              <w:top w:val="single" w:sz="4" w:space="0" w:color="000000"/>
              <w:left w:val="nil"/>
              <w:bottom w:val="single" w:sz="4" w:space="0" w:color="000000"/>
              <w:right w:val="single" w:sz="4" w:space="0" w:color="auto"/>
            </w:tcBorders>
            <w:shd w:val="clear" w:color="auto" w:fill="auto"/>
            <w:vAlign w:val="center"/>
          </w:tcPr>
          <w:p w14:paraId="218625AD"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16,441,223.65</w:t>
            </w:r>
          </w:p>
        </w:tc>
      </w:tr>
      <w:tr w:rsidR="00575112" w:rsidRPr="00A228BD" w14:paraId="77AB8BEC"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FFFFFF" w:fill="FFFFFF"/>
            <w:vAlign w:val="center"/>
          </w:tcPr>
          <w:p w14:paraId="2C73D895"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08067</w:t>
            </w:r>
          </w:p>
        </w:tc>
        <w:tc>
          <w:tcPr>
            <w:tcW w:w="3470" w:type="dxa"/>
            <w:tcBorders>
              <w:top w:val="nil"/>
              <w:left w:val="nil"/>
              <w:bottom w:val="single" w:sz="4" w:space="0" w:color="000000"/>
              <w:right w:val="single" w:sz="4" w:space="0" w:color="000000"/>
            </w:tcBorders>
            <w:shd w:val="clear" w:color="FFFFFF" w:fill="FFFFFF"/>
            <w:vAlign w:val="center"/>
          </w:tcPr>
          <w:p w14:paraId="7348933C"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Valle de Zaragoza</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42454D19"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1,585,601.48</w:t>
            </w:r>
          </w:p>
        </w:tc>
      </w:tr>
      <w:tr w:rsidR="00575112" w:rsidRPr="00A228BD" w14:paraId="78E5EAC7" w14:textId="77777777" w:rsidTr="00784686">
        <w:trPr>
          <w:trHeight w:val="340"/>
        </w:trPr>
        <w:tc>
          <w:tcPr>
            <w:tcW w:w="3030" w:type="dxa"/>
            <w:tcBorders>
              <w:top w:val="nil"/>
              <w:left w:val="single" w:sz="4" w:space="0" w:color="000000"/>
              <w:bottom w:val="single" w:sz="4" w:space="0" w:color="000000"/>
              <w:right w:val="single" w:sz="4" w:space="0" w:color="000000"/>
            </w:tcBorders>
            <w:shd w:val="clear" w:color="auto" w:fill="auto"/>
            <w:vAlign w:val="center"/>
          </w:tcPr>
          <w:p w14:paraId="0B23E6C1"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 </w:t>
            </w:r>
          </w:p>
        </w:tc>
        <w:tc>
          <w:tcPr>
            <w:tcW w:w="3470" w:type="dxa"/>
            <w:tcBorders>
              <w:top w:val="nil"/>
              <w:left w:val="nil"/>
              <w:bottom w:val="single" w:sz="4" w:space="0" w:color="000000"/>
              <w:right w:val="single" w:sz="4" w:space="0" w:color="000000"/>
            </w:tcBorders>
            <w:shd w:val="clear" w:color="auto" w:fill="auto"/>
            <w:vAlign w:val="center"/>
          </w:tcPr>
          <w:p w14:paraId="7B584410" w14:textId="77777777" w:rsidR="00575112" w:rsidRPr="0071161B" w:rsidRDefault="00575112" w:rsidP="00784686">
            <w:pPr>
              <w:jc w:val="center"/>
              <w:rPr>
                <w:rFonts w:asciiTheme="majorHAnsi" w:hAnsiTheme="majorHAnsi" w:cstheme="majorHAnsi"/>
                <w:sz w:val="16"/>
                <w:szCs w:val="16"/>
              </w:rPr>
            </w:pPr>
            <w:r w:rsidRPr="0071161B">
              <w:rPr>
                <w:rFonts w:asciiTheme="majorHAnsi" w:hAnsiTheme="majorHAnsi" w:cstheme="majorHAnsi"/>
                <w:color w:val="000000"/>
                <w:sz w:val="16"/>
                <w:szCs w:val="16"/>
              </w:rPr>
              <w:t>Total</w:t>
            </w:r>
          </w:p>
        </w:tc>
        <w:tc>
          <w:tcPr>
            <w:tcW w:w="2855" w:type="dxa"/>
            <w:tcBorders>
              <w:top w:val="single" w:sz="4" w:space="0" w:color="000000"/>
              <w:left w:val="nil"/>
              <w:bottom w:val="single" w:sz="4" w:space="0" w:color="000000"/>
              <w:right w:val="single" w:sz="4" w:space="0" w:color="auto"/>
            </w:tcBorders>
            <w:shd w:val="clear" w:color="auto" w:fill="auto"/>
            <w:vAlign w:val="center"/>
          </w:tcPr>
          <w:p w14:paraId="043824BC" w14:textId="77777777" w:rsidR="00575112" w:rsidRPr="0071161B" w:rsidRDefault="00575112" w:rsidP="00784686">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842,371,179.63</w:t>
            </w:r>
          </w:p>
        </w:tc>
      </w:tr>
    </w:tbl>
    <w:p w14:paraId="4822AC9B" w14:textId="77777777" w:rsidR="00575112" w:rsidRPr="0071161B" w:rsidRDefault="00575112" w:rsidP="00575112">
      <w:pPr>
        <w:jc w:val="both"/>
        <w:rPr>
          <w:rFonts w:asciiTheme="majorHAnsi" w:hAnsiTheme="majorHAnsi" w:cstheme="majorHAnsi"/>
        </w:rPr>
      </w:pPr>
      <w:r w:rsidRPr="0071161B">
        <w:rPr>
          <w:rFonts w:asciiTheme="majorHAnsi" w:hAnsiTheme="majorHAnsi" w:cstheme="majorHAnsi"/>
        </w:rPr>
        <w:lastRenderedPageBreak/>
        <w:t>Paso 7. Obtener la asignación monetaria correspondiente a cada municipio o demarcación territorial respecto del FAISMUN 2025:</w:t>
      </w:r>
    </w:p>
    <w:tbl>
      <w:tblPr>
        <w:tblStyle w:val="Tablaconcuadrcula"/>
        <w:tblW w:w="0" w:type="auto"/>
        <w:jc w:val="center"/>
        <w:tblLook w:val="04A0" w:firstRow="1" w:lastRow="0" w:firstColumn="1" w:lastColumn="0" w:noHBand="0" w:noVBand="1"/>
      </w:tblPr>
      <w:tblGrid>
        <w:gridCol w:w="1455"/>
        <w:gridCol w:w="1706"/>
        <w:gridCol w:w="1690"/>
        <w:gridCol w:w="1763"/>
        <w:gridCol w:w="1763"/>
        <w:gridCol w:w="2233"/>
      </w:tblGrid>
      <w:tr w:rsidR="00575112" w:rsidRPr="00A228BD" w14:paraId="4381AA1D" w14:textId="77777777" w:rsidTr="00784686">
        <w:trPr>
          <w:tblHeader/>
          <w:jc w:val="center"/>
        </w:trPr>
        <w:tc>
          <w:tcPr>
            <w:tcW w:w="1455" w:type="dxa"/>
            <w:shd w:val="clear" w:color="auto" w:fill="DBDBDB" w:themeFill="accent3" w:themeFillTint="66"/>
            <w:vAlign w:val="center"/>
          </w:tcPr>
          <w:p w14:paraId="75448FD8" w14:textId="77777777" w:rsidR="00575112" w:rsidRPr="0071161B" w:rsidRDefault="00575112" w:rsidP="00784686">
            <w:pPr>
              <w:jc w:val="center"/>
              <w:rPr>
                <w:rFonts w:asciiTheme="majorHAnsi" w:hAnsiTheme="majorHAnsi" w:cstheme="majorHAnsi"/>
                <w:b/>
                <w:bCs/>
                <w:sz w:val="20"/>
                <w:szCs w:val="20"/>
              </w:rPr>
            </w:pPr>
          </w:p>
          <w:p w14:paraId="624F53FE"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Clave INEGI del municipio</w:t>
            </w:r>
          </w:p>
          <w:p w14:paraId="1856214D" w14:textId="77777777" w:rsidR="00575112" w:rsidRPr="0071161B" w:rsidRDefault="00575112" w:rsidP="00784686">
            <w:pPr>
              <w:jc w:val="center"/>
              <w:rPr>
                <w:rFonts w:asciiTheme="majorHAnsi" w:hAnsiTheme="majorHAnsi" w:cstheme="majorHAnsi"/>
                <w:b/>
                <w:bCs/>
                <w:sz w:val="20"/>
                <w:szCs w:val="20"/>
              </w:rPr>
            </w:pPr>
          </w:p>
        </w:tc>
        <w:tc>
          <w:tcPr>
            <w:tcW w:w="1706" w:type="dxa"/>
            <w:shd w:val="clear" w:color="auto" w:fill="DBDBDB" w:themeFill="accent3" w:themeFillTint="66"/>
            <w:vAlign w:val="center"/>
          </w:tcPr>
          <w:p w14:paraId="3B483B46"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Municipio o </w:t>
            </w:r>
          </w:p>
          <w:p w14:paraId="5D16BE06"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demarcación territorial</w:t>
            </w:r>
          </w:p>
        </w:tc>
        <w:tc>
          <w:tcPr>
            <w:tcW w:w="1690" w:type="dxa"/>
            <w:shd w:val="clear" w:color="auto" w:fill="DBDBDB" w:themeFill="accent3" w:themeFillTint="66"/>
            <w:vAlign w:val="center"/>
          </w:tcPr>
          <w:p w14:paraId="4C84E4F7"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Cs/>
                <w:sz w:val="20"/>
                <w:szCs w:val="20"/>
              </w:rPr>
              <w:t>(14)</w:t>
            </w:r>
            <w:r w:rsidRPr="0071161B">
              <w:rPr>
                <w:rFonts w:asciiTheme="majorHAnsi" w:hAnsiTheme="majorHAnsi" w:cstheme="majorHAnsi"/>
                <w:b/>
                <w:bCs/>
                <w:sz w:val="20"/>
                <w:szCs w:val="20"/>
              </w:rPr>
              <w:t xml:space="preserve"> Asignación 2013 (</w:t>
            </w:r>
            <w:r w:rsidRPr="0071161B">
              <w:rPr>
                <w:rFonts w:asciiTheme="majorHAnsi" w:hAnsiTheme="majorHAnsi" w:cstheme="majorHAnsi"/>
                <w:b/>
                <w:bCs/>
                <w:i/>
                <w:iCs/>
                <w:sz w:val="20"/>
                <w:szCs w:val="20"/>
              </w:rPr>
              <w:t>F</w:t>
            </w:r>
            <w:r w:rsidRPr="0071161B">
              <w:rPr>
                <w:rFonts w:asciiTheme="majorHAnsi" w:hAnsiTheme="majorHAnsi" w:cstheme="majorHAnsi"/>
                <w:b/>
                <w:bCs/>
                <w:i/>
                <w:iCs/>
                <w:sz w:val="20"/>
                <w:szCs w:val="20"/>
                <w:vertAlign w:val="subscript"/>
              </w:rPr>
              <w:t>i,2013</w:t>
            </w:r>
            <w:r w:rsidRPr="0071161B">
              <w:rPr>
                <w:rFonts w:asciiTheme="majorHAnsi" w:hAnsiTheme="majorHAnsi" w:cstheme="majorHAnsi"/>
                <w:b/>
                <w:bCs/>
                <w:sz w:val="20"/>
                <w:szCs w:val="20"/>
              </w:rPr>
              <w:t>)</w:t>
            </w:r>
          </w:p>
        </w:tc>
        <w:tc>
          <w:tcPr>
            <w:tcW w:w="1763" w:type="dxa"/>
            <w:shd w:val="clear" w:color="auto" w:fill="DBDBDB" w:themeFill="accent3" w:themeFillTint="66"/>
            <w:vAlign w:val="center"/>
          </w:tcPr>
          <w:p w14:paraId="2150AA14" w14:textId="77777777" w:rsidR="00575112" w:rsidRPr="0071161B" w:rsidRDefault="00575112" w:rsidP="00784686">
            <w:pPr>
              <w:jc w:val="center"/>
              <w:rPr>
                <w:rFonts w:asciiTheme="majorHAnsi" w:hAnsiTheme="majorHAnsi" w:cstheme="majorHAnsi"/>
                <w:b/>
                <w:bCs/>
                <w:i/>
                <w:iCs/>
                <w:sz w:val="20"/>
                <w:szCs w:val="20"/>
              </w:rPr>
            </w:pPr>
            <w:r w:rsidRPr="0071161B">
              <w:rPr>
                <w:rFonts w:asciiTheme="majorHAnsi" w:hAnsiTheme="majorHAnsi" w:cstheme="majorHAnsi"/>
                <w:bCs/>
                <w:i/>
                <w:iCs/>
                <w:sz w:val="20"/>
                <w:szCs w:val="20"/>
              </w:rPr>
              <w:t>(9)</w:t>
            </w:r>
            <w:r w:rsidRPr="0071161B">
              <w:rPr>
                <w:rFonts w:asciiTheme="majorHAnsi" w:hAnsiTheme="majorHAnsi" w:cstheme="majorHAnsi"/>
                <w:b/>
                <w:bCs/>
                <w:i/>
                <w:iCs/>
                <w:sz w:val="20"/>
                <w:szCs w:val="20"/>
              </w:rPr>
              <w:t xml:space="preserve"> </w:t>
            </w:r>
          </w:p>
          <w:p w14:paraId="2E998CA5" w14:textId="77777777" w:rsidR="00575112" w:rsidRPr="0071161B" w:rsidRDefault="00575112" w:rsidP="00784686">
            <w:pPr>
              <w:jc w:val="center"/>
              <w:rPr>
                <w:rFonts w:asciiTheme="majorHAnsi" w:hAnsiTheme="majorHAnsi" w:cstheme="majorHAnsi"/>
                <w:b/>
                <w:bCs/>
                <w:i/>
                <w:iCs/>
                <w:sz w:val="20"/>
                <w:szCs w:val="20"/>
              </w:rPr>
            </w:pPr>
            <w:proofErr w:type="spellStart"/>
            <w:proofErr w:type="gramStart"/>
            <w:r w:rsidRPr="0071161B">
              <w:rPr>
                <w:rFonts w:asciiTheme="majorHAnsi" w:hAnsiTheme="majorHAnsi" w:cstheme="majorHAnsi"/>
                <w:b/>
                <w:bCs/>
                <w:i/>
                <w:iCs/>
                <w:sz w:val="20"/>
                <w:szCs w:val="20"/>
              </w:rPr>
              <w:t>Z</w:t>
            </w:r>
            <w:r w:rsidRPr="0071161B">
              <w:rPr>
                <w:rFonts w:asciiTheme="majorHAnsi" w:hAnsiTheme="majorHAnsi" w:cstheme="majorHAnsi"/>
                <w:b/>
                <w:bCs/>
                <w:i/>
                <w:iCs/>
                <w:sz w:val="20"/>
                <w:szCs w:val="20"/>
                <w:vertAlign w:val="subscript"/>
              </w:rPr>
              <w:t>i,t</w:t>
            </w:r>
            <w:proofErr w:type="spellEnd"/>
            <w:proofErr w:type="gramEnd"/>
          </w:p>
        </w:tc>
        <w:tc>
          <w:tcPr>
            <w:tcW w:w="1763" w:type="dxa"/>
            <w:shd w:val="clear" w:color="auto" w:fill="DBDBDB" w:themeFill="accent3" w:themeFillTint="66"/>
            <w:vAlign w:val="center"/>
          </w:tcPr>
          <w:p w14:paraId="53B56570" w14:textId="77777777" w:rsidR="00575112" w:rsidRPr="0071161B" w:rsidRDefault="00575112" w:rsidP="00784686">
            <w:pPr>
              <w:jc w:val="center"/>
              <w:rPr>
                <w:rFonts w:asciiTheme="majorHAnsi" w:hAnsiTheme="majorHAnsi" w:cstheme="majorHAnsi"/>
                <w:b/>
                <w:bCs/>
                <w:i/>
                <w:iCs/>
                <w:sz w:val="20"/>
                <w:szCs w:val="20"/>
              </w:rPr>
            </w:pPr>
            <w:r w:rsidRPr="0071161B">
              <w:rPr>
                <w:rFonts w:asciiTheme="majorHAnsi" w:hAnsiTheme="majorHAnsi" w:cstheme="majorHAnsi"/>
                <w:bCs/>
                <w:i/>
                <w:iCs/>
                <w:sz w:val="20"/>
                <w:szCs w:val="20"/>
              </w:rPr>
              <w:t>(13)</w:t>
            </w:r>
            <w:r w:rsidRPr="0071161B">
              <w:rPr>
                <w:rFonts w:asciiTheme="majorHAnsi" w:hAnsiTheme="majorHAnsi" w:cstheme="majorHAnsi"/>
                <w:b/>
                <w:bCs/>
                <w:i/>
                <w:iCs/>
                <w:sz w:val="20"/>
                <w:szCs w:val="20"/>
              </w:rPr>
              <w:t xml:space="preserve"> </w:t>
            </w:r>
          </w:p>
          <w:p w14:paraId="71016F2C" w14:textId="77777777" w:rsidR="00575112" w:rsidRPr="0071161B" w:rsidRDefault="00575112" w:rsidP="00784686">
            <w:pPr>
              <w:jc w:val="center"/>
              <w:rPr>
                <w:rFonts w:asciiTheme="majorHAnsi" w:hAnsiTheme="majorHAnsi" w:cstheme="majorHAnsi"/>
                <w:b/>
                <w:bCs/>
                <w:i/>
                <w:iCs/>
                <w:sz w:val="20"/>
                <w:szCs w:val="20"/>
              </w:rPr>
            </w:pPr>
            <w:proofErr w:type="spellStart"/>
            <w:proofErr w:type="gramStart"/>
            <w:r w:rsidRPr="0071161B">
              <w:rPr>
                <w:rFonts w:asciiTheme="majorHAnsi" w:hAnsiTheme="majorHAnsi" w:cstheme="majorHAnsi"/>
                <w:b/>
                <w:bCs/>
                <w:i/>
                <w:iCs/>
                <w:sz w:val="20"/>
                <w:szCs w:val="20"/>
              </w:rPr>
              <w:t>e</w:t>
            </w:r>
            <w:r w:rsidRPr="0071161B">
              <w:rPr>
                <w:rFonts w:asciiTheme="majorHAnsi" w:hAnsiTheme="majorHAnsi" w:cstheme="majorHAnsi"/>
                <w:b/>
                <w:bCs/>
                <w:i/>
                <w:iCs/>
                <w:sz w:val="20"/>
                <w:szCs w:val="20"/>
                <w:vertAlign w:val="subscript"/>
              </w:rPr>
              <w:t>i,t</w:t>
            </w:r>
            <w:proofErr w:type="spellEnd"/>
            <w:proofErr w:type="gramEnd"/>
          </w:p>
        </w:tc>
        <w:tc>
          <w:tcPr>
            <w:tcW w:w="2233" w:type="dxa"/>
            <w:shd w:val="clear" w:color="auto" w:fill="DBDBDB" w:themeFill="accent3" w:themeFillTint="66"/>
            <w:vAlign w:val="center"/>
          </w:tcPr>
          <w:p w14:paraId="5F12E3FE"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Cs/>
                <w:sz w:val="20"/>
                <w:szCs w:val="20"/>
              </w:rPr>
              <w:t>(15)</w:t>
            </w:r>
            <w:r w:rsidRPr="0071161B">
              <w:rPr>
                <w:rFonts w:asciiTheme="majorHAnsi" w:hAnsiTheme="majorHAnsi" w:cstheme="majorHAnsi"/>
                <w:b/>
                <w:bCs/>
                <w:sz w:val="20"/>
                <w:szCs w:val="20"/>
              </w:rPr>
              <w:t xml:space="preserve"> </w:t>
            </w:r>
          </w:p>
          <w:p w14:paraId="72C16E99"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Asignación</w:t>
            </w:r>
          </w:p>
          <w:p w14:paraId="01BCCFEF"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FAISMUN 2025</w:t>
            </w:r>
          </w:p>
        </w:tc>
      </w:tr>
      <w:tr w:rsidR="00575112" w:rsidRPr="00A228BD" w14:paraId="7B0D2776" w14:textId="77777777" w:rsidTr="00784686">
        <w:trPr>
          <w:trHeight w:val="340"/>
          <w:jc w:val="center"/>
        </w:trPr>
        <w:tc>
          <w:tcPr>
            <w:tcW w:w="145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67ED6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08001</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0E0B9B9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Ahumada</w:t>
            </w:r>
          </w:p>
        </w:tc>
        <w:tc>
          <w:tcPr>
            <w:tcW w:w="1690" w:type="dxa"/>
            <w:tcBorders>
              <w:top w:val="single" w:sz="4" w:space="0" w:color="000000"/>
              <w:left w:val="nil"/>
              <w:bottom w:val="single" w:sz="4" w:space="0" w:color="000000"/>
              <w:right w:val="single" w:sz="4" w:space="0" w:color="FFFFFF"/>
            </w:tcBorders>
            <w:shd w:val="clear" w:color="auto" w:fill="auto"/>
            <w:vAlign w:val="center"/>
          </w:tcPr>
          <w:p w14:paraId="6E5C4CB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2,785,615.62</w:t>
            </w:r>
          </w:p>
        </w:tc>
        <w:tc>
          <w:tcPr>
            <w:tcW w:w="176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F7DB0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1,022,057.54 </w:t>
            </w:r>
          </w:p>
        </w:tc>
        <w:tc>
          <w:tcPr>
            <w:tcW w:w="176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9B622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621,803.63 </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699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4,429,476.79</w:t>
            </w:r>
          </w:p>
        </w:tc>
      </w:tr>
      <w:tr w:rsidR="00575112" w:rsidRPr="00A228BD" w14:paraId="14A013A2"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42AFD6FF"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08002</w:t>
            </w:r>
          </w:p>
        </w:tc>
        <w:tc>
          <w:tcPr>
            <w:tcW w:w="1706" w:type="dxa"/>
            <w:tcBorders>
              <w:top w:val="nil"/>
              <w:left w:val="nil"/>
              <w:bottom w:val="single" w:sz="4" w:space="0" w:color="000000"/>
              <w:right w:val="single" w:sz="4" w:space="0" w:color="000000"/>
            </w:tcBorders>
            <w:shd w:val="clear" w:color="FFFFFF" w:fill="FFFFFF"/>
            <w:vAlign w:val="center"/>
          </w:tcPr>
          <w:p w14:paraId="6ED7DBA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Aldama</w:t>
            </w:r>
          </w:p>
        </w:tc>
        <w:tc>
          <w:tcPr>
            <w:tcW w:w="1690" w:type="dxa"/>
            <w:tcBorders>
              <w:top w:val="nil"/>
              <w:left w:val="nil"/>
              <w:bottom w:val="single" w:sz="4" w:space="0" w:color="000000"/>
              <w:right w:val="single" w:sz="4" w:space="0" w:color="FFFFFF"/>
            </w:tcBorders>
            <w:shd w:val="clear" w:color="auto" w:fill="auto"/>
            <w:vAlign w:val="center"/>
          </w:tcPr>
          <w:p w14:paraId="6A12D93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3,275,836.58</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024899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1,022,103.06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4BE776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872,518.85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59F7DB2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5,170,458.48</w:t>
            </w:r>
          </w:p>
        </w:tc>
      </w:tr>
      <w:tr w:rsidR="00575112" w:rsidRPr="00A228BD" w14:paraId="382FE76A"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5C1DEFD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08003</w:t>
            </w:r>
          </w:p>
        </w:tc>
        <w:tc>
          <w:tcPr>
            <w:tcW w:w="1706" w:type="dxa"/>
            <w:tcBorders>
              <w:top w:val="nil"/>
              <w:left w:val="nil"/>
              <w:bottom w:val="single" w:sz="4" w:space="0" w:color="000000"/>
              <w:right w:val="single" w:sz="4" w:space="0" w:color="000000"/>
            </w:tcBorders>
            <w:shd w:val="clear" w:color="FFFFFF" w:fill="FFFFFF"/>
            <w:vAlign w:val="center"/>
          </w:tcPr>
          <w:p w14:paraId="0387CC1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Allende</w:t>
            </w:r>
          </w:p>
        </w:tc>
        <w:tc>
          <w:tcPr>
            <w:tcW w:w="1690" w:type="dxa"/>
            <w:tcBorders>
              <w:top w:val="nil"/>
              <w:left w:val="nil"/>
              <w:bottom w:val="single" w:sz="4" w:space="0" w:color="000000"/>
              <w:right w:val="single" w:sz="4" w:space="0" w:color="FFFFFF"/>
            </w:tcBorders>
            <w:shd w:val="clear" w:color="auto" w:fill="auto"/>
            <w:vAlign w:val="center"/>
          </w:tcPr>
          <w:p w14:paraId="0BADBA9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2,137,332.23</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2DD099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443,300.85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4C545D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2,666,579.82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6F15F39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5,247,212.90</w:t>
            </w:r>
          </w:p>
        </w:tc>
      </w:tr>
      <w:tr w:rsidR="00575112" w:rsidRPr="00A228BD" w14:paraId="19A8A1BB"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0CDA07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08004</w:t>
            </w:r>
          </w:p>
        </w:tc>
        <w:tc>
          <w:tcPr>
            <w:tcW w:w="1706" w:type="dxa"/>
            <w:tcBorders>
              <w:top w:val="nil"/>
              <w:left w:val="nil"/>
              <w:bottom w:val="single" w:sz="4" w:space="0" w:color="000000"/>
              <w:right w:val="single" w:sz="4" w:space="0" w:color="000000"/>
            </w:tcBorders>
            <w:shd w:val="clear" w:color="FFFFFF" w:fill="FFFFFF"/>
            <w:vAlign w:val="center"/>
          </w:tcPr>
          <w:p w14:paraId="0B915EE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Aquiles Serdán</w:t>
            </w:r>
          </w:p>
        </w:tc>
        <w:tc>
          <w:tcPr>
            <w:tcW w:w="1690" w:type="dxa"/>
            <w:tcBorders>
              <w:top w:val="nil"/>
              <w:left w:val="nil"/>
              <w:bottom w:val="single" w:sz="4" w:space="0" w:color="000000"/>
              <w:right w:val="single" w:sz="4" w:space="0" w:color="FFFFFF"/>
            </w:tcBorders>
            <w:shd w:val="clear" w:color="auto" w:fill="auto"/>
            <w:vAlign w:val="center"/>
          </w:tcPr>
          <w:p w14:paraId="62F298CF"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1,164,699.75</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FDD35B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1,050,925.32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461576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341,302.86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563330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2,556,927.93</w:t>
            </w:r>
          </w:p>
        </w:tc>
      </w:tr>
      <w:tr w:rsidR="00575112" w:rsidRPr="00A228BD" w14:paraId="1359FA79"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55139C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08005</w:t>
            </w:r>
          </w:p>
        </w:tc>
        <w:tc>
          <w:tcPr>
            <w:tcW w:w="1706" w:type="dxa"/>
            <w:tcBorders>
              <w:top w:val="nil"/>
              <w:left w:val="nil"/>
              <w:bottom w:val="single" w:sz="4" w:space="0" w:color="000000"/>
              <w:right w:val="single" w:sz="4" w:space="0" w:color="000000"/>
            </w:tcBorders>
            <w:shd w:val="clear" w:color="FFFFFF" w:fill="FFFFFF"/>
            <w:vAlign w:val="center"/>
          </w:tcPr>
          <w:p w14:paraId="482285FF"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Ascensión</w:t>
            </w:r>
          </w:p>
        </w:tc>
        <w:tc>
          <w:tcPr>
            <w:tcW w:w="1690" w:type="dxa"/>
            <w:tcBorders>
              <w:top w:val="nil"/>
              <w:left w:val="nil"/>
              <w:bottom w:val="single" w:sz="4" w:space="0" w:color="000000"/>
              <w:right w:val="single" w:sz="4" w:space="0" w:color="FFFFFF"/>
            </w:tcBorders>
            <w:shd w:val="clear" w:color="auto" w:fill="auto"/>
            <w:vAlign w:val="center"/>
          </w:tcPr>
          <w:p w14:paraId="6F7B677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7,272,187.18</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C3D4CA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6,640,189.12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6B23F1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548,821.12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7F2A430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14,461,197.42</w:t>
            </w:r>
          </w:p>
        </w:tc>
      </w:tr>
      <w:tr w:rsidR="00575112" w:rsidRPr="00A228BD" w14:paraId="5A056F29"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DEABDE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08006</w:t>
            </w:r>
          </w:p>
        </w:tc>
        <w:tc>
          <w:tcPr>
            <w:tcW w:w="1706" w:type="dxa"/>
            <w:tcBorders>
              <w:top w:val="nil"/>
              <w:left w:val="nil"/>
              <w:bottom w:val="single" w:sz="4" w:space="0" w:color="000000"/>
              <w:right w:val="single" w:sz="4" w:space="0" w:color="000000"/>
            </w:tcBorders>
            <w:shd w:val="clear" w:color="FFFFFF" w:fill="FFFFFF"/>
            <w:vAlign w:val="center"/>
          </w:tcPr>
          <w:p w14:paraId="31847833"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Bachíniva</w:t>
            </w:r>
            <w:proofErr w:type="spellEnd"/>
          </w:p>
        </w:tc>
        <w:tc>
          <w:tcPr>
            <w:tcW w:w="1690" w:type="dxa"/>
            <w:tcBorders>
              <w:top w:val="nil"/>
              <w:left w:val="nil"/>
              <w:bottom w:val="single" w:sz="4" w:space="0" w:color="000000"/>
              <w:right w:val="single" w:sz="4" w:space="0" w:color="FFFFFF"/>
            </w:tcBorders>
            <w:shd w:val="clear" w:color="auto" w:fill="auto"/>
            <w:vAlign w:val="center"/>
          </w:tcPr>
          <w:p w14:paraId="42040D6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1,888,681.69</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081F55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218,494.04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4ADDFC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3,487,159.71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D6F831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5,594,335.44</w:t>
            </w:r>
          </w:p>
        </w:tc>
      </w:tr>
      <w:tr w:rsidR="00575112" w:rsidRPr="00A228BD" w14:paraId="0FD50ADE"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1D86554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08007</w:t>
            </w:r>
          </w:p>
        </w:tc>
        <w:tc>
          <w:tcPr>
            <w:tcW w:w="1706" w:type="dxa"/>
            <w:tcBorders>
              <w:top w:val="nil"/>
              <w:left w:val="nil"/>
              <w:bottom w:val="single" w:sz="4" w:space="0" w:color="000000"/>
              <w:right w:val="single" w:sz="4" w:space="0" w:color="000000"/>
            </w:tcBorders>
            <w:shd w:val="clear" w:color="FFFFFF" w:fill="FFFFFF"/>
            <w:vAlign w:val="center"/>
          </w:tcPr>
          <w:p w14:paraId="458184E4"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Balleza</w:t>
            </w:r>
            <w:proofErr w:type="spellEnd"/>
          </w:p>
        </w:tc>
        <w:tc>
          <w:tcPr>
            <w:tcW w:w="1690" w:type="dxa"/>
            <w:tcBorders>
              <w:top w:val="nil"/>
              <w:left w:val="nil"/>
              <w:bottom w:val="single" w:sz="4" w:space="0" w:color="000000"/>
              <w:right w:val="single" w:sz="4" w:space="0" w:color="FFFFFF"/>
            </w:tcBorders>
            <w:shd w:val="clear" w:color="auto" w:fill="auto"/>
            <w:vAlign w:val="center"/>
          </w:tcPr>
          <w:p w14:paraId="14D3F65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31,959,310.45</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29E6DC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26,457,141.65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2E7378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401,029.22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6B49F8A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58,817,481.32</w:t>
            </w:r>
          </w:p>
        </w:tc>
      </w:tr>
      <w:tr w:rsidR="00575112" w:rsidRPr="00A228BD" w14:paraId="58A72B3F"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B0EA53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08008</w:t>
            </w:r>
          </w:p>
        </w:tc>
        <w:tc>
          <w:tcPr>
            <w:tcW w:w="1706" w:type="dxa"/>
            <w:tcBorders>
              <w:top w:val="nil"/>
              <w:left w:val="nil"/>
              <w:bottom w:val="single" w:sz="4" w:space="0" w:color="000000"/>
              <w:right w:val="single" w:sz="4" w:space="0" w:color="000000"/>
            </w:tcBorders>
            <w:shd w:val="clear" w:color="FFFFFF" w:fill="FFFFFF"/>
            <w:vAlign w:val="center"/>
          </w:tcPr>
          <w:p w14:paraId="7BE4FC2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Batopilas</w:t>
            </w:r>
          </w:p>
        </w:tc>
        <w:tc>
          <w:tcPr>
            <w:tcW w:w="1690" w:type="dxa"/>
            <w:tcBorders>
              <w:top w:val="nil"/>
              <w:left w:val="nil"/>
              <w:bottom w:val="single" w:sz="4" w:space="0" w:color="000000"/>
              <w:right w:val="single" w:sz="4" w:space="0" w:color="FFFFFF"/>
            </w:tcBorders>
            <w:shd w:val="clear" w:color="auto" w:fill="auto"/>
            <w:vAlign w:val="center"/>
          </w:tcPr>
          <w:p w14:paraId="1AAA67F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38,299,509.86</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6635C0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34,358,106.76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CCF391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301,416.17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4CDDD1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72,959,032.79</w:t>
            </w:r>
          </w:p>
        </w:tc>
      </w:tr>
      <w:tr w:rsidR="00575112" w:rsidRPr="00A228BD" w14:paraId="5924B73D"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032E7B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08009</w:t>
            </w:r>
          </w:p>
        </w:tc>
        <w:tc>
          <w:tcPr>
            <w:tcW w:w="1706" w:type="dxa"/>
            <w:tcBorders>
              <w:top w:val="nil"/>
              <w:left w:val="nil"/>
              <w:bottom w:val="single" w:sz="4" w:space="0" w:color="000000"/>
              <w:right w:val="single" w:sz="4" w:space="0" w:color="000000"/>
            </w:tcBorders>
            <w:shd w:val="clear" w:color="FFFFFF" w:fill="FFFFFF"/>
            <w:vAlign w:val="center"/>
          </w:tcPr>
          <w:p w14:paraId="5BEFB9B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Bocoyna</w:t>
            </w:r>
          </w:p>
        </w:tc>
        <w:tc>
          <w:tcPr>
            <w:tcW w:w="1690" w:type="dxa"/>
            <w:tcBorders>
              <w:top w:val="nil"/>
              <w:left w:val="nil"/>
              <w:bottom w:val="single" w:sz="4" w:space="0" w:color="000000"/>
              <w:right w:val="single" w:sz="4" w:space="0" w:color="FFFFFF"/>
            </w:tcBorders>
            <w:shd w:val="clear" w:color="auto" w:fill="auto"/>
            <w:vAlign w:val="center"/>
          </w:tcPr>
          <w:p w14:paraId="16B536D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35,926,384.06</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106A6C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11,457,095.51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7383E9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836,139.88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03C5DFB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48,219,619.44</w:t>
            </w:r>
          </w:p>
        </w:tc>
      </w:tr>
      <w:tr w:rsidR="00575112" w:rsidRPr="00A228BD" w14:paraId="4A614D32"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09682B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08011</w:t>
            </w:r>
          </w:p>
        </w:tc>
        <w:tc>
          <w:tcPr>
            <w:tcW w:w="1706" w:type="dxa"/>
            <w:tcBorders>
              <w:top w:val="nil"/>
              <w:left w:val="nil"/>
              <w:bottom w:val="single" w:sz="4" w:space="0" w:color="000000"/>
              <w:right w:val="single" w:sz="4" w:space="0" w:color="000000"/>
            </w:tcBorders>
            <w:shd w:val="clear" w:color="FFFFFF" w:fill="FFFFFF"/>
            <w:vAlign w:val="center"/>
          </w:tcPr>
          <w:p w14:paraId="592275D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Camargo</w:t>
            </w:r>
          </w:p>
        </w:tc>
        <w:tc>
          <w:tcPr>
            <w:tcW w:w="1690" w:type="dxa"/>
            <w:tcBorders>
              <w:top w:val="nil"/>
              <w:left w:val="nil"/>
              <w:bottom w:val="single" w:sz="4" w:space="0" w:color="000000"/>
              <w:right w:val="single" w:sz="4" w:space="0" w:color="FFFFFF"/>
            </w:tcBorders>
            <w:shd w:val="clear" w:color="auto" w:fill="auto"/>
            <w:vAlign w:val="center"/>
          </w:tcPr>
          <w:p w14:paraId="1A1053AA"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7,845,727.09</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F6652F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2,974,737.90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38975AC"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715,782.81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B73F3E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11,536,247.80</w:t>
            </w:r>
          </w:p>
        </w:tc>
      </w:tr>
      <w:tr w:rsidR="00575112" w:rsidRPr="00A228BD" w14:paraId="2524C824"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11DB544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08013</w:t>
            </w:r>
          </w:p>
        </w:tc>
        <w:tc>
          <w:tcPr>
            <w:tcW w:w="1706" w:type="dxa"/>
            <w:tcBorders>
              <w:top w:val="nil"/>
              <w:left w:val="nil"/>
              <w:bottom w:val="single" w:sz="4" w:space="0" w:color="000000"/>
              <w:right w:val="single" w:sz="4" w:space="0" w:color="000000"/>
            </w:tcBorders>
            <w:shd w:val="clear" w:color="FFFFFF" w:fill="FFFFFF"/>
            <w:vAlign w:val="center"/>
          </w:tcPr>
          <w:p w14:paraId="263DDF5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Casas Grandes</w:t>
            </w:r>
          </w:p>
        </w:tc>
        <w:tc>
          <w:tcPr>
            <w:tcW w:w="1690" w:type="dxa"/>
            <w:tcBorders>
              <w:top w:val="nil"/>
              <w:left w:val="nil"/>
              <w:bottom w:val="single" w:sz="4" w:space="0" w:color="000000"/>
              <w:right w:val="single" w:sz="4" w:space="0" w:color="FFFFFF"/>
            </w:tcBorders>
            <w:shd w:val="clear" w:color="auto" w:fill="auto"/>
            <w:vAlign w:val="center"/>
          </w:tcPr>
          <w:p w14:paraId="2EAE16D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3,526,147.53</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7AF618A"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1,753,402.83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E3DDBC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453,633.62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6242ED1"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5,733,183.98</w:t>
            </w:r>
          </w:p>
        </w:tc>
      </w:tr>
      <w:tr w:rsidR="00575112" w:rsidRPr="00A228BD" w14:paraId="46B12AC8"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0F1EDA1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08014</w:t>
            </w:r>
          </w:p>
        </w:tc>
        <w:tc>
          <w:tcPr>
            <w:tcW w:w="1706" w:type="dxa"/>
            <w:tcBorders>
              <w:top w:val="nil"/>
              <w:left w:val="nil"/>
              <w:bottom w:val="single" w:sz="4" w:space="0" w:color="000000"/>
              <w:right w:val="single" w:sz="4" w:space="0" w:color="000000"/>
            </w:tcBorders>
            <w:shd w:val="clear" w:color="FFFFFF" w:fill="FFFFFF"/>
            <w:vAlign w:val="center"/>
          </w:tcPr>
          <w:p w14:paraId="2DA20D2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Coronado</w:t>
            </w:r>
          </w:p>
        </w:tc>
        <w:tc>
          <w:tcPr>
            <w:tcW w:w="1690" w:type="dxa"/>
            <w:tcBorders>
              <w:top w:val="nil"/>
              <w:left w:val="nil"/>
              <w:bottom w:val="single" w:sz="4" w:space="0" w:color="000000"/>
              <w:right w:val="single" w:sz="4" w:space="0" w:color="FFFFFF"/>
            </w:tcBorders>
            <w:shd w:val="clear" w:color="auto" w:fill="auto"/>
            <w:vAlign w:val="center"/>
          </w:tcPr>
          <w:p w14:paraId="3CDF9F1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725,665.64</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9E6C38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58,708.12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4E7857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2,885,708.49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50F79F9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3,670,082.25</w:t>
            </w:r>
          </w:p>
        </w:tc>
      </w:tr>
      <w:tr w:rsidR="00575112" w:rsidRPr="00A228BD" w14:paraId="3E3C2458"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15C321D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08015</w:t>
            </w:r>
          </w:p>
        </w:tc>
        <w:tc>
          <w:tcPr>
            <w:tcW w:w="1706" w:type="dxa"/>
            <w:tcBorders>
              <w:top w:val="nil"/>
              <w:left w:val="nil"/>
              <w:bottom w:val="single" w:sz="4" w:space="0" w:color="000000"/>
              <w:right w:val="single" w:sz="4" w:space="0" w:color="000000"/>
            </w:tcBorders>
            <w:shd w:val="clear" w:color="FFFFFF" w:fill="FFFFFF"/>
            <w:vAlign w:val="center"/>
          </w:tcPr>
          <w:p w14:paraId="79F5C6C9"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Coyame</w:t>
            </w:r>
            <w:proofErr w:type="spellEnd"/>
            <w:r w:rsidRPr="0071161B">
              <w:rPr>
                <w:rFonts w:asciiTheme="majorHAnsi" w:hAnsiTheme="majorHAnsi" w:cstheme="majorHAnsi"/>
                <w:color w:val="000000"/>
                <w:sz w:val="16"/>
                <w:szCs w:val="16"/>
              </w:rPr>
              <w:t xml:space="preserve"> del Sotol</w:t>
            </w:r>
          </w:p>
        </w:tc>
        <w:tc>
          <w:tcPr>
            <w:tcW w:w="1690" w:type="dxa"/>
            <w:tcBorders>
              <w:top w:val="nil"/>
              <w:left w:val="nil"/>
              <w:bottom w:val="single" w:sz="4" w:space="0" w:color="000000"/>
              <w:right w:val="single" w:sz="4" w:space="0" w:color="FFFFFF"/>
            </w:tcBorders>
            <w:shd w:val="clear" w:color="auto" w:fill="auto"/>
            <w:vAlign w:val="center"/>
          </w:tcPr>
          <w:p w14:paraId="64D8082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693,576.54</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EBC9E3F"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45,200.81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50FC2EF"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2,298,120.79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8B621D1"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3,036,898.14</w:t>
            </w:r>
          </w:p>
        </w:tc>
      </w:tr>
      <w:tr w:rsidR="00575112" w:rsidRPr="00A228BD" w14:paraId="0223774D"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44B208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08016</w:t>
            </w:r>
          </w:p>
        </w:tc>
        <w:tc>
          <w:tcPr>
            <w:tcW w:w="1706" w:type="dxa"/>
            <w:tcBorders>
              <w:top w:val="nil"/>
              <w:left w:val="nil"/>
              <w:bottom w:val="single" w:sz="4" w:space="0" w:color="000000"/>
              <w:right w:val="single" w:sz="4" w:space="0" w:color="000000"/>
            </w:tcBorders>
            <w:shd w:val="clear" w:color="FFFFFF" w:fill="FFFFFF"/>
            <w:vAlign w:val="center"/>
          </w:tcPr>
          <w:p w14:paraId="712ADB3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La Cruz</w:t>
            </w:r>
          </w:p>
        </w:tc>
        <w:tc>
          <w:tcPr>
            <w:tcW w:w="1690" w:type="dxa"/>
            <w:tcBorders>
              <w:top w:val="nil"/>
              <w:left w:val="nil"/>
              <w:bottom w:val="single" w:sz="4" w:space="0" w:color="000000"/>
              <w:right w:val="single" w:sz="4" w:space="0" w:color="FFFFFF"/>
            </w:tcBorders>
            <w:shd w:val="clear" w:color="auto" w:fill="auto"/>
            <w:vAlign w:val="center"/>
          </w:tcPr>
          <w:p w14:paraId="1428AB7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741,647.10</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746D00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130,032.09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2A716D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2,384,010.15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0F24642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3,255,689.34</w:t>
            </w:r>
          </w:p>
        </w:tc>
      </w:tr>
      <w:tr w:rsidR="00575112" w:rsidRPr="00A228BD" w14:paraId="7021E395"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5A488D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08017</w:t>
            </w:r>
          </w:p>
        </w:tc>
        <w:tc>
          <w:tcPr>
            <w:tcW w:w="1706" w:type="dxa"/>
            <w:tcBorders>
              <w:top w:val="nil"/>
              <w:left w:val="nil"/>
              <w:bottom w:val="single" w:sz="4" w:space="0" w:color="000000"/>
              <w:right w:val="single" w:sz="4" w:space="0" w:color="000000"/>
            </w:tcBorders>
            <w:shd w:val="clear" w:color="FFFFFF" w:fill="FFFFFF"/>
            <w:vAlign w:val="center"/>
          </w:tcPr>
          <w:p w14:paraId="34232921"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Cuauhtémoc</w:t>
            </w:r>
          </w:p>
        </w:tc>
        <w:tc>
          <w:tcPr>
            <w:tcW w:w="1690" w:type="dxa"/>
            <w:tcBorders>
              <w:top w:val="nil"/>
              <w:left w:val="nil"/>
              <w:bottom w:val="single" w:sz="4" w:space="0" w:color="000000"/>
              <w:right w:val="single" w:sz="4" w:space="0" w:color="FFFFFF"/>
            </w:tcBorders>
            <w:shd w:val="clear" w:color="auto" w:fill="auto"/>
            <w:vAlign w:val="center"/>
          </w:tcPr>
          <w:p w14:paraId="43EDB33A"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21,795,909.23</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101828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8,066,811.14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1FA23D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1,224,845.13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743D563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31,087,565.50</w:t>
            </w:r>
          </w:p>
        </w:tc>
      </w:tr>
      <w:tr w:rsidR="00575112" w:rsidRPr="00A228BD" w14:paraId="034ABA79"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5F24CD4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08018</w:t>
            </w:r>
          </w:p>
        </w:tc>
        <w:tc>
          <w:tcPr>
            <w:tcW w:w="1706" w:type="dxa"/>
            <w:tcBorders>
              <w:top w:val="nil"/>
              <w:left w:val="nil"/>
              <w:bottom w:val="single" w:sz="4" w:space="0" w:color="000000"/>
              <w:right w:val="single" w:sz="4" w:space="0" w:color="000000"/>
            </w:tcBorders>
            <w:shd w:val="clear" w:color="FFFFFF" w:fill="FFFFFF"/>
            <w:vAlign w:val="center"/>
          </w:tcPr>
          <w:p w14:paraId="21E40A44"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Cusihuiriachi</w:t>
            </w:r>
            <w:proofErr w:type="spellEnd"/>
          </w:p>
        </w:tc>
        <w:tc>
          <w:tcPr>
            <w:tcW w:w="1690" w:type="dxa"/>
            <w:tcBorders>
              <w:top w:val="nil"/>
              <w:left w:val="nil"/>
              <w:bottom w:val="single" w:sz="4" w:space="0" w:color="000000"/>
              <w:right w:val="single" w:sz="4" w:space="0" w:color="FFFFFF"/>
            </w:tcBorders>
            <w:shd w:val="clear" w:color="auto" w:fill="auto"/>
            <w:vAlign w:val="center"/>
          </w:tcPr>
          <w:p w14:paraId="446A94A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2,315,671.11</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7D52B6C"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567,396.45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7EFB1E3"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1,810,640.62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218841A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4,693,708.18</w:t>
            </w:r>
          </w:p>
        </w:tc>
      </w:tr>
      <w:tr w:rsidR="00575112" w:rsidRPr="00A228BD" w14:paraId="38615641"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64E0668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08019</w:t>
            </w:r>
          </w:p>
        </w:tc>
        <w:tc>
          <w:tcPr>
            <w:tcW w:w="1706" w:type="dxa"/>
            <w:tcBorders>
              <w:top w:val="nil"/>
              <w:left w:val="nil"/>
              <w:bottom w:val="single" w:sz="4" w:space="0" w:color="000000"/>
              <w:right w:val="single" w:sz="4" w:space="0" w:color="000000"/>
            </w:tcBorders>
            <w:shd w:val="clear" w:color="FFFFFF" w:fill="FFFFFF"/>
            <w:vAlign w:val="center"/>
          </w:tcPr>
          <w:p w14:paraId="0FCA608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Chihuahua</w:t>
            </w:r>
          </w:p>
        </w:tc>
        <w:tc>
          <w:tcPr>
            <w:tcW w:w="1690" w:type="dxa"/>
            <w:tcBorders>
              <w:top w:val="nil"/>
              <w:left w:val="nil"/>
              <w:bottom w:val="single" w:sz="4" w:space="0" w:color="000000"/>
              <w:right w:val="single" w:sz="4" w:space="0" w:color="FFFFFF"/>
            </w:tcBorders>
            <w:shd w:val="clear" w:color="auto" w:fill="auto"/>
            <w:vAlign w:val="center"/>
          </w:tcPr>
          <w:p w14:paraId="61E6D65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65,493,685.79</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FB9AEA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33,875,737.41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16D4D53"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631,775.68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93C464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100,001,198.88</w:t>
            </w:r>
          </w:p>
        </w:tc>
      </w:tr>
      <w:tr w:rsidR="00575112" w:rsidRPr="00A228BD" w14:paraId="61BF9537"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0936DF7F"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08020</w:t>
            </w:r>
          </w:p>
        </w:tc>
        <w:tc>
          <w:tcPr>
            <w:tcW w:w="1706" w:type="dxa"/>
            <w:tcBorders>
              <w:top w:val="nil"/>
              <w:left w:val="nil"/>
              <w:bottom w:val="single" w:sz="4" w:space="0" w:color="000000"/>
              <w:right w:val="single" w:sz="4" w:space="0" w:color="000000"/>
            </w:tcBorders>
            <w:shd w:val="clear" w:color="FFFFFF" w:fill="FFFFFF"/>
            <w:vAlign w:val="center"/>
          </w:tcPr>
          <w:p w14:paraId="1928C37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Chínipas</w:t>
            </w:r>
          </w:p>
        </w:tc>
        <w:tc>
          <w:tcPr>
            <w:tcW w:w="1690" w:type="dxa"/>
            <w:tcBorders>
              <w:top w:val="nil"/>
              <w:left w:val="nil"/>
              <w:bottom w:val="single" w:sz="4" w:space="0" w:color="000000"/>
              <w:right w:val="single" w:sz="4" w:space="0" w:color="FFFFFF"/>
            </w:tcBorders>
            <w:shd w:val="clear" w:color="auto" w:fill="auto"/>
            <w:vAlign w:val="center"/>
          </w:tcPr>
          <w:p w14:paraId="4BE0364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17,685,828.24</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390020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3,325,261.08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6AAF9D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3,066,893.66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83FC6F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24,077,982.97</w:t>
            </w:r>
          </w:p>
        </w:tc>
      </w:tr>
      <w:tr w:rsidR="00575112" w:rsidRPr="00A228BD" w14:paraId="178BB75F"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0DCC496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08021</w:t>
            </w:r>
          </w:p>
        </w:tc>
        <w:tc>
          <w:tcPr>
            <w:tcW w:w="1706" w:type="dxa"/>
            <w:tcBorders>
              <w:top w:val="nil"/>
              <w:left w:val="nil"/>
              <w:bottom w:val="single" w:sz="4" w:space="0" w:color="000000"/>
              <w:right w:val="single" w:sz="4" w:space="0" w:color="000000"/>
            </w:tcBorders>
            <w:shd w:val="clear" w:color="FFFFFF" w:fill="FFFFFF"/>
            <w:vAlign w:val="center"/>
          </w:tcPr>
          <w:p w14:paraId="7127E561"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Delicias</w:t>
            </w:r>
          </w:p>
        </w:tc>
        <w:tc>
          <w:tcPr>
            <w:tcW w:w="1690" w:type="dxa"/>
            <w:tcBorders>
              <w:top w:val="nil"/>
              <w:left w:val="nil"/>
              <w:bottom w:val="single" w:sz="4" w:space="0" w:color="000000"/>
              <w:right w:val="single" w:sz="4" w:space="0" w:color="FFFFFF"/>
            </w:tcBorders>
            <w:shd w:val="clear" w:color="auto" w:fill="auto"/>
            <w:vAlign w:val="center"/>
          </w:tcPr>
          <w:p w14:paraId="22979D9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17,273,307.58</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D85A4AA"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8,016,322.52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B0ADC6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510,370.65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6AB75D8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25,800,000.76</w:t>
            </w:r>
          </w:p>
        </w:tc>
      </w:tr>
      <w:tr w:rsidR="00575112" w:rsidRPr="00A228BD" w14:paraId="4DAF565C"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66067B3F"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08022</w:t>
            </w:r>
          </w:p>
        </w:tc>
        <w:tc>
          <w:tcPr>
            <w:tcW w:w="1706" w:type="dxa"/>
            <w:tcBorders>
              <w:top w:val="nil"/>
              <w:left w:val="nil"/>
              <w:bottom w:val="single" w:sz="4" w:space="0" w:color="000000"/>
              <w:right w:val="single" w:sz="4" w:space="0" w:color="000000"/>
            </w:tcBorders>
            <w:shd w:val="clear" w:color="FFFFFF" w:fill="FFFFFF"/>
            <w:vAlign w:val="center"/>
          </w:tcPr>
          <w:p w14:paraId="21B3018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Dr. Belisario Domínguez</w:t>
            </w:r>
          </w:p>
        </w:tc>
        <w:tc>
          <w:tcPr>
            <w:tcW w:w="1690" w:type="dxa"/>
            <w:tcBorders>
              <w:top w:val="nil"/>
              <w:left w:val="nil"/>
              <w:bottom w:val="single" w:sz="4" w:space="0" w:color="000000"/>
              <w:right w:val="single" w:sz="4" w:space="0" w:color="FFFFFF"/>
            </w:tcBorders>
            <w:shd w:val="clear" w:color="auto" w:fill="auto"/>
            <w:vAlign w:val="center"/>
          </w:tcPr>
          <w:p w14:paraId="6B4E18CA"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932,299.14</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E19F68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420,288.85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514016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1,155,728.06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5B8663C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2,508,316.04</w:t>
            </w:r>
          </w:p>
        </w:tc>
      </w:tr>
      <w:tr w:rsidR="00575112" w:rsidRPr="00A228BD" w14:paraId="7B12CD41"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5A90EBA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08023</w:t>
            </w:r>
          </w:p>
        </w:tc>
        <w:tc>
          <w:tcPr>
            <w:tcW w:w="1706" w:type="dxa"/>
            <w:tcBorders>
              <w:top w:val="nil"/>
              <w:left w:val="nil"/>
              <w:bottom w:val="single" w:sz="4" w:space="0" w:color="000000"/>
              <w:right w:val="single" w:sz="4" w:space="0" w:color="000000"/>
            </w:tcBorders>
            <w:shd w:val="clear" w:color="FFFFFF" w:fill="FFFFFF"/>
            <w:vAlign w:val="center"/>
          </w:tcPr>
          <w:p w14:paraId="04AE270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Galeana</w:t>
            </w:r>
          </w:p>
        </w:tc>
        <w:tc>
          <w:tcPr>
            <w:tcW w:w="1690" w:type="dxa"/>
            <w:tcBorders>
              <w:top w:val="nil"/>
              <w:left w:val="nil"/>
              <w:bottom w:val="single" w:sz="4" w:space="0" w:color="000000"/>
              <w:right w:val="single" w:sz="4" w:space="0" w:color="FFFFFF"/>
            </w:tcBorders>
            <w:shd w:val="clear" w:color="auto" w:fill="auto"/>
            <w:vAlign w:val="center"/>
          </w:tcPr>
          <w:p w14:paraId="281C604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1,548,084.16</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3A6861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663,169.89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6731BB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2,370,578.62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08FA080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4,581,832.67</w:t>
            </w:r>
          </w:p>
        </w:tc>
      </w:tr>
      <w:tr w:rsidR="00575112" w:rsidRPr="00A228BD" w14:paraId="73ECE465"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1B59393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08025</w:t>
            </w:r>
          </w:p>
        </w:tc>
        <w:tc>
          <w:tcPr>
            <w:tcW w:w="1706" w:type="dxa"/>
            <w:tcBorders>
              <w:top w:val="nil"/>
              <w:left w:val="nil"/>
              <w:bottom w:val="single" w:sz="4" w:space="0" w:color="000000"/>
              <w:right w:val="single" w:sz="4" w:space="0" w:color="000000"/>
            </w:tcBorders>
            <w:shd w:val="clear" w:color="FFFFFF" w:fill="FFFFFF"/>
            <w:vAlign w:val="center"/>
          </w:tcPr>
          <w:p w14:paraId="48F4BD8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Gómez Farías</w:t>
            </w:r>
          </w:p>
        </w:tc>
        <w:tc>
          <w:tcPr>
            <w:tcW w:w="1690" w:type="dxa"/>
            <w:tcBorders>
              <w:top w:val="nil"/>
              <w:left w:val="nil"/>
              <w:bottom w:val="single" w:sz="4" w:space="0" w:color="000000"/>
              <w:right w:val="single" w:sz="4" w:space="0" w:color="FFFFFF"/>
            </w:tcBorders>
            <w:shd w:val="clear" w:color="auto" w:fill="auto"/>
            <w:vAlign w:val="center"/>
          </w:tcPr>
          <w:p w14:paraId="7018005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2,321,657.36</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3D2060F"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586,874.97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B3F626A"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1,834,155.43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9AF44B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4,742,687.76</w:t>
            </w:r>
          </w:p>
        </w:tc>
      </w:tr>
      <w:tr w:rsidR="00575112" w:rsidRPr="00A228BD" w14:paraId="05A1BDCD"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6202D97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08026</w:t>
            </w:r>
          </w:p>
        </w:tc>
        <w:tc>
          <w:tcPr>
            <w:tcW w:w="1706" w:type="dxa"/>
            <w:tcBorders>
              <w:top w:val="nil"/>
              <w:left w:val="nil"/>
              <w:bottom w:val="single" w:sz="4" w:space="0" w:color="000000"/>
              <w:right w:val="single" w:sz="4" w:space="0" w:color="000000"/>
            </w:tcBorders>
            <w:shd w:val="clear" w:color="FFFFFF" w:fill="FFFFFF"/>
            <w:vAlign w:val="center"/>
          </w:tcPr>
          <w:p w14:paraId="225CD3D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Gran Morelos</w:t>
            </w:r>
          </w:p>
        </w:tc>
        <w:tc>
          <w:tcPr>
            <w:tcW w:w="1690" w:type="dxa"/>
            <w:tcBorders>
              <w:top w:val="nil"/>
              <w:left w:val="nil"/>
              <w:bottom w:val="single" w:sz="4" w:space="0" w:color="000000"/>
              <w:right w:val="single" w:sz="4" w:space="0" w:color="FFFFFF"/>
            </w:tcBorders>
            <w:shd w:val="clear" w:color="auto" w:fill="auto"/>
            <w:vAlign w:val="center"/>
          </w:tcPr>
          <w:p w14:paraId="5E37A86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1,150,029.35</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843AA2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175,532.27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6E4030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2,597,875.67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2455AB8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3,923,437.29</w:t>
            </w:r>
          </w:p>
        </w:tc>
      </w:tr>
      <w:tr w:rsidR="00575112" w:rsidRPr="00A228BD" w14:paraId="68C09E22"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8FB029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08027</w:t>
            </w:r>
          </w:p>
        </w:tc>
        <w:tc>
          <w:tcPr>
            <w:tcW w:w="1706" w:type="dxa"/>
            <w:tcBorders>
              <w:top w:val="nil"/>
              <w:left w:val="nil"/>
              <w:bottom w:val="single" w:sz="4" w:space="0" w:color="000000"/>
              <w:right w:val="single" w:sz="4" w:space="0" w:color="000000"/>
            </w:tcBorders>
            <w:shd w:val="clear" w:color="FFFFFF" w:fill="FFFFFF"/>
            <w:vAlign w:val="center"/>
          </w:tcPr>
          <w:p w14:paraId="409F3FA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Guachochi</w:t>
            </w:r>
          </w:p>
        </w:tc>
        <w:tc>
          <w:tcPr>
            <w:tcW w:w="1690" w:type="dxa"/>
            <w:tcBorders>
              <w:top w:val="nil"/>
              <w:left w:val="nil"/>
              <w:bottom w:val="single" w:sz="4" w:space="0" w:color="000000"/>
              <w:right w:val="single" w:sz="4" w:space="0" w:color="FFFFFF"/>
            </w:tcBorders>
            <w:shd w:val="clear" w:color="auto" w:fill="auto"/>
            <w:vAlign w:val="center"/>
          </w:tcPr>
          <w:p w14:paraId="38590F7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105,713,949.56</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BB2BAA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50,692,942.44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2B010AF"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478,211.95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577CC5E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156,885,103.95</w:t>
            </w:r>
          </w:p>
        </w:tc>
      </w:tr>
      <w:tr w:rsidR="00575112" w:rsidRPr="00A228BD" w14:paraId="3DA3DDF2"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407F642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08028</w:t>
            </w:r>
          </w:p>
        </w:tc>
        <w:tc>
          <w:tcPr>
            <w:tcW w:w="1706" w:type="dxa"/>
            <w:tcBorders>
              <w:top w:val="nil"/>
              <w:left w:val="nil"/>
              <w:bottom w:val="single" w:sz="4" w:space="0" w:color="000000"/>
              <w:right w:val="single" w:sz="4" w:space="0" w:color="000000"/>
            </w:tcBorders>
            <w:shd w:val="clear" w:color="FFFFFF" w:fill="FFFFFF"/>
            <w:vAlign w:val="center"/>
          </w:tcPr>
          <w:p w14:paraId="72330CC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Guadalupe</w:t>
            </w:r>
          </w:p>
        </w:tc>
        <w:tc>
          <w:tcPr>
            <w:tcW w:w="1690" w:type="dxa"/>
            <w:tcBorders>
              <w:top w:val="nil"/>
              <w:left w:val="nil"/>
              <w:bottom w:val="single" w:sz="4" w:space="0" w:color="000000"/>
              <w:right w:val="single" w:sz="4" w:space="0" w:color="FFFFFF"/>
            </w:tcBorders>
            <w:shd w:val="clear" w:color="auto" w:fill="auto"/>
            <w:vAlign w:val="center"/>
          </w:tcPr>
          <w:p w14:paraId="2B7E26D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2,311,151.40</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1A55D1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74,443.27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FF0809C"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5,637,676.48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2882D14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8,023,271.15</w:t>
            </w:r>
          </w:p>
        </w:tc>
      </w:tr>
      <w:tr w:rsidR="00575112" w:rsidRPr="00A228BD" w14:paraId="587C7B5A"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5286737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08029</w:t>
            </w:r>
          </w:p>
        </w:tc>
        <w:tc>
          <w:tcPr>
            <w:tcW w:w="1706" w:type="dxa"/>
            <w:tcBorders>
              <w:top w:val="nil"/>
              <w:left w:val="nil"/>
              <w:bottom w:val="single" w:sz="4" w:space="0" w:color="000000"/>
              <w:right w:val="single" w:sz="4" w:space="0" w:color="000000"/>
            </w:tcBorders>
            <w:shd w:val="clear" w:color="FFFFFF" w:fill="FFFFFF"/>
            <w:vAlign w:val="center"/>
          </w:tcPr>
          <w:p w14:paraId="0B0975C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Guadalupe y Calvo</w:t>
            </w:r>
          </w:p>
        </w:tc>
        <w:tc>
          <w:tcPr>
            <w:tcW w:w="1690" w:type="dxa"/>
            <w:tcBorders>
              <w:top w:val="nil"/>
              <w:left w:val="nil"/>
              <w:bottom w:val="single" w:sz="4" w:space="0" w:color="000000"/>
              <w:right w:val="single" w:sz="4" w:space="0" w:color="FFFFFF"/>
            </w:tcBorders>
            <w:shd w:val="clear" w:color="auto" w:fill="auto"/>
            <w:vAlign w:val="center"/>
          </w:tcPr>
          <w:p w14:paraId="04F908D3"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101,410,763.50</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0D447D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52,511,614.86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AD4DDF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651,595.28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63553FC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154,573,973.65</w:t>
            </w:r>
          </w:p>
        </w:tc>
      </w:tr>
      <w:tr w:rsidR="00575112" w:rsidRPr="00A228BD" w14:paraId="466023C7"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3A94FF2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08030</w:t>
            </w:r>
          </w:p>
        </w:tc>
        <w:tc>
          <w:tcPr>
            <w:tcW w:w="1706" w:type="dxa"/>
            <w:tcBorders>
              <w:top w:val="nil"/>
              <w:left w:val="nil"/>
              <w:bottom w:val="single" w:sz="4" w:space="0" w:color="000000"/>
              <w:right w:val="single" w:sz="4" w:space="0" w:color="000000"/>
            </w:tcBorders>
            <w:shd w:val="clear" w:color="FFFFFF" w:fill="FFFFFF"/>
            <w:vAlign w:val="center"/>
          </w:tcPr>
          <w:p w14:paraId="010DD57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Guazapares</w:t>
            </w:r>
          </w:p>
        </w:tc>
        <w:tc>
          <w:tcPr>
            <w:tcW w:w="1690" w:type="dxa"/>
            <w:tcBorders>
              <w:top w:val="nil"/>
              <w:left w:val="nil"/>
              <w:bottom w:val="single" w:sz="4" w:space="0" w:color="000000"/>
              <w:right w:val="single" w:sz="4" w:space="0" w:color="FFFFFF"/>
            </w:tcBorders>
            <w:shd w:val="clear" w:color="auto" w:fill="auto"/>
            <w:vAlign w:val="center"/>
          </w:tcPr>
          <w:p w14:paraId="0AC1E1B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16,223,070.62</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AFDBE0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8,698,412.89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3707BB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796,802.93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0D45B5E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25,718,286.44</w:t>
            </w:r>
          </w:p>
        </w:tc>
      </w:tr>
      <w:tr w:rsidR="00575112" w:rsidRPr="00A228BD" w14:paraId="31D46839"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149605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08031</w:t>
            </w:r>
          </w:p>
        </w:tc>
        <w:tc>
          <w:tcPr>
            <w:tcW w:w="1706" w:type="dxa"/>
            <w:tcBorders>
              <w:top w:val="nil"/>
              <w:left w:val="nil"/>
              <w:bottom w:val="single" w:sz="4" w:space="0" w:color="000000"/>
              <w:right w:val="single" w:sz="4" w:space="0" w:color="000000"/>
            </w:tcBorders>
            <w:shd w:val="clear" w:color="FFFFFF" w:fill="FFFFFF"/>
            <w:vAlign w:val="center"/>
          </w:tcPr>
          <w:p w14:paraId="270285CF"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Guerrero</w:t>
            </w:r>
          </w:p>
        </w:tc>
        <w:tc>
          <w:tcPr>
            <w:tcW w:w="1690" w:type="dxa"/>
            <w:tcBorders>
              <w:top w:val="nil"/>
              <w:left w:val="nil"/>
              <w:bottom w:val="single" w:sz="4" w:space="0" w:color="000000"/>
              <w:right w:val="single" w:sz="4" w:space="0" w:color="FFFFFF"/>
            </w:tcBorders>
            <w:shd w:val="clear" w:color="auto" w:fill="auto"/>
            <w:vAlign w:val="center"/>
          </w:tcPr>
          <w:p w14:paraId="26D42EB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23,471,244.21</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51003A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9,256,010.07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26834B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699,822.78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2BA582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33,427,077.06</w:t>
            </w:r>
          </w:p>
        </w:tc>
      </w:tr>
      <w:tr w:rsidR="00575112" w:rsidRPr="00A228BD" w14:paraId="7415AB28"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3CAF11F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08032</w:t>
            </w:r>
          </w:p>
        </w:tc>
        <w:tc>
          <w:tcPr>
            <w:tcW w:w="1706" w:type="dxa"/>
            <w:tcBorders>
              <w:top w:val="nil"/>
              <w:left w:val="nil"/>
              <w:bottom w:val="single" w:sz="4" w:space="0" w:color="000000"/>
              <w:right w:val="single" w:sz="4" w:space="0" w:color="000000"/>
            </w:tcBorders>
            <w:shd w:val="clear" w:color="FFFFFF" w:fill="FFFFFF"/>
            <w:vAlign w:val="center"/>
          </w:tcPr>
          <w:p w14:paraId="2350567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Hidalgo del Parral</w:t>
            </w:r>
          </w:p>
        </w:tc>
        <w:tc>
          <w:tcPr>
            <w:tcW w:w="1690" w:type="dxa"/>
            <w:tcBorders>
              <w:top w:val="nil"/>
              <w:left w:val="nil"/>
              <w:bottom w:val="single" w:sz="4" w:space="0" w:color="000000"/>
              <w:right w:val="single" w:sz="4" w:space="0" w:color="FFFFFF"/>
            </w:tcBorders>
            <w:shd w:val="clear" w:color="auto" w:fill="auto"/>
            <w:vAlign w:val="center"/>
          </w:tcPr>
          <w:p w14:paraId="5C110B9C"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14,084,749.66</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4F7425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9,914,659.23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CB9590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415,239.37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D983AD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24,414,648.26</w:t>
            </w:r>
          </w:p>
        </w:tc>
      </w:tr>
      <w:tr w:rsidR="00575112" w:rsidRPr="00A228BD" w14:paraId="63DD9B99"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E541D0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08033</w:t>
            </w:r>
          </w:p>
        </w:tc>
        <w:tc>
          <w:tcPr>
            <w:tcW w:w="1706" w:type="dxa"/>
            <w:tcBorders>
              <w:top w:val="nil"/>
              <w:left w:val="nil"/>
              <w:bottom w:val="single" w:sz="4" w:space="0" w:color="000000"/>
              <w:right w:val="single" w:sz="4" w:space="0" w:color="000000"/>
            </w:tcBorders>
            <w:shd w:val="clear" w:color="FFFFFF" w:fill="FFFFFF"/>
            <w:vAlign w:val="center"/>
          </w:tcPr>
          <w:p w14:paraId="7BEBA847"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Huejotitán</w:t>
            </w:r>
            <w:proofErr w:type="spellEnd"/>
          </w:p>
        </w:tc>
        <w:tc>
          <w:tcPr>
            <w:tcW w:w="1690" w:type="dxa"/>
            <w:tcBorders>
              <w:top w:val="nil"/>
              <w:left w:val="nil"/>
              <w:bottom w:val="single" w:sz="4" w:space="0" w:color="000000"/>
              <w:right w:val="single" w:sz="4" w:space="0" w:color="FFFFFF"/>
            </w:tcBorders>
            <w:shd w:val="clear" w:color="auto" w:fill="auto"/>
            <w:vAlign w:val="center"/>
          </w:tcPr>
          <w:p w14:paraId="1AA3B84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581,016.79</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5E1922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57,690.44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9B1910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6,816,529.40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7C159AB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7,455,236.63</w:t>
            </w:r>
          </w:p>
        </w:tc>
      </w:tr>
      <w:tr w:rsidR="00575112" w:rsidRPr="00A228BD" w14:paraId="0C2BD757"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47A7281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08034</w:t>
            </w:r>
          </w:p>
        </w:tc>
        <w:tc>
          <w:tcPr>
            <w:tcW w:w="1706" w:type="dxa"/>
            <w:tcBorders>
              <w:top w:val="nil"/>
              <w:left w:val="nil"/>
              <w:bottom w:val="single" w:sz="4" w:space="0" w:color="000000"/>
              <w:right w:val="single" w:sz="4" w:space="0" w:color="000000"/>
            </w:tcBorders>
            <w:shd w:val="clear" w:color="FFFFFF" w:fill="FFFFFF"/>
            <w:vAlign w:val="center"/>
          </w:tcPr>
          <w:p w14:paraId="72BA606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Ignacio Zaragoza</w:t>
            </w:r>
          </w:p>
        </w:tc>
        <w:tc>
          <w:tcPr>
            <w:tcW w:w="1690" w:type="dxa"/>
            <w:tcBorders>
              <w:top w:val="nil"/>
              <w:left w:val="nil"/>
              <w:bottom w:val="single" w:sz="4" w:space="0" w:color="000000"/>
              <w:right w:val="single" w:sz="4" w:space="0" w:color="FFFFFF"/>
            </w:tcBorders>
            <w:shd w:val="clear" w:color="auto" w:fill="auto"/>
            <w:vAlign w:val="center"/>
          </w:tcPr>
          <w:p w14:paraId="731081D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2,415,246.49</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B52FBA3"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160,260.88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98C7BE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6,379,350.09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D79FEA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8,954,857.46</w:t>
            </w:r>
          </w:p>
        </w:tc>
      </w:tr>
      <w:tr w:rsidR="00575112" w:rsidRPr="00A228BD" w14:paraId="35DE96AB"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08F0E9B1"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08035</w:t>
            </w:r>
          </w:p>
        </w:tc>
        <w:tc>
          <w:tcPr>
            <w:tcW w:w="1706" w:type="dxa"/>
            <w:tcBorders>
              <w:top w:val="nil"/>
              <w:left w:val="nil"/>
              <w:bottom w:val="single" w:sz="4" w:space="0" w:color="000000"/>
              <w:right w:val="single" w:sz="4" w:space="0" w:color="000000"/>
            </w:tcBorders>
            <w:shd w:val="clear" w:color="FFFFFF" w:fill="FFFFFF"/>
            <w:vAlign w:val="center"/>
          </w:tcPr>
          <w:p w14:paraId="1D41F0E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Janos</w:t>
            </w:r>
          </w:p>
        </w:tc>
        <w:tc>
          <w:tcPr>
            <w:tcW w:w="1690" w:type="dxa"/>
            <w:tcBorders>
              <w:top w:val="nil"/>
              <w:left w:val="nil"/>
              <w:bottom w:val="single" w:sz="4" w:space="0" w:color="000000"/>
              <w:right w:val="single" w:sz="4" w:space="0" w:color="FFFFFF"/>
            </w:tcBorders>
            <w:shd w:val="clear" w:color="auto" w:fill="auto"/>
            <w:vAlign w:val="center"/>
          </w:tcPr>
          <w:p w14:paraId="05C3EAAC"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4,133,838.78</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80E7BA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1,104,055.97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EAADE8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886,393.75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2C28D77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6,124,288.51</w:t>
            </w:r>
          </w:p>
        </w:tc>
      </w:tr>
      <w:tr w:rsidR="00575112" w:rsidRPr="00A228BD" w14:paraId="3ADA3765"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3746FEE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08036</w:t>
            </w:r>
          </w:p>
        </w:tc>
        <w:tc>
          <w:tcPr>
            <w:tcW w:w="1706" w:type="dxa"/>
            <w:tcBorders>
              <w:top w:val="nil"/>
              <w:left w:val="nil"/>
              <w:bottom w:val="single" w:sz="4" w:space="0" w:color="000000"/>
              <w:right w:val="single" w:sz="4" w:space="0" w:color="000000"/>
            </w:tcBorders>
            <w:shd w:val="clear" w:color="FFFFFF" w:fill="FFFFFF"/>
            <w:vAlign w:val="center"/>
          </w:tcPr>
          <w:p w14:paraId="39AEBE03"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Jiménez</w:t>
            </w:r>
          </w:p>
        </w:tc>
        <w:tc>
          <w:tcPr>
            <w:tcW w:w="1690" w:type="dxa"/>
            <w:tcBorders>
              <w:top w:val="nil"/>
              <w:left w:val="nil"/>
              <w:bottom w:val="single" w:sz="4" w:space="0" w:color="000000"/>
              <w:right w:val="single" w:sz="4" w:space="0" w:color="FFFFFF"/>
            </w:tcBorders>
            <w:shd w:val="clear" w:color="auto" w:fill="auto"/>
            <w:vAlign w:val="center"/>
          </w:tcPr>
          <w:p w14:paraId="7FBC52DA"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9,667,729.43</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6C3664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4,024,697.53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136F5E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448,273.91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748559F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14,140,700.87</w:t>
            </w:r>
          </w:p>
        </w:tc>
      </w:tr>
      <w:tr w:rsidR="00575112" w:rsidRPr="00A228BD" w14:paraId="0ACF0AE9"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608BFA8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08037</w:t>
            </w:r>
          </w:p>
        </w:tc>
        <w:tc>
          <w:tcPr>
            <w:tcW w:w="1706" w:type="dxa"/>
            <w:tcBorders>
              <w:top w:val="nil"/>
              <w:left w:val="nil"/>
              <w:bottom w:val="single" w:sz="4" w:space="0" w:color="000000"/>
              <w:right w:val="single" w:sz="4" w:space="0" w:color="000000"/>
            </w:tcBorders>
            <w:shd w:val="clear" w:color="FFFFFF" w:fill="FFFFFF"/>
            <w:vAlign w:val="center"/>
          </w:tcPr>
          <w:p w14:paraId="7516E8E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Juárez</w:t>
            </w:r>
          </w:p>
        </w:tc>
        <w:tc>
          <w:tcPr>
            <w:tcW w:w="1690" w:type="dxa"/>
            <w:tcBorders>
              <w:top w:val="nil"/>
              <w:left w:val="nil"/>
              <w:bottom w:val="single" w:sz="4" w:space="0" w:color="000000"/>
              <w:right w:val="single" w:sz="4" w:space="0" w:color="FFFFFF"/>
            </w:tcBorders>
            <w:shd w:val="clear" w:color="auto" w:fill="auto"/>
            <w:vAlign w:val="center"/>
          </w:tcPr>
          <w:p w14:paraId="0AF1DA4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167,555,074.94</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B4FD97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125,997,705.26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155A35C"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421,686.12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0D68DC1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293,974,466.33</w:t>
            </w:r>
          </w:p>
        </w:tc>
      </w:tr>
      <w:tr w:rsidR="00575112" w:rsidRPr="00A228BD" w14:paraId="1C27FBA8"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43E24FD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08038</w:t>
            </w:r>
          </w:p>
        </w:tc>
        <w:tc>
          <w:tcPr>
            <w:tcW w:w="1706" w:type="dxa"/>
            <w:tcBorders>
              <w:top w:val="nil"/>
              <w:left w:val="nil"/>
              <w:bottom w:val="single" w:sz="4" w:space="0" w:color="000000"/>
              <w:right w:val="single" w:sz="4" w:space="0" w:color="000000"/>
            </w:tcBorders>
            <w:shd w:val="clear" w:color="FFFFFF" w:fill="FFFFFF"/>
            <w:vAlign w:val="center"/>
          </w:tcPr>
          <w:p w14:paraId="5C1E5BC6"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Julimes</w:t>
            </w:r>
            <w:proofErr w:type="spellEnd"/>
          </w:p>
        </w:tc>
        <w:tc>
          <w:tcPr>
            <w:tcW w:w="1690" w:type="dxa"/>
            <w:tcBorders>
              <w:top w:val="nil"/>
              <w:left w:val="nil"/>
              <w:bottom w:val="single" w:sz="4" w:space="0" w:color="000000"/>
              <w:right w:val="single" w:sz="4" w:space="0" w:color="FFFFFF"/>
            </w:tcBorders>
            <w:shd w:val="clear" w:color="auto" w:fill="auto"/>
            <w:vAlign w:val="center"/>
          </w:tcPr>
          <w:p w14:paraId="13B3A54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1,457,584.25</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DD77EC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119,709.71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F27CC7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3,914,178.99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4DCF82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5,491,472.95</w:t>
            </w:r>
          </w:p>
        </w:tc>
      </w:tr>
      <w:tr w:rsidR="00575112" w:rsidRPr="00A228BD" w14:paraId="1A95B7C0"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44EE249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08039</w:t>
            </w:r>
          </w:p>
        </w:tc>
        <w:tc>
          <w:tcPr>
            <w:tcW w:w="1706" w:type="dxa"/>
            <w:tcBorders>
              <w:top w:val="nil"/>
              <w:left w:val="nil"/>
              <w:bottom w:val="single" w:sz="4" w:space="0" w:color="000000"/>
              <w:right w:val="single" w:sz="4" w:space="0" w:color="000000"/>
            </w:tcBorders>
            <w:shd w:val="clear" w:color="FFFFFF" w:fill="FFFFFF"/>
            <w:vAlign w:val="center"/>
          </w:tcPr>
          <w:p w14:paraId="7EFD7B8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López</w:t>
            </w:r>
          </w:p>
        </w:tc>
        <w:tc>
          <w:tcPr>
            <w:tcW w:w="1690" w:type="dxa"/>
            <w:tcBorders>
              <w:top w:val="nil"/>
              <w:left w:val="nil"/>
              <w:bottom w:val="single" w:sz="4" w:space="0" w:color="000000"/>
              <w:right w:val="single" w:sz="4" w:space="0" w:color="FFFFFF"/>
            </w:tcBorders>
            <w:shd w:val="clear" w:color="auto" w:fill="auto"/>
            <w:vAlign w:val="center"/>
          </w:tcPr>
          <w:p w14:paraId="5D79EF3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1,046,637.66</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9DB224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227,909.57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6BE6C4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1,778,307.75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624C0CD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3,052,854.99</w:t>
            </w:r>
          </w:p>
        </w:tc>
      </w:tr>
      <w:tr w:rsidR="00575112" w:rsidRPr="00A228BD" w14:paraId="3CB1E841"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CB70F3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lastRenderedPageBreak/>
              <w:t>08040</w:t>
            </w:r>
          </w:p>
        </w:tc>
        <w:tc>
          <w:tcPr>
            <w:tcW w:w="1706" w:type="dxa"/>
            <w:tcBorders>
              <w:top w:val="nil"/>
              <w:left w:val="nil"/>
              <w:bottom w:val="single" w:sz="4" w:space="0" w:color="000000"/>
              <w:right w:val="single" w:sz="4" w:space="0" w:color="000000"/>
            </w:tcBorders>
            <w:shd w:val="clear" w:color="FFFFFF" w:fill="FFFFFF"/>
            <w:vAlign w:val="center"/>
          </w:tcPr>
          <w:p w14:paraId="15CEF83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Madera</w:t>
            </w:r>
          </w:p>
        </w:tc>
        <w:tc>
          <w:tcPr>
            <w:tcW w:w="1690" w:type="dxa"/>
            <w:tcBorders>
              <w:top w:val="nil"/>
              <w:left w:val="nil"/>
              <w:bottom w:val="single" w:sz="4" w:space="0" w:color="000000"/>
              <w:right w:val="single" w:sz="4" w:space="0" w:color="FFFFFF"/>
            </w:tcBorders>
            <w:shd w:val="clear" w:color="auto" w:fill="auto"/>
            <w:vAlign w:val="center"/>
          </w:tcPr>
          <w:p w14:paraId="4014093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16,218,545.19</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BB1D97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4,909,611.28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0F0B8A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768,519.54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DE95D6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21,896,676.00</w:t>
            </w:r>
          </w:p>
        </w:tc>
      </w:tr>
      <w:tr w:rsidR="00575112" w:rsidRPr="00A228BD" w14:paraId="12FFF706"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1027CE4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08041</w:t>
            </w:r>
          </w:p>
        </w:tc>
        <w:tc>
          <w:tcPr>
            <w:tcW w:w="1706" w:type="dxa"/>
            <w:tcBorders>
              <w:top w:val="nil"/>
              <w:left w:val="nil"/>
              <w:bottom w:val="single" w:sz="4" w:space="0" w:color="000000"/>
              <w:right w:val="single" w:sz="4" w:space="0" w:color="000000"/>
            </w:tcBorders>
            <w:shd w:val="clear" w:color="FFFFFF" w:fill="FFFFFF"/>
            <w:vAlign w:val="center"/>
          </w:tcPr>
          <w:p w14:paraId="6221F46D"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Maguarichi</w:t>
            </w:r>
            <w:proofErr w:type="spellEnd"/>
          </w:p>
        </w:tc>
        <w:tc>
          <w:tcPr>
            <w:tcW w:w="1690" w:type="dxa"/>
            <w:tcBorders>
              <w:top w:val="nil"/>
              <w:left w:val="nil"/>
              <w:bottom w:val="single" w:sz="4" w:space="0" w:color="000000"/>
              <w:right w:val="single" w:sz="4" w:space="0" w:color="FFFFFF"/>
            </w:tcBorders>
            <w:shd w:val="clear" w:color="auto" w:fill="auto"/>
            <w:vAlign w:val="center"/>
          </w:tcPr>
          <w:p w14:paraId="4BAAE9F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2,569,420.83</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6DF7A6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1,558,036.55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668C0E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1,401,625.38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2BBD29F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5,529,082.77</w:t>
            </w:r>
          </w:p>
        </w:tc>
      </w:tr>
      <w:tr w:rsidR="00575112" w:rsidRPr="00A228BD" w14:paraId="313E135E"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00B4523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08042</w:t>
            </w:r>
          </w:p>
        </w:tc>
        <w:tc>
          <w:tcPr>
            <w:tcW w:w="1706" w:type="dxa"/>
            <w:tcBorders>
              <w:top w:val="nil"/>
              <w:left w:val="nil"/>
              <w:bottom w:val="single" w:sz="4" w:space="0" w:color="000000"/>
              <w:right w:val="single" w:sz="4" w:space="0" w:color="000000"/>
            </w:tcBorders>
            <w:shd w:val="clear" w:color="FFFFFF" w:fill="FFFFFF"/>
            <w:vAlign w:val="center"/>
          </w:tcPr>
          <w:p w14:paraId="20C1A6F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Manuel Benavides</w:t>
            </w:r>
          </w:p>
        </w:tc>
        <w:tc>
          <w:tcPr>
            <w:tcW w:w="1690" w:type="dxa"/>
            <w:tcBorders>
              <w:top w:val="nil"/>
              <w:left w:val="nil"/>
              <w:bottom w:val="single" w:sz="4" w:space="0" w:color="000000"/>
              <w:right w:val="single" w:sz="4" w:space="0" w:color="FFFFFF"/>
            </w:tcBorders>
            <w:shd w:val="clear" w:color="auto" w:fill="auto"/>
            <w:vAlign w:val="center"/>
          </w:tcPr>
          <w:p w14:paraId="402F666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701,678.63</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577D7B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49,742.64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19A7CD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2,298,120.79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6EB502E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3,049,542.06</w:t>
            </w:r>
          </w:p>
        </w:tc>
      </w:tr>
      <w:tr w:rsidR="00575112" w:rsidRPr="00A228BD" w14:paraId="08D88019"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3579CBE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08043</w:t>
            </w:r>
          </w:p>
        </w:tc>
        <w:tc>
          <w:tcPr>
            <w:tcW w:w="1706" w:type="dxa"/>
            <w:tcBorders>
              <w:top w:val="nil"/>
              <w:left w:val="nil"/>
              <w:bottom w:val="single" w:sz="4" w:space="0" w:color="000000"/>
              <w:right w:val="single" w:sz="4" w:space="0" w:color="000000"/>
            </w:tcBorders>
            <w:shd w:val="clear" w:color="FFFFFF" w:fill="FFFFFF"/>
            <w:vAlign w:val="center"/>
          </w:tcPr>
          <w:p w14:paraId="1C900CBA"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Matachí</w:t>
            </w:r>
            <w:proofErr w:type="spellEnd"/>
          </w:p>
        </w:tc>
        <w:tc>
          <w:tcPr>
            <w:tcW w:w="1690" w:type="dxa"/>
            <w:tcBorders>
              <w:top w:val="nil"/>
              <w:left w:val="nil"/>
              <w:bottom w:val="single" w:sz="4" w:space="0" w:color="000000"/>
              <w:right w:val="single" w:sz="4" w:space="0" w:color="FFFFFF"/>
            </w:tcBorders>
            <w:shd w:val="clear" w:color="auto" w:fill="auto"/>
            <w:vAlign w:val="center"/>
          </w:tcPr>
          <w:p w14:paraId="5D44EAB3"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1,137,285.61</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7ECB88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190,736.61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F701BA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2,715,960.93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5AE11B13"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4,043,983.15</w:t>
            </w:r>
          </w:p>
        </w:tc>
      </w:tr>
      <w:tr w:rsidR="00575112" w:rsidRPr="00A228BD" w14:paraId="44046F0D"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4B6EA8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08044</w:t>
            </w:r>
          </w:p>
        </w:tc>
        <w:tc>
          <w:tcPr>
            <w:tcW w:w="1706" w:type="dxa"/>
            <w:tcBorders>
              <w:top w:val="nil"/>
              <w:left w:val="nil"/>
              <w:bottom w:val="single" w:sz="4" w:space="0" w:color="000000"/>
              <w:right w:val="single" w:sz="4" w:space="0" w:color="000000"/>
            </w:tcBorders>
            <w:shd w:val="clear" w:color="FFFFFF" w:fill="FFFFFF"/>
            <w:vAlign w:val="center"/>
          </w:tcPr>
          <w:p w14:paraId="2850977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Matamoros</w:t>
            </w:r>
          </w:p>
        </w:tc>
        <w:tc>
          <w:tcPr>
            <w:tcW w:w="1690" w:type="dxa"/>
            <w:tcBorders>
              <w:top w:val="nil"/>
              <w:left w:val="nil"/>
              <w:bottom w:val="single" w:sz="4" w:space="0" w:color="000000"/>
              <w:right w:val="single" w:sz="4" w:space="0" w:color="FFFFFF"/>
            </w:tcBorders>
            <w:shd w:val="clear" w:color="auto" w:fill="auto"/>
            <w:vAlign w:val="center"/>
          </w:tcPr>
          <w:p w14:paraId="36CF4FE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1,117,425.01</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A3A0A9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214,809.09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FB443DA"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2,525,367.18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19BE09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3,857,601.29</w:t>
            </w:r>
          </w:p>
        </w:tc>
      </w:tr>
      <w:tr w:rsidR="00575112" w:rsidRPr="00A228BD" w14:paraId="0D9C5720"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925304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08045</w:t>
            </w:r>
          </w:p>
        </w:tc>
        <w:tc>
          <w:tcPr>
            <w:tcW w:w="1706" w:type="dxa"/>
            <w:tcBorders>
              <w:top w:val="nil"/>
              <w:left w:val="nil"/>
              <w:bottom w:val="single" w:sz="4" w:space="0" w:color="000000"/>
              <w:right w:val="single" w:sz="4" w:space="0" w:color="000000"/>
            </w:tcBorders>
            <w:shd w:val="clear" w:color="FFFFFF" w:fill="FFFFFF"/>
            <w:vAlign w:val="center"/>
          </w:tcPr>
          <w:p w14:paraId="22B9AC2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Meoqui</w:t>
            </w:r>
          </w:p>
        </w:tc>
        <w:tc>
          <w:tcPr>
            <w:tcW w:w="1690" w:type="dxa"/>
            <w:tcBorders>
              <w:top w:val="nil"/>
              <w:left w:val="nil"/>
              <w:bottom w:val="single" w:sz="4" w:space="0" w:color="000000"/>
              <w:right w:val="single" w:sz="4" w:space="0" w:color="FFFFFF"/>
            </w:tcBorders>
            <w:shd w:val="clear" w:color="auto" w:fill="auto"/>
            <w:vAlign w:val="center"/>
          </w:tcPr>
          <w:p w14:paraId="480DE2A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7,773,853.80</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7BC168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5,052,349.75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5B8086F"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444,682.24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602885A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13,270,885.79</w:t>
            </w:r>
          </w:p>
        </w:tc>
      </w:tr>
      <w:tr w:rsidR="00575112" w:rsidRPr="00A228BD" w14:paraId="5D0ADC5B"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41C718F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08046</w:t>
            </w:r>
          </w:p>
        </w:tc>
        <w:tc>
          <w:tcPr>
            <w:tcW w:w="1706" w:type="dxa"/>
            <w:tcBorders>
              <w:top w:val="nil"/>
              <w:left w:val="nil"/>
              <w:bottom w:val="single" w:sz="4" w:space="0" w:color="000000"/>
              <w:right w:val="single" w:sz="4" w:space="0" w:color="000000"/>
            </w:tcBorders>
            <w:shd w:val="clear" w:color="FFFFFF" w:fill="FFFFFF"/>
            <w:vAlign w:val="center"/>
          </w:tcPr>
          <w:p w14:paraId="0E160B0F"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Morelos</w:t>
            </w:r>
          </w:p>
        </w:tc>
        <w:tc>
          <w:tcPr>
            <w:tcW w:w="1690" w:type="dxa"/>
            <w:tcBorders>
              <w:top w:val="nil"/>
              <w:left w:val="nil"/>
              <w:bottom w:val="single" w:sz="4" w:space="0" w:color="000000"/>
              <w:right w:val="single" w:sz="4" w:space="0" w:color="FFFFFF"/>
            </w:tcBorders>
            <w:shd w:val="clear" w:color="auto" w:fill="auto"/>
            <w:vAlign w:val="center"/>
          </w:tcPr>
          <w:p w14:paraId="7EB308E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18,796,757.56</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56A5B1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12,069,123.77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C34757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1,254,683.25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38B2B5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32,120,564.58</w:t>
            </w:r>
          </w:p>
        </w:tc>
      </w:tr>
      <w:tr w:rsidR="00575112" w:rsidRPr="00A228BD" w14:paraId="0E88A27C"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04B485E6"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08047</w:t>
            </w:r>
          </w:p>
        </w:tc>
        <w:tc>
          <w:tcPr>
            <w:tcW w:w="1706" w:type="dxa"/>
            <w:tcBorders>
              <w:top w:val="nil"/>
              <w:left w:val="nil"/>
              <w:bottom w:val="single" w:sz="4" w:space="0" w:color="000000"/>
              <w:right w:val="single" w:sz="4" w:space="0" w:color="000000"/>
            </w:tcBorders>
            <w:shd w:val="clear" w:color="FFFFFF" w:fill="FFFFFF"/>
            <w:vAlign w:val="center"/>
          </w:tcPr>
          <w:p w14:paraId="1C817F2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Moris</w:t>
            </w:r>
          </w:p>
        </w:tc>
        <w:tc>
          <w:tcPr>
            <w:tcW w:w="1690" w:type="dxa"/>
            <w:tcBorders>
              <w:top w:val="nil"/>
              <w:left w:val="nil"/>
              <w:bottom w:val="single" w:sz="4" w:space="0" w:color="000000"/>
              <w:right w:val="single" w:sz="4" w:space="0" w:color="FFFFFF"/>
            </w:tcBorders>
            <w:shd w:val="clear" w:color="auto" w:fill="auto"/>
            <w:vAlign w:val="center"/>
          </w:tcPr>
          <w:p w14:paraId="2EF8CB2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6,379,065.17</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996369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2,166,647.80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2B8104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1,391,831.57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5A551EB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9,937,544.54</w:t>
            </w:r>
          </w:p>
        </w:tc>
      </w:tr>
      <w:tr w:rsidR="00575112" w:rsidRPr="00A228BD" w14:paraId="3F5C39BD"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ACE2B8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08048</w:t>
            </w:r>
          </w:p>
        </w:tc>
        <w:tc>
          <w:tcPr>
            <w:tcW w:w="1706" w:type="dxa"/>
            <w:tcBorders>
              <w:top w:val="nil"/>
              <w:left w:val="nil"/>
              <w:bottom w:val="single" w:sz="4" w:space="0" w:color="000000"/>
              <w:right w:val="single" w:sz="4" w:space="0" w:color="000000"/>
            </w:tcBorders>
            <w:shd w:val="clear" w:color="FFFFFF" w:fill="FFFFFF"/>
            <w:vAlign w:val="center"/>
          </w:tcPr>
          <w:p w14:paraId="426830D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Namiquipa</w:t>
            </w:r>
          </w:p>
        </w:tc>
        <w:tc>
          <w:tcPr>
            <w:tcW w:w="1690" w:type="dxa"/>
            <w:tcBorders>
              <w:top w:val="nil"/>
              <w:left w:val="nil"/>
              <w:bottom w:val="single" w:sz="4" w:space="0" w:color="000000"/>
              <w:right w:val="single" w:sz="4" w:space="0" w:color="FFFFFF"/>
            </w:tcBorders>
            <w:shd w:val="clear" w:color="auto" w:fill="auto"/>
            <w:vAlign w:val="center"/>
          </w:tcPr>
          <w:p w14:paraId="322638F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5,616,182.63</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F64308C"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817,176.71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1A75C6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2,106,851.41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4C8FAFE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8,540,210.75</w:t>
            </w:r>
          </w:p>
        </w:tc>
      </w:tr>
      <w:tr w:rsidR="00575112" w:rsidRPr="00A228BD" w14:paraId="417FC450"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501FD50F"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08049</w:t>
            </w:r>
          </w:p>
        </w:tc>
        <w:tc>
          <w:tcPr>
            <w:tcW w:w="1706" w:type="dxa"/>
            <w:tcBorders>
              <w:top w:val="nil"/>
              <w:left w:val="nil"/>
              <w:bottom w:val="single" w:sz="4" w:space="0" w:color="000000"/>
              <w:right w:val="single" w:sz="4" w:space="0" w:color="000000"/>
            </w:tcBorders>
            <w:shd w:val="clear" w:color="FFFFFF" w:fill="FFFFFF"/>
            <w:vAlign w:val="center"/>
          </w:tcPr>
          <w:p w14:paraId="703D92A3"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Nonoava</w:t>
            </w:r>
          </w:p>
        </w:tc>
        <w:tc>
          <w:tcPr>
            <w:tcW w:w="1690" w:type="dxa"/>
            <w:tcBorders>
              <w:top w:val="nil"/>
              <w:left w:val="nil"/>
              <w:bottom w:val="single" w:sz="4" w:space="0" w:color="000000"/>
              <w:right w:val="single" w:sz="4" w:space="0" w:color="FFFFFF"/>
            </w:tcBorders>
            <w:shd w:val="clear" w:color="auto" w:fill="auto"/>
            <w:vAlign w:val="center"/>
          </w:tcPr>
          <w:p w14:paraId="052F708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3,356,103.60</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7FCA18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1,390,617.43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1CD20D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905,320.31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570BFE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5,652,041.34</w:t>
            </w:r>
          </w:p>
        </w:tc>
      </w:tr>
      <w:tr w:rsidR="00575112" w:rsidRPr="00A228BD" w14:paraId="5998E60D"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5D9AFA0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08050</w:t>
            </w:r>
          </w:p>
        </w:tc>
        <w:tc>
          <w:tcPr>
            <w:tcW w:w="1706" w:type="dxa"/>
            <w:tcBorders>
              <w:top w:val="nil"/>
              <w:left w:val="nil"/>
              <w:bottom w:val="single" w:sz="4" w:space="0" w:color="000000"/>
              <w:right w:val="single" w:sz="4" w:space="0" w:color="000000"/>
            </w:tcBorders>
            <w:shd w:val="clear" w:color="FFFFFF" w:fill="FFFFFF"/>
            <w:vAlign w:val="center"/>
          </w:tcPr>
          <w:p w14:paraId="1D774EB1"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Nuevo Casas Grandes</w:t>
            </w:r>
          </w:p>
        </w:tc>
        <w:tc>
          <w:tcPr>
            <w:tcW w:w="1690" w:type="dxa"/>
            <w:tcBorders>
              <w:top w:val="nil"/>
              <w:left w:val="nil"/>
              <w:bottom w:val="single" w:sz="4" w:space="0" w:color="000000"/>
              <w:right w:val="single" w:sz="4" w:space="0" w:color="FFFFFF"/>
            </w:tcBorders>
            <w:shd w:val="clear" w:color="auto" w:fill="auto"/>
            <w:vAlign w:val="center"/>
          </w:tcPr>
          <w:p w14:paraId="051295DA"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7,819,869.37</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50B6C7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5,560,797.85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24DDC4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388,334.76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5007E2E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13,769,001.98</w:t>
            </w:r>
          </w:p>
        </w:tc>
      </w:tr>
      <w:tr w:rsidR="00575112" w:rsidRPr="00A228BD" w14:paraId="1C577734"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59BE5FA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08051</w:t>
            </w:r>
          </w:p>
        </w:tc>
        <w:tc>
          <w:tcPr>
            <w:tcW w:w="1706" w:type="dxa"/>
            <w:tcBorders>
              <w:top w:val="nil"/>
              <w:left w:val="nil"/>
              <w:bottom w:val="single" w:sz="4" w:space="0" w:color="000000"/>
              <w:right w:val="single" w:sz="4" w:space="0" w:color="000000"/>
            </w:tcBorders>
            <w:shd w:val="clear" w:color="FFFFFF" w:fill="FFFFFF"/>
            <w:vAlign w:val="center"/>
          </w:tcPr>
          <w:p w14:paraId="77688F3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Ocampo</w:t>
            </w:r>
          </w:p>
        </w:tc>
        <w:tc>
          <w:tcPr>
            <w:tcW w:w="1690" w:type="dxa"/>
            <w:tcBorders>
              <w:top w:val="nil"/>
              <w:left w:val="nil"/>
              <w:bottom w:val="single" w:sz="4" w:space="0" w:color="000000"/>
              <w:right w:val="single" w:sz="4" w:space="0" w:color="FFFFFF"/>
            </w:tcBorders>
            <w:shd w:val="clear" w:color="auto" w:fill="auto"/>
            <w:vAlign w:val="center"/>
          </w:tcPr>
          <w:p w14:paraId="014A188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10,079,211.92</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29ACE4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2,262,954.23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7E8433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1,259,373.54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0467C75A"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13,601,539.69</w:t>
            </w:r>
          </w:p>
        </w:tc>
      </w:tr>
      <w:tr w:rsidR="00575112" w:rsidRPr="00A228BD" w14:paraId="43E10F17"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6284BF8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08052</w:t>
            </w:r>
          </w:p>
        </w:tc>
        <w:tc>
          <w:tcPr>
            <w:tcW w:w="1706" w:type="dxa"/>
            <w:tcBorders>
              <w:top w:val="nil"/>
              <w:left w:val="nil"/>
              <w:bottom w:val="single" w:sz="4" w:space="0" w:color="000000"/>
              <w:right w:val="single" w:sz="4" w:space="0" w:color="000000"/>
            </w:tcBorders>
            <w:shd w:val="clear" w:color="FFFFFF" w:fill="FFFFFF"/>
            <w:vAlign w:val="center"/>
          </w:tcPr>
          <w:p w14:paraId="19B3D23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Ojinaga</w:t>
            </w:r>
          </w:p>
        </w:tc>
        <w:tc>
          <w:tcPr>
            <w:tcW w:w="1690" w:type="dxa"/>
            <w:tcBorders>
              <w:top w:val="nil"/>
              <w:left w:val="nil"/>
              <w:bottom w:val="single" w:sz="4" w:space="0" w:color="000000"/>
              <w:right w:val="single" w:sz="4" w:space="0" w:color="FFFFFF"/>
            </w:tcBorders>
            <w:shd w:val="clear" w:color="auto" w:fill="auto"/>
            <w:vAlign w:val="center"/>
          </w:tcPr>
          <w:p w14:paraId="229468B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4,435,559.94</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281FB1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766,973.18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F8972B3"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1,843,561.36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702075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7,046,094.48</w:t>
            </w:r>
          </w:p>
        </w:tc>
      </w:tr>
      <w:tr w:rsidR="00575112" w:rsidRPr="00A228BD" w14:paraId="1058C2F2"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C0CC7D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08053</w:t>
            </w:r>
          </w:p>
        </w:tc>
        <w:tc>
          <w:tcPr>
            <w:tcW w:w="1706" w:type="dxa"/>
            <w:tcBorders>
              <w:top w:val="nil"/>
              <w:left w:val="nil"/>
              <w:bottom w:val="single" w:sz="4" w:space="0" w:color="000000"/>
              <w:right w:val="single" w:sz="4" w:space="0" w:color="000000"/>
            </w:tcBorders>
            <w:shd w:val="clear" w:color="FFFFFF" w:fill="FFFFFF"/>
            <w:vAlign w:val="center"/>
          </w:tcPr>
          <w:p w14:paraId="015A43F8"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Praxedis</w:t>
            </w:r>
            <w:proofErr w:type="spellEnd"/>
            <w:r w:rsidRPr="0071161B">
              <w:rPr>
                <w:rFonts w:asciiTheme="majorHAnsi" w:hAnsiTheme="majorHAnsi" w:cstheme="majorHAnsi"/>
                <w:color w:val="000000"/>
                <w:sz w:val="16"/>
                <w:szCs w:val="16"/>
              </w:rPr>
              <w:t xml:space="preserve"> G. Guerrero</w:t>
            </w:r>
          </w:p>
        </w:tc>
        <w:tc>
          <w:tcPr>
            <w:tcW w:w="1690" w:type="dxa"/>
            <w:tcBorders>
              <w:top w:val="nil"/>
              <w:left w:val="nil"/>
              <w:bottom w:val="single" w:sz="4" w:space="0" w:color="000000"/>
              <w:right w:val="single" w:sz="4" w:space="0" w:color="FFFFFF"/>
            </w:tcBorders>
            <w:shd w:val="clear" w:color="auto" w:fill="auto"/>
            <w:vAlign w:val="center"/>
          </w:tcPr>
          <w:p w14:paraId="7EEE268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1,558,257.61</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14A0EE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108,205.18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12A4F9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5,099,971.08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2F3B487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6,766,433.87</w:t>
            </w:r>
          </w:p>
        </w:tc>
      </w:tr>
      <w:tr w:rsidR="00575112" w:rsidRPr="00A228BD" w14:paraId="2A8F1393"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383B881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08054</w:t>
            </w:r>
          </w:p>
        </w:tc>
        <w:tc>
          <w:tcPr>
            <w:tcW w:w="1706" w:type="dxa"/>
            <w:tcBorders>
              <w:top w:val="nil"/>
              <w:left w:val="nil"/>
              <w:bottom w:val="single" w:sz="4" w:space="0" w:color="000000"/>
              <w:right w:val="single" w:sz="4" w:space="0" w:color="000000"/>
            </w:tcBorders>
            <w:shd w:val="clear" w:color="FFFFFF" w:fill="FFFFFF"/>
            <w:vAlign w:val="center"/>
          </w:tcPr>
          <w:p w14:paraId="5EE0D3D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Riva Palacio</w:t>
            </w:r>
          </w:p>
        </w:tc>
        <w:tc>
          <w:tcPr>
            <w:tcW w:w="1690" w:type="dxa"/>
            <w:tcBorders>
              <w:top w:val="nil"/>
              <w:left w:val="nil"/>
              <w:bottom w:val="single" w:sz="4" w:space="0" w:color="000000"/>
              <w:right w:val="single" w:sz="4" w:space="0" w:color="FFFFFF"/>
            </w:tcBorders>
            <w:shd w:val="clear" w:color="auto" w:fill="auto"/>
            <w:vAlign w:val="center"/>
          </w:tcPr>
          <w:p w14:paraId="722ABD4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1,102,737.77</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CAB7FF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60,747.95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A5A063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9,958,523.41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3AAD6F2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11,122,009.13</w:t>
            </w:r>
          </w:p>
        </w:tc>
      </w:tr>
      <w:tr w:rsidR="00575112" w:rsidRPr="00A228BD" w14:paraId="443E5DE5"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4DEEBC6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08055</w:t>
            </w:r>
          </w:p>
        </w:tc>
        <w:tc>
          <w:tcPr>
            <w:tcW w:w="1706" w:type="dxa"/>
            <w:tcBorders>
              <w:top w:val="nil"/>
              <w:left w:val="nil"/>
              <w:bottom w:val="single" w:sz="4" w:space="0" w:color="000000"/>
              <w:right w:val="single" w:sz="4" w:space="0" w:color="000000"/>
            </w:tcBorders>
            <w:shd w:val="clear" w:color="FFFFFF" w:fill="FFFFFF"/>
            <w:vAlign w:val="center"/>
          </w:tcPr>
          <w:p w14:paraId="5ABE98A1"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Rosales</w:t>
            </w:r>
          </w:p>
        </w:tc>
        <w:tc>
          <w:tcPr>
            <w:tcW w:w="1690" w:type="dxa"/>
            <w:tcBorders>
              <w:top w:val="nil"/>
              <w:left w:val="nil"/>
              <w:bottom w:val="single" w:sz="4" w:space="0" w:color="000000"/>
              <w:right w:val="single" w:sz="4" w:space="0" w:color="FFFFFF"/>
            </w:tcBorders>
            <w:shd w:val="clear" w:color="auto" w:fill="auto"/>
            <w:vAlign w:val="center"/>
          </w:tcPr>
          <w:p w14:paraId="5CF230D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3,515,652.20</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24814C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872,475.40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251CF0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784,105.88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077F933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5,172,233.47</w:t>
            </w:r>
          </w:p>
        </w:tc>
      </w:tr>
      <w:tr w:rsidR="00575112" w:rsidRPr="00A228BD" w14:paraId="1D419B8C"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7A502A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08056</w:t>
            </w:r>
          </w:p>
        </w:tc>
        <w:tc>
          <w:tcPr>
            <w:tcW w:w="1706" w:type="dxa"/>
            <w:tcBorders>
              <w:top w:val="nil"/>
              <w:left w:val="nil"/>
              <w:bottom w:val="single" w:sz="4" w:space="0" w:color="000000"/>
              <w:right w:val="single" w:sz="4" w:space="0" w:color="000000"/>
            </w:tcBorders>
            <w:shd w:val="clear" w:color="FFFFFF" w:fill="FFFFFF"/>
            <w:vAlign w:val="center"/>
          </w:tcPr>
          <w:p w14:paraId="00632F5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Rosario</w:t>
            </w:r>
          </w:p>
        </w:tc>
        <w:tc>
          <w:tcPr>
            <w:tcW w:w="1690" w:type="dxa"/>
            <w:tcBorders>
              <w:top w:val="nil"/>
              <w:left w:val="nil"/>
              <w:bottom w:val="single" w:sz="4" w:space="0" w:color="000000"/>
              <w:right w:val="single" w:sz="4" w:space="0" w:color="FFFFFF"/>
            </w:tcBorders>
            <w:shd w:val="clear" w:color="auto" w:fill="auto"/>
            <w:vAlign w:val="center"/>
          </w:tcPr>
          <w:p w14:paraId="781CB7D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1,230,225.18</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0C5574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178,503.94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DB2DCA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5,069,793.74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41C77E3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6,478,522.86</w:t>
            </w:r>
          </w:p>
        </w:tc>
      </w:tr>
      <w:tr w:rsidR="00575112" w:rsidRPr="00A228BD" w14:paraId="4B4D6E98"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8F9156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08057</w:t>
            </w:r>
          </w:p>
        </w:tc>
        <w:tc>
          <w:tcPr>
            <w:tcW w:w="1706" w:type="dxa"/>
            <w:tcBorders>
              <w:top w:val="nil"/>
              <w:left w:val="nil"/>
              <w:bottom w:val="single" w:sz="4" w:space="0" w:color="000000"/>
              <w:right w:val="single" w:sz="4" w:space="0" w:color="000000"/>
            </w:tcBorders>
            <w:shd w:val="clear" w:color="FFFFFF" w:fill="FFFFFF"/>
            <w:vAlign w:val="center"/>
          </w:tcPr>
          <w:p w14:paraId="06B6546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San Francisco de Borja</w:t>
            </w:r>
          </w:p>
        </w:tc>
        <w:tc>
          <w:tcPr>
            <w:tcW w:w="1690" w:type="dxa"/>
            <w:tcBorders>
              <w:top w:val="nil"/>
              <w:left w:val="nil"/>
              <w:bottom w:val="single" w:sz="4" w:space="0" w:color="000000"/>
              <w:right w:val="single" w:sz="4" w:space="0" w:color="FFFFFF"/>
            </w:tcBorders>
            <w:shd w:val="clear" w:color="auto" w:fill="auto"/>
            <w:vAlign w:val="center"/>
          </w:tcPr>
          <w:p w14:paraId="1BD0BA6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1,182,065.49</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18ACF3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346,382.93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53D333F"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1,448,512.50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07E3DAC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2,976,960.92</w:t>
            </w:r>
          </w:p>
        </w:tc>
      </w:tr>
      <w:tr w:rsidR="00575112" w:rsidRPr="00A228BD" w14:paraId="177CEF2E"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49896A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08058</w:t>
            </w:r>
          </w:p>
        </w:tc>
        <w:tc>
          <w:tcPr>
            <w:tcW w:w="1706" w:type="dxa"/>
            <w:tcBorders>
              <w:top w:val="nil"/>
              <w:left w:val="nil"/>
              <w:bottom w:val="single" w:sz="4" w:space="0" w:color="000000"/>
              <w:right w:val="single" w:sz="4" w:space="0" w:color="000000"/>
            </w:tcBorders>
            <w:shd w:val="clear" w:color="FFFFFF" w:fill="FFFFFF"/>
            <w:vAlign w:val="center"/>
          </w:tcPr>
          <w:p w14:paraId="1CD98CC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San Francisco de Conchos</w:t>
            </w:r>
          </w:p>
        </w:tc>
        <w:tc>
          <w:tcPr>
            <w:tcW w:w="1690" w:type="dxa"/>
            <w:tcBorders>
              <w:top w:val="nil"/>
              <w:left w:val="nil"/>
              <w:bottom w:val="single" w:sz="4" w:space="0" w:color="000000"/>
              <w:right w:val="single" w:sz="4" w:space="0" w:color="FFFFFF"/>
            </w:tcBorders>
            <w:shd w:val="clear" w:color="auto" w:fill="auto"/>
            <w:vAlign w:val="center"/>
          </w:tcPr>
          <w:p w14:paraId="60FA294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515,175.40</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80E35BF"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62,687.15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430DFFD"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646,657.36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720DD3A2"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1,224,519.92</w:t>
            </w:r>
          </w:p>
        </w:tc>
      </w:tr>
      <w:tr w:rsidR="00575112" w:rsidRPr="00A228BD" w14:paraId="75BAA8B5"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EF07EF8"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08059</w:t>
            </w:r>
          </w:p>
        </w:tc>
        <w:tc>
          <w:tcPr>
            <w:tcW w:w="1706" w:type="dxa"/>
            <w:tcBorders>
              <w:top w:val="nil"/>
              <w:left w:val="nil"/>
              <w:bottom w:val="single" w:sz="4" w:space="0" w:color="000000"/>
              <w:right w:val="single" w:sz="4" w:space="0" w:color="000000"/>
            </w:tcBorders>
            <w:shd w:val="clear" w:color="FFFFFF" w:fill="FFFFFF"/>
            <w:vAlign w:val="center"/>
          </w:tcPr>
          <w:p w14:paraId="5B43BFF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San Francisco del Oro</w:t>
            </w:r>
          </w:p>
        </w:tc>
        <w:tc>
          <w:tcPr>
            <w:tcW w:w="1690" w:type="dxa"/>
            <w:tcBorders>
              <w:top w:val="nil"/>
              <w:left w:val="nil"/>
              <w:bottom w:val="single" w:sz="4" w:space="0" w:color="000000"/>
              <w:right w:val="single" w:sz="4" w:space="0" w:color="FFFFFF"/>
            </w:tcBorders>
            <w:shd w:val="clear" w:color="auto" w:fill="auto"/>
            <w:vAlign w:val="center"/>
          </w:tcPr>
          <w:p w14:paraId="512858B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1,287,839.26</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3DF891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308,508.40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19A3A4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1,970,403.03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14BB6FBF"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3,566,750.69</w:t>
            </w:r>
          </w:p>
        </w:tc>
      </w:tr>
      <w:tr w:rsidR="00575112" w:rsidRPr="00A228BD" w14:paraId="42D7FC35"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14E7278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08060</w:t>
            </w:r>
          </w:p>
        </w:tc>
        <w:tc>
          <w:tcPr>
            <w:tcW w:w="1706" w:type="dxa"/>
            <w:tcBorders>
              <w:top w:val="nil"/>
              <w:left w:val="nil"/>
              <w:bottom w:val="single" w:sz="4" w:space="0" w:color="000000"/>
              <w:right w:val="single" w:sz="4" w:space="0" w:color="000000"/>
            </w:tcBorders>
            <w:shd w:val="clear" w:color="FFFFFF" w:fill="FFFFFF"/>
            <w:vAlign w:val="center"/>
          </w:tcPr>
          <w:p w14:paraId="02E4E46E"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Santa Bárbara</w:t>
            </w:r>
          </w:p>
        </w:tc>
        <w:tc>
          <w:tcPr>
            <w:tcW w:w="1690" w:type="dxa"/>
            <w:tcBorders>
              <w:top w:val="nil"/>
              <w:left w:val="nil"/>
              <w:bottom w:val="single" w:sz="4" w:space="0" w:color="000000"/>
              <w:right w:val="single" w:sz="4" w:space="0" w:color="FFFFFF"/>
            </w:tcBorders>
            <w:shd w:val="clear" w:color="auto" w:fill="auto"/>
            <w:vAlign w:val="center"/>
          </w:tcPr>
          <w:p w14:paraId="221BF6C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2,090,459.05</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5D6E73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598,889.01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0711F4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516,532.45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4ECA52D1"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3,205,880.51</w:t>
            </w:r>
          </w:p>
        </w:tc>
      </w:tr>
      <w:tr w:rsidR="00575112" w:rsidRPr="00A228BD" w14:paraId="01B01172"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72F366C0"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08061</w:t>
            </w:r>
          </w:p>
        </w:tc>
        <w:tc>
          <w:tcPr>
            <w:tcW w:w="1706" w:type="dxa"/>
            <w:tcBorders>
              <w:top w:val="nil"/>
              <w:left w:val="nil"/>
              <w:bottom w:val="single" w:sz="4" w:space="0" w:color="000000"/>
              <w:right w:val="single" w:sz="4" w:space="0" w:color="000000"/>
            </w:tcBorders>
            <w:shd w:val="clear" w:color="FFFFFF" w:fill="FFFFFF"/>
            <w:vAlign w:val="center"/>
          </w:tcPr>
          <w:p w14:paraId="7EB9CA5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Satevó</w:t>
            </w:r>
          </w:p>
        </w:tc>
        <w:tc>
          <w:tcPr>
            <w:tcW w:w="1690" w:type="dxa"/>
            <w:tcBorders>
              <w:top w:val="nil"/>
              <w:left w:val="nil"/>
              <w:bottom w:val="single" w:sz="4" w:space="0" w:color="000000"/>
              <w:right w:val="single" w:sz="4" w:space="0" w:color="FFFFFF"/>
            </w:tcBorders>
            <w:shd w:val="clear" w:color="auto" w:fill="auto"/>
            <w:vAlign w:val="center"/>
          </w:tcPr>
          <w:p w14:paraId="389519F1"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1,066,910.11</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B110964"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245,006.41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7A22F2C"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1,063,392.11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53F88FC3"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2,375,308.63</w:t>
            </w:r>
          </w:p>
        </w:tc>
      </w:tr>
      <w:tr w:rsidR="00575112" w:rsidRPr="00A228BD" w14:paraId="7FA0A9E2"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5A9A019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08062</w:t>
            </w:r>
          </w:p>
        </w:tc>
        <w:tc>
          <w:tcPr>
            <w:tcW w:w="1706" w:type="dxa"/>
            <w:tcBorders>
              <w:top w:val="nil"/>
              <w:left w:val="nil"/>
              <w:bottom w:val="single" w:sz="4" w:space="0" w:color="000000"/>
              <w:right w:val="single" w:sz="4" w:space="0" w:color="000000"/>
            </w:tcBorders>
            <w:shd w:val="clear" w:color="FFFFFF" w:fill="FFFFFF"/>
            <w:vAlign w:val="center"/>
          </w:tcPr>
          <w:p w14:paraId="613B6953"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Saucillo</w:t>
            </w:r>
          </w:p>
        </w:tc>
        <w:tc>
          <w:tcPr>
            <w:tcW w:w="1690" w:type="dxa"/>
            <w:tcBorders>
              <w:top w:val="nil"/>
              <w:left w:val="nil"/>
              <w:bottom w:val="single" w:sz="4" w:space="0" w:color="000000"/>
              <w:right w:val="single" w:sz="4" w:space="0" w:color="FFFFFF"/>
            </w:tcBorders>
            <w:shd w:val="clear" w:color="auto" w:fill="auto"/>
            <w:vAlign w:val="center"/>
          </w:tcPr>
          <w:p w14:paraId="3F448ED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4,948,154.48</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442880F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1,127,251.63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0E903D5"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843,657.63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6644FCB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6,919,063.74</w:t>
            </w:r>
          </w:p>
        </w:tc>
      </w:tr>
      <w:tr w:rsidR="00575112" w:rsidRPr="00A228BD" w14:paraId="34CAC4B3"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51A2516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08064</w:t>
            </w:r>
          </w:p>
        </w:tc>
        <w:tc>
          <w:tcPr>
            <w:tcW w:w="1706" w:type="dxa"/>
            <w:tcBorders>
              <w:top w:val="nil"/>
              <w:left w:val="nil"/>
              <w:bottom w:val="single" w:sz="4" w:space="0" w:color="000000"/>
              <w:right w:val="single" w:sz="4" w:space="0" w:color="000000"/>
            </w:tcBorders>
            <w:shd w:val="clear" w:color="FFFFFF" w:fill="FFFFFF"/>
            <w:vAlign w:val="center"/>
          </w:tcPr>
          <w:p w14:paraId="5B1940C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El Tule</w:t>
            </w:r>
          </w:p>
        </w:tc>
        <w:tc>
          <w:tcPr>
            <w:tcW w:w="1690" w:type="dxa"/>
            <w:tcBorders>
              <w:top w:val="nil"/>
              <w:left w:val="nil"/>
              <w:bottom w:val="single" w:sz="4" w:space="0" w:color="000000"/>
              <w:right w:val="single" w:sz="4" w:space="0" w:color="FFFFFF"/>
            </w:tcBorders>
            <w:shd w:val="clear" w:color="auto" w:fill="auto"/>
            <w:vAlign w:val="center"/>
          </w:tcPr>
          <w:p w14:paraId="72D69E6E"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1,015,068.12</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2E88CC23"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323,751.54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510C1D07"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1,912,489.16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58C265DD"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3,251,308.82</w:t>
            </w:r>
          </w:p>
        </w:tc>
      </w:tr>
      <w:tr w:rsidR="00575112" w:rsidRPr="00A228BD" w14:paraId="4F4F4079"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61E8D2B4"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08066</w:t>
            </w:r>
          </w:p>
        </w:tc>
        <w:tc>
          <w:tcPr>
            <w:tcW w:w="1706" w:type="dxa"/>
            <w:tcBorders>
              <w:top w:val="nil"/>
              <w:left w:val="nil"/>
              <w:bottom w:val="single" w:sz="4" w:space="0" w:color="000000"/>
              <w:right w:val="single" w:sz="4" w:space="0" w:color="000000"/>
            </w:tcBorders>
            <w:shd w:val="clear" w:color="FFFFFF" w:fill="FFFFFF"/>
            <w:vAlign w:val="center"/>
          </w:tcPr>
          <w:p w14:paraId="3BE82EC3" w14:textId="77777777" w:rsidR="00575112" w:rsidRPr="0071161B" w:rsidRDefault="00575112" w:rsidP="00560339">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Uruachi</w:t>
            </w:r>
            <w:proofErr w:type="spellEnd"/>
          </w:p>
        </w:tc>
        <w:tc>
          <w:tcPr>
            <w:tcW w:w="1690" w:type="dxa"/>
            <w:tcBorders>
              <w:top w:val="nil"/>
              <w:left w:val="nil"/>
              <w:bottom w:val="single" w:sz="4" w:space="0" w:color="000000"/>
              <w:right w:val="single" w:sz="4" w:space="0" w:color="FFFFFF"/>
            </w:tcBorders>
            <w:shd w:val="clear" w:color="auto" w:fill="auto"/>
            <w:vAlign w:val="center"/>
          </w:tcPr>
          <w:p w14:paraId="5556D3D8"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16,441,223.65</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7F09D99C"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11,305,400.19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37EE3533"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940,992.84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487BC55C"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28,687,616.68</w:t>
            </w:r>
          </w:p>
        </w:tc>
      </w:tr>
      <w:tr w:rsidR="00575112" w:rsidRPr="00A228BD" w14:paraId="740B3E5D"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FFFFFF" w:fill="FFFFFF"/>
            <w:vAlign w:val="center"/>
          </w:tcPr>
          <w:p w14:paraId="2E694AEF"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08067</w:t>
            </w:r>
          </w:p>
        </w:tc>
        <w:tc>
          <w:tcPr>
            <w:tcW w:w="1706" w:type="dxa"/>
            <w:tcBorders>
              <w:top w:val="nil"/>
              <w:left w:val="nil"/>
              <w:bottom w:val="single" w:sz="4" w:space="0" w:color="000000"/>
              <w:right w:val="single" w:sz="4" w:space="0" w:color="000000"/>
            </w:tcBorders>
            <w:shd w:val="clear" w:color="FFFFFF" w:fill="FFFFFF"/>
            <w:vAlign w:val="center"/>
          </w:tcPr>
          <w:p w14:paraId="186C78A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Valle de Zaragoza</w:t>
            </w:r>
          </w:p>
        </w:tc>
        <w:tc>
          <w:tcPr>
            <w:tcW w:w="1690" w:type="dxa"/>
            <w:tcBorders>
              <w:top w:val="nil"/>
              <w:left w:val="nil"/>
              <w:bottom w:val="single" w:sz="4" w:space="0" w:color="000000"/>
              <w:right w:val="single" w:sz="4" w:space="0" w:color="FFFFFF"/>
            </w:tcBorders>
            <w:shd w:val="clear" w:color="auto" w:fill="auto"/>
            <w:vAlign w:val="center"/>
          </w:tcPr>
          <w:p w14:paraId="145DA9F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1,585,601.48</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84E0F8B"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266,345.23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15B724C9"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1,845,460.63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2E0AEBF7"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3,697,407.34</w:t>
            </w:r>
          </w:p>
        </w:tc>
      </w:tr>
      <w:tr w:rsidR="00575112" w:rsidRPr="00A228BD" w14:paraId="7EFF9A7F" w14:textId="77777777" w:rsidTr="00784686">
        <w:trPr>
          <w:trHeight w:val="34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14:paraId="6E647B9B"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 </w:t>
            </w:r>
          </w:p>
        </w:tc>
        <w:tc>
          <w:tcPr>
            <w:tcW w:w="1706" w:type="dxa"/>
            <w:tcBorders>
              <w:top w:val="nil"/>
              <w:left w:val="nil"/>
              <w:bottom w:val="single" w:sz="4" w:space="0" w:color="000000"/>
              <w:right w:val="single" w:sz="4" w:space="0" w:color="000000"/>
            </w:tcBorders>
            <w:shd w:val="clear" w:color="auto" w:fill="auto"/>
            <w:vAlign w:val="center"/>
          </w:tcPr>
          <w:p w14:paraId="1FE6D309"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Total</w:t>
            </w:r>
          </w:p>
        </w:tc>
        <w:tc>
          <w:tcPr>
            <w:tcW w:w="1690" w:type="dxa"/>
            <w:tcBorders>
              <w:top w:val="nil"/>
              <w:left w:val="nil"/>
              <w:bottom w:val="single" w:sz="4" w:space="0" w:color="000000"/>
              <w:right w:val="single" w:sz="4" w:space="0" w:color="000000"/>
            </w:tcBorders>
            <w:shd w:val="clear" w:color="auto" w:fill="auto"/>
            <w:vAlign w:val="center"/>
          </w:tcPr>
          <w:p w14:paraId="753ABF22"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842,371,179.63</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69C36466"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458,982,734.13 </w:t>
            </w:r>
          </w:p>
        </w:tc>
        <w:tc>
          <w:tcPr>
            <w:tcW w:w="1763" w:type="dxa"/>
            <w:tcBorders>
              <w:top w:val="nil"/>
              <w:left w:val="single" w:sz="4" w:space="0" w:color="000000"/>
              <w:bottom w:val="single" w:sz="4" w:space="0" w:color="000000"/>
              <w:right w:val="single" w:sz="4" w:space="0" w:color="000000"/>
            </w:tcBorders>
            <w:shd w:val="clear" w:color="FFFFFF" w:fill="FFFFFF"/>
            <w:vAlign w:val="center"/>
          </w:tcPr>
          <w:p w14:paraId="07EF9060" w14:textId="77777777" w:rsidR="00575112" w:rsidRPr="0071161B" w:rsidRDefault="00575112" w:rsidP="00560339">
            <w:pPr>
              <w:jc w:val="center"/>
              <w:rPr>
                <w:rFonts w:asciiTheme="majorHAnsi" w:hAnsiTheme="majorHAnsi" w:cstheme="majorHAnsi"/>
                <w:sz w:val="16"/>
                <w:szCs w:val="16"/>
                <w:highlight w:val="yellow"/>
              </w:rPr>
            </w:pPr>
            <w:r w:rsidRPr="0071161B">
              <w:rPr>
                <w:rFonts w:asciiTheme="majorHAnsi" w:hAnsiTheme="majorHAnsi" w:cstheme="majorHAnsi"/>
                <w:color w:val="000000"/>
                <w:sz w:val="16"/>
                <w:szCs w:val="16"/>
              </w:rPr>
              <w:t xml:space="preserve">114,745,683.53 </w:t>
            </w:r>
          </w:p>
        </w:tc>
        <w:tc>
          <w:tcPr>
            <w:tcW w:w="2233" w:type="dxa"/>
            <w:tcBorders>
              <w:top w:val="nil"/>
              <w:left w:val="single" w:sz="4" w:space="0" w:color="000000"/>
              <w:bottom w:val="single" w:sz="4" w:space="0" w:color="000000"/>
              <w:right w:val="single" w:sz="4" w:space="0" w:color="000000"/>
            </w:tcBorders>
            <w:shd w:val="clear" w:color="auto" w:fill="auto"/>
            <w:vAlign w:val="center"/>
          </w:tcPr>
          <w:p w14:paraId="0C8254E5" w14:textId="77777777" w:rsidR="00575112" w:rsidRPr="0071161B" w:rsidRDefault="00575112" w:rsidP="00560339">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1,416,099,597.29</w:t>
            </w:r>
          </w:p>
        </w:tc>
      </w:tr>
    </w:tbl>
    <w:p w14:paraId="2ED6FB04" w14:textId="77777777" w:rsidR="00575112" w:rsidRPr="0071161B" w:rsidRDefault="00575112" w:rsidP="00575112">
      <w:pPr>
        <w:jc w:val="both"/>
        <w:rPr>
          <w:rFonts w:asciiTheme="majorHAnsi" w:hAnsiTheme="majorHAnsi" w:cstheme="majorHAnsi"/>
        </w:rPr>
      </w:pPr>
    </w:p>
    <w:p w14:paraId="6A47F7C2" w14:textId="77777777" w:rsidR="000A4840" w:rsidRDefault="000A4840" w:rsidP="00575112">
      <w:pPr>
        <w:jc w:val="both"/>
        <w:rPr>
          <w:rFonts w:asciiTheme="majorHAnsi" w:hAnsiTheme="majorHAnsi" w:cstheme="majorHAnsi"/>
          <w:b/>
          <w:bCs/>
        </w:rPr>
      </w:pPr>
    </w:p>
    <w:p w14:paraId="1B4CEA5F" w14:textId="77777777" w:rsidR="00623A88" w:rsidRDefault="00623A88" w:rsidP="00575112">
      <w:pPr>
        <w:jc w:val="both"/>
        <w:rPr>
          <w:rFonts w:asciiTheme="majorHAnsi" w:hAnsiTheme="majorHAnsi" w:cstheme="majorHAnsi"/>
          <w:b/>
          <w:bCs/>
        </w:rPr>
      </w:pPr>
    </w:p>
    <w:p w14:paraId="435BB468" w14:textId="77777777" w:rsidR="00623A88" w:rsidRDefault="00623A88" w:rsidP="00575112">
      <w:pPr>
        <w:jc w:val="both"/>
        <w:rPr>
          <w:rFonts w:asciiTheme="majorHAnsi" w:hAnsiTheme="majorHAnsi" w:cstheme="majorHAnsi"/>
          <w:b/>
          <w:bCs/>
        </w:rPr>
      </w:pPr>
    </w:p>
    <w:p w14:paraId="11303CEB" w14:textId="77777777" w:rsidR="00623A88" w:rsidRDefault="00623A88" w:rsidP="00575112">
      <w:pPr>
        <w:jc w:val="both"/>
        <w:rPr>
          <w:rFonts w:asciiTheme="majorHAnsi" w:hAnsiTheme="majorHAnsi" w:cstheme="majorHAnsi"/>
          <w:b/>
          <w:bCs/>
        </w:rPr>
      </w:pPr>
    </w:p>
    <w:p w14:paraId="780C2E09" w14:textId="77777777" w:rsidR="00623A88" w:rsidRDefault="00623A88" w:rsidP="00575112">
      <w:pPr>
        <w:jc w:val="both"/>
        <w:rPr>
          <w:rFonts w:asciiTheme="majorHAnsi" w:hAnsiTheme="majorHAnsi" w:cstheme="majorHAnsi"/>
          <w:b/>
          <w:bCs/>
        </w:rPr>
      </w:pPr>
    </w:p>
    <w:p w14:paraId="1FDE16FB" w14:textId="77777777" w:rsidR="00623A88" w:rsidRDefault="00623A88" w:rsidP="00575112">
      <w:pPr>
        <w:jc w:val="both"/>
        <w:rPr>
          <w:rFonts w:asciiTheme="majorHAnsi" w:hAnsiTheme="majorHAnsi" w:cstheme="majorHAnsi"/>
          <w:b/>
          <w:bCs/>
        </w:rPr>
      </w:pPr>
    </w:p>
    <w:p w14:paraId="5E8DA5A7" w14:textId="77777777" w:rsidR="00623A88" w:rsidRDefault="00623A88" w:rsidP="00575112">
      <w:pPr>
        <w:jc w:val="both"/>
        <w:rPr>
          <w:rFonts w:asciiTheme="majorHAnsi" w:hAnsiTheme="majorHAnsi" w:cstheme="majorHAnsi"/>
          <w:b/>
          <w:bCs/>
        </w:rPr>
      </w:pPr>
    </w:p>
    <w:p w14:paraId="05BF30A6" w14:textId="77777777" w:rsidR="00623A88" w:rsidRDefault="00623A88" w:rsidP="00575112">
      <w:pPr>
        <w:jc w:val="both"/>
        <w:rPr>
          <w:rFonts w:asciiTheme="majorHAnsi" w:hAnsiTheme="majorHAnsi" w:cstheme="majorHAnsi"/>
          <w:b/>
          <w:bCs/>
        </w:rPr>
      </w:pPr>
    </w:p>
    <w:p w14:paraId="08688C1E" w14:textId="10CED82D" w:rsidR="00575112" w:rsidRPr="0071161B" w:rsidRDefault="00575112" w:rsidP="00575112">
      <w:pPr>
        <w:jc w:val="both"/>
        <w:rPr>
          <w:rFonts w:asciiTheme="majorHAnsi" w:hAnsiTheme="majorHAnsi" w:cstheme="majorHAnsi"/>
          <w:b/>
          <w:bCs/>
        </w:rPr>
      </w:pPr>
      <w:r w:rsidRPr="0071161B">
        <w:rPr>
          <w:rFonts w:asciiTheme="majorHAnsi" w:hAnsiTheme="majorHAnsi" w:cstheme="majorHAnsi"/>
          <w:b/>
          <w:bCs/>
        </w:rPr>
        <w:lastRenderedPageBreak/>
        <w:t xml:space="preserve">Etapa 4. </w:t>
      </w:r>
    </w:p>
    <w:p w14:paraId="2DD40F33" w14:textId="77777777" w:rsidR="00575112" w:rsidRPr="0071161B" w:rsidRDefault="00575112" w:rsidP="00575112">
      <w:pPr>
        <w:jc w:val="both"/>
        <w:rPr>
          <w:rFonts w:asciiTheme="majorHAnsi" w:hAnsiTheme="majorHAnsi" w:cstheme="majorHAnsi"/>
          <w:b/>
          <w:bCs/>
        </w:rPr>
      </w:pPr>
      <w:r w:rsidRPr="0071161B">
        <w:rPr>
          <w:rFonts w:asciiTheme="majorHAnsi" w:hAnsiTheme="majorHAnsi" w:cstheme="majorHAnsi"/>
          <w:b/>
          <w:bCs/>
        </w:rPr>
        <w:t>Asignación de los 67 municipios del FAISMUN 2025 y redondeo de cifras</w:t>
      </w:r>
    </w:p>
    <w:p w14:paraId="3B57E920" w14:textId="77777777" w:rsidR="00575112" w:rsidRPr="0071161B" w:rsidRDefault="00575112" w:rsidP="00575112">
      <w:pPr>
        <w:jc w:val="both"/>
        <w:rPr>
          <w:rFonts w:asciiTheme="majorHAnsi" w:hAnsiTheme="majorHAnsi" w:cstheme="majorHAnsi"/>
          <w:bCs/>
        </w:rPr>
      </w:pPr>
      <w:r w:rsidRPr="0071161B">
        <w:rPr>
          <w:rFonts w:asciiTheme="majorHAnsi" w:hAnsiTheme="majorHAnsi" w:cstheme="majorHAnsi"/>
          <w:bCs/>
        </w:rPr>
        <w:t>Paso 1. Ajuste de Asignación FAISMUN 2025 por redondeo:</w:t>
      </w:r>
    </w:p>
    <w:tbl>
      <w:tblPr>
        <w:tblStyle w:val="Tablaconcuadrcula"/>
        <w:tblW w:w="0" w:type="auto"/>
        <w:jc w:val="center"/>
        <w:tblLook w:val="04A0" w:firstRow="1" w:lastRow="0" w:firstColumn="1" w:lastColumn="0" w:noHBand="0" w:noVBand="1"/>
      </w:tblPr>
      <w:tblGrid>
        <w:gridCol w:w="2644"/>
        <w:gridCol w:w="2654"/>
        <w:gridCol w:w="2656"/>
        <w:gridCol w:w="2656"/>
      </w:tblGrid>
      <w:tr w:rsidR="00575112" w:rsidRPr="00A228BD" w14:paraId="33FCA960" w14:textId="77777777" w:rsidTr="00784686">
        <w:trPr>
          <w:tblHeader/>
          <w:jc w:val="center"/>
        </w:trPr>
        <w:tc>
          <w:tcPr>
            <w:tcW w:w="2644" w:type="dxa"/>
            <w:shd w:val="clear" w:color="auto" w:fill="DBDBDB" w:themeFill="accent3" w:themeFillTint="66"/>
            <w:vAlign w:val="center"/>
          </w:tcPr>
          <w:p w14:paraId="3697430C"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Clave INEGI </w:t>
            </w:r>
          </w:p>
          <w:p w14:paraId="63F3F5B4"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del </w:t>
            </w:r>
          </w:p>
          <w:p w14:paraId="2125EC22"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municipio</w:t>
            </w:r>
          </w:p>
        </w:tc>
        <w:tc>
          <w:tcPr>
            <w:tcW w:w="2654" w:type="dxa"/>
            <w:shd w:val="clear" w:color="auto" w:fill="DBDBDB" w:themeFill="accent3" w:themeFillTint="66"/>
            <w:vAlign w:val="center"/>
          </w:tcPr>
          <w:p w14:paraId="46E0A3DA"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Municipio o </w:t>
            </w:r>
          </w:p>
          <w:p w14:paraId="32FAB152"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demarcación </w:t>
            </w:r>
          </w:p>
          <w:p w14:paraId="5671696F"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territorial</w:t>
            </w:r>
          </w:p>
        </w:tc>
        <w:tc>
          <w:tcPr>
            <w:tcW w:w="2656" w:type="dxa"/>
            <w:shd w:val="clear" w:color="auto" w:fill="DBDBDB" w:themeFill="accent3" w:themeFillTint="66"/>
            <w:vAlign w:val="center"/>
          </w:tcPr>
          <w:p w14:paraId="57E6AE93"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(15) </w:t>
            </w:r>
          </w:p>
          <w:p w14:paraId="47C422C8"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Asignación</w:t>
            </w:r>
          </w:p>
          <w:p w14:paraId="4A772347"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 FAISMUN 2025</w:t>
            </w:r>
          </w:p>
        </w:tc>
        <w:tc>
          <w:tcPr>
            <w:tcW w:w="2656" w:type="dxa"/>
            <w:shd w:val="clear" w:color="auto" w:fill="DBDBDB" w:themeFill="accent3" w:themeFillTint="66"/>
            <w:vAlign w:val="center"/>
          </w:tcPr>
          <w:p w14:paraId="579145B7" w14:textId="77777777" w:rsidR="00575112" w:rsidRPr="0071161B" w:rsidRDefault="00575112" w:rsidP="00784686">
            <w:pPr>
              <w:jc w:val="center"/>
              <w:rPr>
                <w:rFonts w:asciiTheme="majorHAnsi" w:hAnsiTheme="majorHAnsi" w:cstheme="majorHAnsi"/>
                <w:b/>
                <w:bCs/>
                <w:sz w:val="20"/>
                <w:szCs w:val="20"/>
              </w:rPr>
            </w:pPr>
          </w:p>
          <w:p w14:paraId="7B2C5F09"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(16) </w:t>
            </w:r>
          </w:p>
          <w:p w14:paraId="7046C923"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Ajuste por redondeo </w:t>
            </w:r>
          </w:p>
          <w:p w14:paraId="669F4111"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 xml:space="preserve">a la asignación </w:t>
            </w:r>
          </w:p>
          <w:p w14:paraId="06902509" w14:textId="77777777" w:rsidR="00575112" w:rsidRPr="0071161B" w:rsidRDefault="00575112" w:rsidP="00784686">
            <w:pPr>
              <w:jc w:val="center"/>
              <w:rPr>
                <w:rFonts w:asciiTheme="majorHAnsi" w:hAnsiTheme="majorHAnsi" w:cstheme="majorHAnsi"/>
                <w:b/>
                <w:bCs/>
                <w:sz w:val="20"/>
                <w:szCs w:val="20"/>
              </w:rPr>
            </w:pPr>
            <w:r w:rsidRPr="0071161B">
              <w:rPr>
                <w:rFonts w:asciiTheme="majorHAnsi" w:hAnsiTheme="majorHAnsi" w:cstheme="majorHAnsi"/>
                <w:b/>
                <w:bCs/>
                <w:sz w:val="20"/>
                <w:szCs w:val="20"/>
              </w:rPr>
              <w:t>FAISMUN 2025</w:t>
            </w:r>
          </w:p>
          <w:p w14:paraId="62E98769" w14:textId="77777777" w:rsidR="00575112" w:rsidRPr="0071161B" w:rsidRDefault="00575112" w:rsidP="00784686">
            <w:pPr>
              <w:jc w:val="center"/>
              <w:rPr>
                <w:rFonts w:asciiTheme="majorHAnsi" w:hAnsiTheme="majorHAnsi" w:cstheme="majorHAnsi"/>
                <w:b/>
                <w:bCs/>
                <w:sz w:val="20"/>
                <w:szCs w:val="20"/>
              </w:rPr>
            </w:pPr>
          </w:p>
        </w:tc>
      </w:tr>
      <w:tr w:rsidR="00575112" w:rsidRPr="00A228BD" w14:paraId="06C49D97" w14:textId="77777777" w:rsidTr="00784686">
        <w:trPr>
          <w:trHeight w:val="340"/>
          <w:jc w:val="center"/>
        </w:trPr>
        <w:tc>
          <w:tcPr>
            <w:tcW w:w="2644" w:type="dxa"/>
            <w:tcBorders>
              <w:top w:val="single" w:sz="4" w:space="0" w:color="000000"/>
              <w:left w:val="single" w:sz="4" w:space="0" w:color="000000"/>
              <w:bottom w:val="single" w:sz="4" w:space="0" w:color="000000"/>
              <w:right w:val="nil"/>
            </w:tcBorders>
            <w:shd w:val="clear" w:color="FFFFFF" w:fill="FFFFFF"/>
            <w:vAlign w:val="center"/>
          </w:tcPr>
          <w:p w14:paraId="7EFAA6B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08001</w:t>
            </w:r>
          </w:p>
        </w:tc>
        <w:tc>
          <w:tcPr>
            <w:tcW w:w="2654" w:type="dxa"/>
            <w:tcBorders>
              <w:top w:val="single" w:sz="4" w:space="0" w:color="000000"/>
              <w:left w:val="single" w:sz="4" w:space="0" w:color="000000"/>
              <w:bottom w:val="single" w:sz="4" w:space="0" w:color="000000"/>
              <w:right w:val="nil"/>
            </w:tcBorders>
            <w:shd w:val="clear" w:color="FFFFFF" w:fill="FFFFFF"/>
            <w:vAlign w:val="center"/>
          </w:tcPr>
          <w:p w14:paraId="70DB527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Ahumada</w:t>
            </w:r>
          </w:p>
        </w:tc>
        <w:tc>
          <w:tcPr>
            <w:tcW w:w="2656" w:type="dxa"/>
            <w:tcBorders>
              <w:top w:val="single" w:sz="4" w:space="0" w:color="000000"/>
              <w:left w:val="single" w:sz="4" w:space="0" w:color="000000"/>
              <w:bottom w:val="single" w:sz="4" w:space="0" w:color="000000"/>
              <w:right w:val="single" w:sz="4" w:space="0" w:color="FFFFFF"/>
            </w:tcBorders>
            <w:shd w:val="clear" w:color="auto" w:fill="auto"/>
            <w:vAlign w:val="center"/>
          </w:tcPr>
          <w:p w14:paraId="28F8574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4,429,476.79</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39B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4,429,477.00</w:t>
            </w:r>
          </w:p>
        </w:tc>
      </w:tr>
      <w:tr w:rsidR="00575112" w:rsidRPr="00A228BD" w14:paraId="224BE3F7"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3FDE4C3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08002</w:t>
            </w:r>
          </w:p>
        </w:tc>
        <w:tc>
          <w:tcPr>
            <w:tcW w:w="2654" w:type="dxa"/>
            <w:tcBorders>
              <w:top w:val="nil"/>
              <w:left w:val="single" w:sz="4" w:space="0" w:color="000000"/>
              <w:bottom w:val="single" w:sz="4" w:space="0" w:color="000000"/>
              <w:right w:val="nil"/>
            </w:tcBorders>
            <w:shd w:val="clear" w:color="FFFFFF" w:fill="FFFFFF"/>
            <w:vAlign w:val="center"/>
          </w:tcPr>
          <w:p w14:paraId="4E1FF50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Aldama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3B08468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5,170,458.48</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787080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5,170,458.00</w:t>
            </w:r>
          </w:p>
        </w:tc>
      </w:tr>
      <w:tr w:rsidR="00575112" w:rsidRPr="00A228BD" w14:paraId="64C142C9"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5475320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08003</w:t>
            </w:r>
          </w:p>
        </w:tc>
        <w:tc>
          <w:tcPr>
            <w:tcW w:w="2654" w:type="dxa"/>
            <w:tcBorders>
              <w:top w:val="nil"/>
              <w:left w:val="single" w:sz="4" w:space="0" w:color="000000"/>
              <w:bottom w:val="single" w:sz="4" w:space="0" w:color="000000"/>
              <w:right w:val="nil"/>
            </w:tcBorders>
            <w:shd w:val="clear" w:color="FFFFFF" w:fill="FFFFFF"/>
            <w:vAlign w:val="center"/>
          </w:tcPr>
          <w:p w14:paraId="2F0D125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Allende</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23850DE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5,247,212.90</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27384F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5,247,213.00</w:t>
            </w:r>
          </w:p>
        </w:tc>
      </w:tr>
      <w:tr w:rsidR="00575112" w:rsidRPr="00A228BD" w14:paraId="149618F4"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52BFC4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08004</w:t>
            </w:r>
          </w:p>
        </w:tc>
        <w:tc>
          <w:tcPr>
            <w:tcW w:w="2654" w:type="dxa"/>
            <w:tcBorders>
              <w:top w:val="nil"/>
              <w:left w:val="single" w:sz="4" w:space="0" w:color="000000"/>
              <w:bottom w:val="single" w:sz="4" w:space="0" w:color="000000"/>
              <w:right w:val="nil"/>
            </w:tcBorders>
            <w:shd w:val="clear" w:color="FFFFFF" w:fill="FFFFFF"/>
            <w:vAlign w:val="center"/>
          </w:tcPr>
          <w:p w14:paraId="637AE34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Aquiles Serdán</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C6EC5D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2,556,927.93</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0A8537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2,556,928.00</w:t>
            </w:r>
          </w:p>
        </w:tc>
      </w:tr>
      <w:tr w:rsidR="00575112" w:rsidRPr="00A228BD" w14:paraId="7435B3CF"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5D4808A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08005</w:t>
            </w:r>
          </w:p>
        </w:tc>
        <w:tc>
          <w:tcPr>
            <w:tcW w:w="2654" w:type="dxa"/>
            <w:tcBorders>
              <w:top w:val="nil"/>
              <w:left w:val="single" w:sz="4" w:space="0" w:color="000000"/>
              <w:bottom w:val="single" w:sz="4" w:space="0" w:color="000000"/>
              <w:right w:val="nil"/>
            </w:tcBorders>
            <w:shd w:val="clear" w:color="FFFFFF" w:fill="FFFFFF"/>
            <w:vAlign w:val="center"/>
          </w:tcPr>
          <w:p w14:paraId="2F7FE6F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Ascensión</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58CCBA2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14,461,197.42</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10EEA0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14,461,197.00</w:t>
            </w:r>
          </w:p>
        </w:tc>
      </w:tr>
      <w:tr w:rsidR="00575112" w:rsidRPr="00A228BD" w14:paraId="796EF2EB"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4B400A2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08006</w:t>
            </w:r>
          </w:p>
        </w:tc>
        <w:tc>
          <w:tcPr>
            <w:tcW w:w="2654" w:type="dxa"/>
            <w:tcBorders>
              <w:top w:val="nil"/>
              <w:left w:val="single" w:sz="4" w:space="0" w:color="000000"/>
              <w:bottom w:val="single" w:sz="4" w:space="0" w:color="000000"/>
              <w:right w:val="nil"/>
            </w:tcBorders>
            <w:shd w:val="clear" w:color="auto" w:fill="auto"/>
            <w:vAlign w:val="center"/>
          </w:tcPr>
          <w:p w14:paraId="72D2610B"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Bachíniva</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BE1CBE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5,594,335.44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7057F56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5,594,335.00</w:t>
            </w:r>
          </w:p>
        </w:tc>
      </w:tr>
      <w:tr w:rsidR="00575112" w:rsidRPr="00A228BD" w14:paraId="2D9D3930"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306A14B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08007</w:t>
            </w:r>
          </w:p>
        </w:tc>
        <w:tc>
          <w:tcPr>
            <w:tcW w:w="2654" w:type="dxa"/>
            <w:tcBorders>
              <w:top w:val="nil"/>
              <w:left w:val="single" w:sz="4" w:space="0" w:color="000000"/>
              <w:bottom w:val="single" w:sz="4" w:space="0" w:color="000000"/>
              <w:right w:val="nil"/>
            </w:tcBorders>
            <w:shd w:val="clear" w:color="FFFFFF" w:fill="FFFFFF"/>
            <w:vAlign w:val="center"/>
          </w:tcPr>
          <w:p w14:paraId="70A86C64"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Balleza</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8532AF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58,817,481.32</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79A442A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58,817,481.00</w:t>
            </w:r>
          </w:p>
        </w:tc>
      </w:tr>
      <w:tr w:rsidR="00575112" w:rsidRPr="00A228BD" w14:paraId="348BB487"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03A7B57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08008</w:t>
            </w:r>
          </w:p>
        </w:tc>
        <w:tc>
          <w:tcPr>
            <w:tcW w:w="2654" w:type="dxa"/>
            <w:tcBorders>
              <w:top w:val="nil"/>
              <w:left w:val="single" w:sz="4" w:space="0" w:color="000000"/>
              <w:bottom w:val="single" w:sz="4" w:space="0" w:color="000000"/>
              <w:right w:val="nil"/>
            </w:tcBorders>
            <w:shd w:val="clear" w:color="FFFFFF" w:fill="FFFFFF"/>
            <w:vAlign w:val="center"/>
          </w:tcPr>
          <w:p w14:paraId="53EA481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Batopilas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5DDC5F5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72,959,032.79</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A4357C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72,959,033.00</w:t>
            </w:r>
          </w:p>
        </w:tc>
      </w:tr>
      <w:tr w:rsidR="00575112" w:rsidRPr="00A228BD" w14:paraId="1B21C4C7"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E99783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08009</w:t>
            </w:r>
          </w:p>
        </w:tc>
        <w:tc>
          <w:tcPr>
            <w:tcW w:w="2654" w:type="dxa"/>
            <w:tcBorders>
              <w:top w:val="nil"/>
              <w:left w:val="single" w:sz="4" w:space="0" w:color="000000"/>
              <w:bottom w:val="single" w:sz="4" w:space="0" w:color="000000"/>
              <w:right w:val="nil"/>
            </w:tcBorders>
            <w:shd w:val="clear" w:color="FFFFFF" w:fill="FFFFFF"/>
            <w:vAlign w:val="center"/>
          </w:tcPr>
          <w:p w14:paraId="10A568F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Bocoyna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34B7976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48,219,619.44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0237361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48,219,619.00</w:t>
            </w:r>
          </w:p>
        </w:tc>
      </w:tr>
      <w:tr w:rsidR="00575112" w:rsidRPr="00A228BD" w14:paraId="78E435EB"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7986CC4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08010</w:t>
            </w:r>
          </w:p>
        </w:tc>
        <w:tc>
          <w:tcPr>
            <w:tcW w:w="2654" w:type="dxa"/>
            <w:tcBorders>
              <w:top w:val="nil"/>
              <w:left w:val="single" w:sz="4" w:space="0" w:color="000000"/>
              <w:bottom w:val="single" w:sz="4" w:space="0" w:color="000000"/>
              <w:right w:val="nil"/>
            </w:tcBorders>
            <w:shd w:val="clear" w:color="FFFFFF" w:fill="FFFFFF"/>
            <w:vAlign w:val="center"/>
          </w:tcPr>
          <w:p w14:paraId="4357A34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Buenaventura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14207CD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15,515,192.73</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3D6222F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15,515,193.00</w:t>
            </w:r>
          </w:p>
        </w:tc>
      </w:tr>
      <w:tr w:rsidR="00575112" w:rsidRPr="00A228BD" w14:paraId="7FE4DF39"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5F5708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08011</w:t>
            </w:r>
          </w:p>
        </w:tc>
        <w:tc>
          <w:tcPr>
            <w:tcW w:w="2654" w:type="dxa"/>
            <w:tcBorders>
              <w:top w:val="nil"/>
              <w:left w:val="single" w:sz="4" w:space="0" w:color="000000"/>
              <w:bottom w:val="single" w:sz="4" w:space="0" w:color="000000"/>
              <w:right w:val="nil"/>
            </w:tcBorders>
            <w:shd w:val="clear" w:color="FFFFFF" w:fill="FFFFFF"/>
            <w:vAlign w:val="center"/>
          </w:tcPr>
          <w:p w14:paraId="13EBDEE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Camargo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5AD37CF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11,536,247.80</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7E6EE8C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11,536,248.00</w:t>
            </w:r>
          </w:p>
        </w:tc>
      </w:tr>
      <w:tr w:rsidR="00575112" w:rsidRPr="00A228BD" w14:paraId="149055DD"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0A54921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08012</w:t>
            </w:r>
          </w:p>
        </w:tc>
        <w:tc>
          <w:tcPr>
            <w:tcW w:w="2654" w:type="dxa"/>
            <w:tcBorders>
              <w:top w:val="nil"/>
              <w:left w:val="single" w:sz="4" w:space="0" w:color="000000"/>
              <w:bottom w:val="single" w:sz="4" w:space="0" w:color="000000"/>
              <w:right w:val="nil"/>
            </w:tcBorders>
            <w:shd w:val="clear" w:color="FFFFFF" w:fill="FFFFFF"/>
            <w:vAlign w:val="center"/>
          </w:tcPr>
          <w:p w14:paraId="6975EE26"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Carichí</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6C3E079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31,859,904.44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22B4FE6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31,859,904.00</w:t>
            </w:r>
          </w:p>
        </w:tc>
      </w:tr>
      <w:tr w:rsidR="00575112" w:rsidRPr="00A228BD" w14:paraId="116CC205"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003ACBB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08013</w:t>
            </w:r>
          </w:p>
        </w:tc>
        <w:tc>
          <w:tcPr>
            <w:tcW w:w="2654" w:type="dxa"/>
            <w:tcBorders>
              <w:top w:val="nil"/>
              <w:left w:val="single" w:sz="4" w:space="0" w:color="000000"/>
              <w:bottom w:val="single" w:sz="4" w:space="0" w:color="000000"/>
              <w:right w:val="nil"/>
            </w:tcBorders>
            <w:shd w:val="clear" w:color="FFFFFF" w:fill="FFFFFF"/>
            <w:vAlign w:val="center"/>
          </w:tcPr>
          <w:p w14:paraId="6AA5E97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Casas Grandes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9F99C9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5,733,183.98</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77F8735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5,733,184.00</w:t>
            </w:r>
          </w:p>
        </w:tc>
      </w:tr>
      <w:tr w:rsidR="00575112" w:rsidRPr="00A228BD" w14:paraId="140C9823"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145BFA5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08014</w:t>
            </w:r>
          </w:p>
        </w:tc>
        <w:tc>
          <w:tcPr>
            <w:tcW w:w="2654" w:type="dxa"/>
            <w:tcBorders>
              <w:top w:val="nil"/>
              <w:left w:val="single" w:sz="4" w:space="0" w:color="000000"/>
              <w:bottom w:val="single" w:sz="4" w:space="0" w:color="000000"/>
              <w:right w:val="nil"/>
            </w:tcBorders>
            <w:shd w:val="clear" w:color="FFFFFF" w:fill="FFFFFF"/>
            <w:vAlign w:val="center"/>
          </w:tcPr>
          <w:p w14:paraId="279F516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Coronado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260334B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3,670,082.25</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40AF95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3,670,082.00</w:t>
            </w:r>
          </w:p>
        </w:tc>
      </w:tr>
      <w:tr w:rsidR="00575112" w:rsidRPr="00A228BD" w14:paraId="70C3B504"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4235312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08015</w:t>
            </w:r>
          </w:p>
        </w:tc>
        <w:tc>
          <w:tcPr>
            <w:tcW w:w="2654" w:type="dxa"/>
            <w:tcBorders>
              <w:top w:val="nil"/>
              <w:left w:val="single" w:sz="4" w:space="0" w:color="000000"/>
              <w:bottom w:val="single" w:sz="4" w:space="0" w:color="000000"/>
              <w:right w:val="nil"/>
            </w:tcBorders>
            <w:shd w:val="clear" w:color="FFFFFF" w:fill="FFFFFF"/>
            <w:vAlign w:val="center"/>
          </w:tcPr>
          <w:p w14:paraId="0DABBF73"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Coyame</w:t>
            </w:r>
            <w:proofErr w:type="spellEnd"/>
            <w:r w:rsidRPr="0071161B">
              <w:rPr>
                <w:rFonts w:asciiTheme="majorHAnsi" w:hAnsiTheme="majorHAnsi" w:cstheme="majorHAnsi"/>
                <w:color w:val="000000"/>
                <w:sz w:val="16"/>
                <w:szCs w:val="16"/>
              </w:rPr>
              <w:t xml:space="preserve"> del Sotol</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10DC522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3,036,898.14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F49796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3,036,898.00</w:t>
            </w:r>
          </w:p>
        </w:tc>
      </w:tr>
      <w:tr w:rsidR="00575112" w:rsidRPr="00A228BD" w14:paraId="7B21B604"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1F044EA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08016</w:t>
            </w:r>
          </w:p>
        </w:tc>
        <w:tc>
          <w:tcPr>
            <w:tcW w:w="2654" w:type="dxa"/>
            <w:tcBorders>
              <w:top w:val="nil"/>
              <w:left w:val="single" w:sz="4" w:space="0" w:color="000000"/>
              <w:bottom w:val="single" w:sz="4" w:space="0" w:color="000000"/>
              <w:right w:val="nil"/>
            </w:tcBorders>
            <w:shd w:val="clear" w:color="FFFFFF" w:fill="FFFFFF"/>
            <w:vAlign w:val="center"/>
          </w:tcPr>
          <w:p w14:paraId="034AC57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La Cruz</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6686742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3,255,689.34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F228A5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3,255,689.00</w:t>
            </w:r>
          </w:p>
        </w:tc>
      </w:tr>
      <w:tr w:rsidR="00575112" w:rsidRPr="00A228BD" w14:paraId="3C824F33"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5750C12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08017</w:t>
            </w:r>
          </w:p>
        </w:tc>
        <w:tc>
          <w:tcPr>
            <w:tcW w:w="2654" w:type="dxa"/>
            <w:tcBorders>
              <w:top w:val="nil"/>
              <w:left w:val="single" w:sz="4" w:space="0" w:color="000000"/>
              <w:bottom w:val="single" w:sz="4" w:space="0" w:color="000000"/>
              <w:right w:val="nil"/>
            </w:tcBorders>
            <w:shd w:val="clear" w:color="FFFFFF" w:fill="FFFFFF"/>
            <w:vAlign w:val="center"/>
          </w:tcPr>
          <w:p w14:paraId="500F896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Cuauhtémoc</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F180FA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31,087,565.50</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591CAF6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31,087,565.00</w:t>
            </w:r>
          </w:p>
        </w:tc>
      </w:tr>
      <w:tr w:rsidR="00575112" w:rsidRPr="00A228BD" w14:paraId="793CAA79"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E251B4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08018</w:t>
            </w:r>
          </w:p>
        </w:tc>
        <w:tc>
          <w:tcPr>
            <w:tcW w:w="2654" w:type="dxa"/>
            <w:tcBorders>
              <w:top w:val="nil"/>
              <w:left w:val="single" w:sz="4" w:space="0" w:color="000000"/>
              <w:bottom w:val="single" w:sz="4" w:space="0" w:color="000000"/>
              <w:right w:val="nil"/>
            </w:tcBorders>
            <w:shd w:val="clear" w:color="FFFFFF" w:fill="FFFFFF"/>
            <w:vAlign w:val="center"/>
          </w:tcPr>
          <w:p w14:paraId="2093BAF9"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Cusihuiriachi</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5E78B00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4,693,708.18</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5705167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4,693,708.00</w:t>
            </w:r>
          </w:p>
        </w:tc>
      </w:tr>
      <w:tr w:rsidR="00575112" w:rsidRPr="00A228BD" w14:paraId="17E84C41"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2764E7D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08019</w:t>
            </w:r>
          </w:p>
        </w:tc>
        <w:tc>
          <w:tcPr>
            <w:tcW w:w="2654" w:type="dxa"/>
            <w:tcBorders>
              <w:top w:val="nil"/>
              <w:left w:val="single" w:sz="4" w:space="0" w:color="000000"/>
              <w:bottom w:val="single" w:sz="4" w:space="0" w:color="000000"/>
              <w:right w:val="nil"/>
            </w:tcBorders>
            <w:shd w:val="clear" w:color="FFFFFF" w:fill="FFFFFF"/>
            <w:vAlign w:val="center"/>
          </w:tcPr>
          <w:p w14:paraId="651EA43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Chihuahua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638F3AB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100,001,198.88</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08CC125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100,001,199.00</w:t>
            </w:r>
          </w:p>
        </w:tc>
      </w:tr>
      <w:tr w:rsidR="00575112" w:rsidRPr="00A228BD" w14:paraId="3C6F37FE"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45C2196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08020</w:t>
            </w:r>
          </w:p>
        </w:tc>
        <w:tc>
          <w:tcPr>
            <w:tcW w:w="2654" w:type="dxa"/>
            <w:tcBorders>
              <w:top w:val="nil"/>
              <w:left w:val="single" w:sz="4" w:space="0" w:color="000000"/>
              <w:bottom w:val="single" w:sz="4" w:space="0" w:color="000000"/>
              <w:right w:val="nil"/>
            </w:tcBorders>
            <w:shd w:val="clear" w:color="FFFFFF" w:fill="FFFFFF"/>
            <w:vAlign w:val="center"/>
          </w:tcPr>
          <w:p w14:paraId="425467D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Chínipas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3B1FA50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24,077,982.97</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809D64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24,077,983.00</w:t>
            </w:r>
          </w:p>
        </w:tc>
      </w:tr>
      <w:tr w:rsidR="00575112" w:rsidRPr="00A228BD" w14:paraId="6EB05EDF"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11C3D3F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08021</w:t>
            </w:r>
          </w:p>
        </w:tc>
        <w:tc>
          <w:tcPr>
            <w:tcW w:w="2654" w:type="dxa"/>
            <w:tcBorders>
              <w:top w:val="nil"/>
              <w:left w:val="single" w:sz="4" w:space="0" w:color="000000"/>
              <w:bottom w:val="single" w:sz="4" w:space="0" w:color="000000"/>
              <w:right w:val="nil"/>
            </w:tcBorders>
            <w:shd w:val="clear" w:color="FFFFFF" w:fill="FFFFFF"/>
            <w:vAlign w:val="center"/>
          </w:tcPr>
          <w:p w14:paraId="20A718D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Delicias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57020A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25,800,000.76</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79A29EB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25,800,001.00</w:t>
            </w:r>
          </w:p>
        </w:tc>
      </w:tr>
      <w:tr w:rsidR="00575112" w:rsidRPr="00A228BD" w14:paraId="3903EBCD"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7F34836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08022</w:t>
            </w:r>
          </w:p>
        </w:tc>
        <w:tc>
          <w:tcPr>
            <w:tcW w:w="2654" w:type="dxa"/>
            <w:tcBorders>
              <w:top w:val="nil"/>
              <w:left w:val="single" w:sz="4" w:space="0" w:color="000000"/>
              <w:bottom w:val="single" w:sz="4" w:space="0" w:color="000000"/>
              <w:right w:val="nil"/>
            </w:tcBorders>
            <w:shd w:val="clear" w:color="auto" w:fill="auto"/>
            <w:vAlign w:val="center"/>
          </w:tcPr>
          <w:p w14:paraId="1CA2D48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Dr. Belisario Domínguez</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2DBFF01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2,508,316.04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376BAE2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2,508,316.00</w:t>
            </w:r>
          </w:p>
        </w:tc>
      </w:tr>
      <w:tr w:rsidR="00575112" w:rsidRPr="00A228BD" w14:paraId="04163F86"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6679D9B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08023</w:t>
            </w:r>
          </w:p>
        </w:tc>
        <w:tc>
          <w:tcPr>
            <w:tcW w:w="2654" w:type="dxa"/>
            <w:tcBorders>
              <w:top w:val="nil"/>
              <w:left w:val="single" w:sz="4" w:space="0" w:color="000000"/>
              <w:bottom w:val="single" w:sz="4" w:space="0" w:color="000000"/>
              <w:right w:val="nil"/>
            </w:tcBorders>
            <w:shd w:val="clear" w:color="auto" w:fill="auto"/>
            <w:vAlign w:val="center"/>
          </w:tcPr>
          <w:p w14:paraId="6BA1E47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Galeana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3CC6C92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4,581,832.67</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311EC27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4,581,833.00</w:t>
            </w:r>
          </w:p>
        </w:tc>
      </w:tr>
      <w:tr w:rsidR="00575112" w:rsidRPr="00A228BD" w14:paraId="20186F2A"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648F9C5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08024</w:t>
            </w:r>
          </w:p>
        </w:tc>
        <w:tc>
          <w:tcPr>
            <w:tcW w:w="2654" w:type="dxa"/>
            <w:tcBorders>
              <w:top w:val="nil"/>
              <w:left w:val="single" w:sz="4" w:space="0" w:color="000000"/>
              <w:bottom w:val="single" w:sz="4" w:space="0" w:color="000000"/>
              <w:right w:val="nil"/>
            </w:tcBorders>
            <w:shd w:val="clear" w:color="auto" w:fill="auto"/>
            <w:vAlign w:val="center"/>
          </w:tcPr>
          <w:p w14:paraId="746CC8C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Santa Isabel</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C6090E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793,763.13</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FA4CB4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793,763.00</w:t>
            </w:r>
          </w:p>
        </w:tc>
      </w:tr>
      <w:tr w:rsidR="00575112" w:rsidRPr="00A228BD" w14:paraId="02F2EFF9"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646D739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08025</w:t>
            </w:r>
          </w:p>
        </w:tc>
        <w:tc>
          <w:tcPr>
            <w:tcW w:w="2654" w:type="dxa"/>
            <w:tcBorders>
              <w:top w:val="nil"/>
              <w:left w:val="single" w:sz="4" w:space="0" w:color="000000"/>
              <w:bottom w:val="single" w:sz="4" w:space="0" w:color="000000"/>
              <w:right w:val="nil"/>
            </w:tcBorders>
            <w:shd w:val="clear" w:color="auto" w:fill="auto"/>
            <w:vAlign w:val="center"/>
          </w:tcPr>
          <w:p w14:paraId="55F8B08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Gómez Farías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0987C1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4,742,687.76</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34DC4FE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4,742,688.00</w:t>
            </w:r>
          </w:p>
        </w:tc>
      </w:tr>
      <w:tr w:rsidR="00575112" w:rsidRPr="00A228BD" w14:paraId="5AA0E0CA"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3CECD1C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08026</w:t>
            </w:r>
          </w:p>
        </w:tc>
        <w:tc>
          <w:tcPr>
            <w:tcW w:w="2654" w:type="dxa"/>
            <w:tcBorders>
              <w:top w:val="nil"/>
              <w:left w:val="single" w:sz="4" w:space="0" w:color="000000"/>
              <w:bottom w:val="single" w:sz="4" w:space="0" w:color="000000"/>
              <w:right w:val="nil"/>
            </w:tcBorders>
            <w:shd w:val="clear" w:color="auto" w:fill="auto"/>
            <w:vAlign w:val="center"/>
          </w:tcPr>
          <w:p w14:paraId="6438096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Gran Morelos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54CE4E1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3,923,437.29</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0996009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3,923,437.00</w:t>
            </w:r>
          </w:p>
        </w:tc>
      </w:tr>
      <w:tr w:rsidR="00575112" w:rsidRPr="00A228BD" w14:paraId="0D7A31B6"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68DC99F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08027</w:t>
            </w:r>
          </w:p>
        </w:tc>
        <w:tc>
          <w:tcPr>
            <w:tcW w:w="2654" w:type="dxa"/>
            <w:tcBorders>
              <w:top w:val="nil"/>
              <w:left w:val="single" w:sz="4" w:space="0" w:color="000000"/>
              <w:bottom w:val="single" w:sz="4" w:space="0" w:color="000000"/>
              <w:right w:val="nil"/>
            </w:tcBorders>
            <w:shd w:val="clear" w:color="auto" w:fill="auto"/>
            <w:vAlign w:val="center"/>
          </w:tcPr>
          <w:p w14:paraId="720BB13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Guachochi</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59A309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156,885,103.95</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747184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156,885,104.00</w:t>
            </w:r>
          </w:p>
        </w:tc>
      </w:tr>
      <w:tr w:rsidR="00575112" w:rsidRPr="00A228BD" w14:paraId="5832F1B0"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23D1BA2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08028</w:t>
            </w:r>
          </w:p>
        </w:tc>
        <w:tc>
          <w:tcPr>
            <w:tcW w:w="2654" w:type="dxa"/>
            <w:tcBorders>
              <w:top w:val="nil"/>
              <w:left w:val="single" w:sz="4" w:space="0" w:color="000000"/>
              <w:bottom w:val="single" w:sz="4" w:space="0" w:color="000000"/>
              <w:right w:val="nil"/>
            </w:tcBorders>
            <w:shd w:val="clear" w:color="auto" w:fill="auto"/>
            <w:vAlign w:val="center"/>
          </w:tcPr>
          <w:p w14:paraId="3FDF5C5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Guadalupe</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6E7085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8,023,271.15</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838DAE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8,023,271.00</w:t>
            </w:r>
          </w:p>
        </w:tc>
      </w:tr>
      <w:tr w:rsidR="00575112" w:rsidRPr="00A228BD" w14:paraId="5C447BCA"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356ECCF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08029</w:t>
            </w:r>
          </w:p>
        </w:tc>
        <w:tc>
          <w:tcPr>
            <w:tcW w:w="2654" w:type="dxa"/>
            <w:tcBorders>
              <w:top w:val="nil"/>
              <w:left w:val="single" w:sz="4" w:space="0" w:color="000000"/>
              <w:bottom w:val="single" w:sz="4" w:space="0" w:color="000000"/>
              <w:right w:val="nil"/>
            </w:tcBorders>
            <w:shd w:val="clear" w:color="FFFFFF" w:fill="FFFFFF"/>
            <w:vAlign w:val="center"/>
          </w:tcPr>
          <w:p w14:paraId="76BB273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Guadalupe y Calvo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4DCDF0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154,573,973.65</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2865965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154,573,974.00</w:t>
            </w:r>
          </w:p>
        </w:tc>
      </w:tr>
      <w:tr w:rsidR="00575112" w:rsidRPr="00A228BD" w14:paraId="1A4BD74E"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4A4DD07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08030</w:t>
            </w:r>
          </w:p>
        </w:tc>
        <w:tc>
          <w:tcPr>
            <w:tcW w:w="2654" w:type="dxa"/>
            <w:tcBorders>
              <w:top w:val="nil"/>
              <w:left w:val="single" w:sz="4" w:space="0" w:color="000000"/>
              <w:bottom w:val="single" w:sz="4" w:space="0" w:color="000000"/>
              <w:right w:val="nil"/>
            </w:tcBorders>
            <w:shd w:val="clear" w:color="FFFFFF" w:fill="FFFFFF"/>
            <w:vAlign w:val="center"/>
          </w:tcPr>
          <w:p w14:paraId="26436E8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Guazapares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3F2F55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25,718,286.44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ABB30C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25,718,286.00</w:t>
            </w:r>
          </w:p>
        </w:tc>
      </w:tr>
      <w:tr w:rsidR="00575112" w:rsidRPr="00A228BD" w14:paraId="1482D4D9"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A8F92F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08031</w:t>
            </w:r>
          </w:p>
        </w:tc>
        <w:tc>
          <w:tcPr>
            <w:tcW w:w="2654" w:type="dxa"/>
            <w:tcBorders>
              <w:top w:val="nil"/>
              <w:left w:val="single" w:sz="4" w:space="0" w:color="000000"/>
              <w:bottom w:val="single" w:sz="4" w:space="0" w:color="000000"/>
              <w:right w:val="nil"/>
            </w:tcBorders>
            <w:shd w:val="clear" w:color="FFFFFF" w:fill="FFFFFF"/>
            <w:vAlign w:val="center"/>
          </w:tcPr>
          <w:p w14:paraId="2106007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Guerrero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E4BF2C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33,427,077.06</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2AD7C3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33,427,077.00</w:t>
            </w:r>
          </w:p>
        </w:tc>
      </w:tr>
      <w:tr w:rsidR="00575112" w:rsidRPr="00A228BD" w14:paraId="2D0D4912"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7A2C494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08032</w:t>
            </w:r>
          </w:p>
        </w:tc>
        <w:tc>
          <w:tcPr>
            <w:tcW w:w="2654" w:type="dxa"/>
            <w:tcBorders>
              <w:top w:val="nil"/>
              <w:left w:val="single" w:sz="4" w:space="0" w:color="000000"/>
              <w:bottom w:val="single" w:sz="4" w:space="0" w:color="000000"/>
              <w:right w:val="nil"/>
            </w:tcBorders>
            <w:shd w:val="clear" w:color="FFFFFF" w:fill="FFFFFF"/>
            <w:vAlign w:val="center"/>
          </w:tcPr>
          <w:p w14:paraId="1003BE0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Hidalgo del Parral</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A9CC90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24,414,648.26</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BDA341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24,414,648.00</w:t>
            </w:r>
          </w:p>
        </w:tc>
      </w:tr>
      <w:tr w:rsidR="00575112" w:rsidRPr="00A228BD" w14:paraId="7DBEBB61"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71B914F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08033</w:t>
            </w:r>
          </w:p>
        </w:tc>
        <w:tc>
          <w:tcPr>
            <w:tcW w:w="2654" w:type="dxa"/>
            <w:tcBorders>
              <w:top w:val="nil"/>
              <w:left w:val="single" w:sz="4" w:space="0" w:color="000000"/>
              <w:bottom w:val="single" w:sz="4" w:space="0" w:color="000000"/>
              <w:right w:val="nil"/>
            </w:tcBorders>
            <w:shd w:val="clear" w:color="FFFFFF" w:fill="FFFFFF"/>
            <w:vAlign w:val="center"/>
          </w:tcPr>
          <w:p w14:paraId="646681B3"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Huejotitán</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B8AA9E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7,455,236.63</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21A623F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7,455,237.00</w:t>
            </w:r>
          </w:p>
        </w:tc>
      </w:tr>
      <w:tr w:rsidR="00575112" w:rsidRPr="00A228BD" w14:paraId="480E19B4"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192773B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lastRenderedPageBreak/>
              <w:t>08034</w:t>
            </w:r>
          </w:p>
        </w:tc>
        <w:tc>
          <w:tcPr>
            <w:tcW w:w="2654" w:type="dxa"/>
            <w:tcBorders>
              <w:top w:val="nil"/>
              <w:left w:val="single" w:sz="4" w:space="0" w:color="000000"/>
              <w:bottom w:val="single" w:sz="4" w:space="0" w:color="000000"/>
              <w:right w:val="nil"/>
            </w:tcBorders>
            <w:shd w:val="clear" w:color="FFFFFF" w:fill="FFFFFF"/>
            <w:vAlign w:val="center"/>
          </w:tcPr>
          <w:p w14:paraId="198F40D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Ignacio Zaragoza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27B87B7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8,954,857.46</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B66210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8,954,857.00</w:t>
            </w:r>
          </w:p>
        </w:tc>
      </w:tr>
      <w:tr w:rsidR="00575112" w:rsidRPr="00A228BD" w14:paraId="3D6AE9E7"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5FFCFA8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08035</w:t>
            </w:r>
          </w:p>
        </w:tc>
        <w:tc>
          <w:tcPr>
            <w:tcW w:w="2654" w:type="dxa"/>
            <w:tcBorders>
              <w:top w:val="nil"/>
              <w:left w:val="single" w:sz="4" w:space="0" w:color="000000"/>
              <w:bottom w:val="single" w:sz="4" w:space="0" w:color="000000"/>
              <w:right w:val="nil"/>
            </w:tcBorders>
            <w:shd w:val="clear" w:color="FFFFFF" w:fill="FFFFFF"/>
            <w:vAlign w:val="center"/>
          </w:tcPr>
          <w:p w14:paraId="0723518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Janos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0FC5F8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6,124,288.51</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CE94E3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6,124,289.00</w:t>
            </w:r>
          </w:p>
        </w:tc>
      </w:tr>
      <w:tr w:rsidR="00575112" w:rsidRPr="00A228BD" w14:paraId="2DC6BC7D"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499C0CC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08036</w:t>
            </w:r>
          </w:p>
        </w:tc>
        <w:tc>
          <w:tcPr>
            <w:tcW w:w="2654" w:type="dxa"/>
            <w:tcBorders>
              <w:top w:val="nil"/>
              <w:left w:val="single" w:sz="4" w:space="0" w:color="000000"/>
              <w:bottom w:val="single" w:sz="4" w:space="0" w:color="000000"/>
              <w:right w:val="nil"/>
            </w:tcBorders>
            <w:shd w:val="clear" w:color="FFFFFF" w:fill="FFFFFF"/>
            <w:vAlign w:val="center"/>
          </w:tcPr>
          <w:p w14:paraId="02A3CBB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Jiménez</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60CA407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14,140,700.87</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A18A03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14,140,701.00</w:t>
            </w:r>
          </w:p>
        </w:tc>
      </w:tr>
      <w:tr w:rsidR="00575112" w:rsidRPr="00A228BD" w14:paraId="4D02AA6B"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3C39D9D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08037</w:t>
            </w:r>
          </w:p>
        </w:tc>
        <w:tc>
          <w:tcPr>
            <w:tcW w:w="2654" w:type="dxa"/>
            <w:tcBorders>
              <w:top w:val="nil"/>
              <w:left w:val="single" w:sz="4" w:space="0" w:color="000000"/>
              <w:bottom w:val="single" w:sz="4" w:space="0" w:color="000000"/>
              <w:right w:val="nil"/>
            </w:tcBorders>
            <w:shd w:val="clear" w:color="auto" w:fill="auto"/>
            <w:vAlign w:val="center"/>
          </w:tcPr>
          <w:p w14:paraId="126692B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Juárez</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417B4F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293,974,466.33</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C859DC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293,974,466.00</w:t>
            </w:r>
          </w:p>
        </w:tc>
      </w:tr>
      <w:tr w:rsidR="00575112" w:rsidRPr="00A228BD" w14:paraId="506C28A3"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7A509D8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08038</w:t>
            </w:r>
          </w:p>
        </w:tc>
        <w:tc>
          <w:tcPr>
            <w:tcW w:w="2654" w:type="dxa"/>
            <w:tcBorders>
              <w:top w:val="nil"/>
              <w:left w:val="single" w:sz="4" w:space="0" w:color="000000"/>
              <w:bottom w:val="single" w:sz="4" w:space="0" w:color="000000"/>
              <w:right w:val="nil"/>
            </w:tcBorders>
            <w:shd w:val="clear" w:color="FFFFFF" w:fill="FFFFFF"/>
            <w:vAlign w:val="center"/>
          </w:tcPr>
          <w:p w14:paraId="01B7B835"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Julimes</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022886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5,491,472.95</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7D84F6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5,491,473.00</w:t>
            </w:r>
          </w:p>
        </w:tc>
      </w:tr>
      <w:tr w:rsidR="00575112" w:rsidRPr="00A228BD" w14:paraId="01EC6E09"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05FE48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08039</w:t>
            </w:r>
          </w:p>
        </w:tc>
        <w:tc>
          <w:tcPr>
            <w:tcW w:w="2654" w:type="dxa"/>
            <w:tcBorders>
              <w:top w:val="nil"/>
              <w:left w:val="single" w:sz="4" w:space="0" w:color="000000"/>
              <w:bottom w:val="single" w:sz="4" w:space="0" w:color="000000"/>
              <w:right w:val="nil"/>
            </w:tcBorders>
            <w:shd w:val="clear" w:color="FFFFFF" w:fill="FFFFFF"/>
            <w:vAlign w:val="center"/>
          </w:tcPr>
          <w:p w14:paraId="59D018A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López</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1F4E2B7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3,052,854.99</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4E7211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3,052,855.00</w:t>
            </w:r>
          </w:p>
        </w:tc>
      </w:tr>
      <w:tr w:rsidR="00575112" w:rsidRPr="00A228BD" w14:paraId="5FCBF763"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645EF1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08040</w:t>
            </w:r>
          </w:p>
        </w:tc>
        <w:tc>
          <w:tcPr>
            <w:tcW w:w="2654" w:type="dxa"/>
            <w:tcBorders>
              <w:top w:val="nil"/>
              <w:left w:val="single" w:sz="4" w:space="0" w:color="000000"/>
              <w:bottom w:val="single" w:sz="4" w:space="0" w:color="000000"/>
              <w:right w:val="nil"/>
            </w:tcBorders>
            <w:shd w:val="clear" w:color="FFFFFF" w:fill="FFFFFF"/>
            <w:vAlign w:val="center"/>
          </w:tcPr>
          <w:p w14:paraId="23F30CF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Madera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3E446F7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21,896,676.00</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275E48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21,896,676.00</w:t>
            </w:r>
          </w:p>
        </w:tc>
      </w:tr>
      <w:tr w:rsidR="00575112" w:rsidRPr="00A228BD" w14:paraId="353D2EC6"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2EDE789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08041</w:t>
            </w:r>
          </w:p>
        </w:tc>
        <w:tc>
          <w:tcPr>
            <w:tcW w:w="2654" w:type="dxa"/>
            <w:tcBorders>
              <w:top w:val="nil"/>
              <w:left w:val="single" w:sz="4" w:space="0" w:color="000000"/>
              <w:bottom w:val="single" w:sz="4" w:space="0" w:color="000000"/>
              <w:right w:val="nil"/>
            </w:tcBorders>
            <w:shd w:val="clear" w:color="FFFFFF" w:fill="FFFFFF"/>
            <w:vAlign w:val="center"/>
          </w:tcPr>
          <w:p w14:paraId="27C51AB7"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Maguarichi</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F9E9A7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5,529,082.77</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299E6F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5,529,083.00</w:t>
            </w:r>
          </w:p>
        </w:tc>
      </w:tr>
      <w:tr w:rsidR="00575112" w:rsidRPr="00A228BD" w14:paraId="7577C2BC"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0738348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08042</w:t>
            </w:r>
          </w:p>
        </w:tc>
        <w:tc>
          <w:tcPr>
            <w:tcW w:w="2654" w:type="dxa"/>
            <w:tcBorders>
              <w:top w:val="nil"/>
              <w:left w:val="single" w:sz="4" w:space="0" w:color="000000"/>
              <w:bottom w:val="single" w:sz="4" w:space="0" w:color="000000"/>
              <w:right w:val="nil"/>
            </w:tcBorders>
            <w:shd w:val="clear" w:color="FFFFFF" w:fill="FFFFFF"/>
            <w:vAlign w:val="center"/>
          </w:tcPr>
          <w:p w14:paraId="1242F2C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Manuel Benavides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2D68CC2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3,049,542.06</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286CEAC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3,049,542.00</w:t>
            </w:r>
          </w:p>
        </w:tc>
      </w:tr>
      <w:tr w:rsidR="00575112" w:rsidRPr="00A228BD" w14:paraId="474B51F4"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0E769C7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08043</w:t>
            </w:r>
          </w:p>
        </w:tc>
        <w:tc>
          <w:tcPr>
            <w:tcW w:w="2654" w:type="dxa"/>
            <w:tcBorders>
              <w:top w:val="nil"/>
              <w:left w:val="single" w:sz="4" w:space="0" w:color="000000"/>
              <w:bottom w:val="single" w:sz="4" w:space="0" w:color="000000"/>
              <w:right w:val="nil"/>
            </w:tcBorders>
            <w:shd w:val="clear" w:color="FFFFFF" w:fill="FFFFFF"/>
            <w:vAlign w:val="center"/>
          </w:tcPr>
          <w:p w14:paraId="775D1F93"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Matachí</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A9139E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4,043,983.15</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066EAD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4,043,983.00</w:t>
            </w:r>
          </w:p>
        </w:tc>
      </w:tr>
      <w:tr w:rsidR="00575112" w:rsidRPr="00A228BD" w14:paraId="0BB97F46"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2F93EB6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08044</w:t>
            </w:r>
          </w:p>
        </w:tc>
        <w:tc>
          <w:tcPr>
            <w:tcW w:w="2654" w:type="dxa"/>
            <w:tcBorders>
              <w:top w:val="nil"/>
              <w:left w:val="single" w:sz="4" w:space="0" w:color="000000"/>
              <w:bottom w:val="single" w:sz="4" w:space="0" w:color="000000"/>
              <w:right w:val="nil"/>
            </w:tcBorders>
            <w:shd w:val="clear" w:color="FFFFFF" w:fill="FFFFFF"/>
            <w:vAlign w:val="center"/>
          </w:tcPr>
          <w:p w14:paraId="58BAF8F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Matamoros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17ED925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3,857,601.29</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014DEF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3,857,601.00</w:t>
            </w:r>
          </w:p>
        </w:tc>
      </w:tr>
      <w:tr w:rsidR="00575112" w:rsidRPr="00A228BD" w14:paraId="352B0A32"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6544AF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08045</w:t>
            </w:r>
          </w:p>
        </w:tc>
        <w:tc>
          <w:tcPr>
            <w:tcW w:w="2654" w:type="dxa"/>
            <w:tcBorders>
              <w:top w:val="nil"/>
              <w:left w:val="single" w:sz="4" w:space="0" w:color="000000"/>
              <w:bottom w:val="single" w:sz="4" w:space="0" w:color="000000"/>
              <w:right w:val="nil"/>
            </w:tcBorders>
            <w:shd w:val="clear" w:color="FFFFFF" w:fill="FFFFFF"/>
            <w:vAlign w:val="center"/>
          </w:tcPr>
          <w:p w14:paraId="4ACDAC5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Meoqui</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F597D0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13,270,885.79</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371ED70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13,270,886.00</w:t>
            </w:r>
          </w:p>
        </w:tc>
      </w:tr>
      <w:tr w:rsidR="00575112" w:rsidRPr="00A228BD" w14:paraId="3CEBE054"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4F32E8E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08046</w:t>
            </w:r>
          </w:p>
        </w:tc>
        <w:tc>
          <w:tcPr>
            <w:tcW w:w="2654" w:type="dxa"/>
            <w:tcBorders>
              <w:top w:val="nil"/>
              <w:left w:val="single" w:sz="4" w:space="0" w:color="000000"/>
              <w:bottom w:val="single" w:sz="4" w:space="0" w:color="000000"/>
              <w:right w:val="nil"/>
            </w:tcBorders>
            <w:shd w:val="clear" w:color="FFFFFF" w:fill="FFFFFF"/>
            <w:vAlign w:val="center"/>
          </w:tcPr>
          <w:p w14:paraId="6F1E678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Morelos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C76459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32,120,564.58</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058777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32,120,565.00</w:t>
            </w:r>
          </w:p>
        </w:tc>
      </w:tr>
      <w:tr w:rsidR="00575112" w:rsidRPr="00A228BD" w14:paraId="69F6E5E7"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4009D70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08047</w:t>
            </w:r>
          </w:p>
        </w:tc>
        <w:tc>
          <w:tcPr>
            <w:tcW w:w="2654" w:type="dxa"/>
            <w:tcBorders>
              <w:top w:val="nil"/>
              <w:left w:val="single" w:sz="4" w:space="0" w:color="000000"/>
              <w:bottom w:val="single" w:sz="4" w:space="0" w:color="000000"/>
              <w:right w:val="nil"/>
            </w:tcBorders>
            <w:shd w:val="clear" w:color="FFFFFF" w:fill="FFFFFF"/>
            <w:vAlign w:val="center"/>
          </w:tcPr>
          <w:p w14:paraId="548AD93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Moris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6DBC239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9,937,544.54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5AE476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9,937,545.00</w:t>
            </w:r>
          </w:p>
        </w:tc>
      </w:tr>
      <w:tr w:rsidR="00575112" w:rsidRPr="00A228BD" w14:paraId="01987268"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3FDECFC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08048</w:t>
            </w:r>
          </w:p>
        </w:tc>
        <w:tc>
          <w:tcPr>
            <w:tcW w:w="2654" w:type="dxa"/>
            <w:tcBorders>
              <w:top w:val="nil"/>
              <w:left w:val="single" w:sz="4" w:space="0" w:color="000000"/>
              <w:bottom w:val="single" w:sz="4" w:space="0" w:color="000000"/>
              <w:right w:val="nil"/>
            </w:tcBorders>
            <w:shd w:val="clear" w:color="FFFFFF" w:fill="FFFFFF"/>
            <w:vAlign w:val="center"/>
          </w:tcPr>
          <w:p w14:paraId="61D688C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Namiquipa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E49C83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8,540,210.75</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F93510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8,540,211.00</w:t>
            </w:r>
          </w:p>
        </w:tc>
      </w:tr>
      <w:tr w:rsidR="00575112" w:rsidRPr="00A228BD" w14:paraId="474F89A4"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5069B2C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08049</w:t>
            </w:r>
          </w:p>
        </w:tc>
        <w:tc>
          <w:tcPr>
            <w:tcW w:w="2654" w:type="dxa"/>
            <w:tcBorders>
              <w:top w:val="nil"/>
              <w:left w:val="single" w:sz="4" w:space="0" w:color="000000"/>
              <w:bottom w:val="single" w:sz="4" w:space="0" w:color="000000"/>
              <w:right w:val="nil"/>
            </w:tcBorders>
            <w:shd w:val="clear" w:color="FFFFFF" w:fill="FFFFFF"/>
            <w:vAlign w:val="center"/>
          </w:tcPr>
          <w:p w14:paraId="01FD7D6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Nonoava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4C195D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5,652,041.34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19D36E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5,652,041.00</w:t>
            </w:r>
          </w:p>
        </w:tc>
      </w:tr>
      <w:tr w:rsidR="00575112" w:rsidRPr="00A228BD" w14:paraId="635F964D"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516036F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08050</w:t>
            </w:r>
          </w:p>
        </w:tc>
        <w:tc>
          <w:tcPr>
            <w:tcW w:w="2654" w:type="dxa"/>
            <w:tcBorders>
              <w:top w:val="nil"/>
              <w:left w:val="single" w:sz="4" w:space="0" w:color="000000"/>
              <w:bottom w:val="single" w:sz="4" w:space="0" w:color="000000"/>
              <w:right w:val="nil"/>
            </w:tcBorders>
            <w:shd w:val="clear" w:color="FFFFFF" w:fill="FFFFFF"/>
            <w:vAlign w:val="center"/>
          </w:tcPr>
          <w:p w14:paraId="732A5CA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Nuevo Casas Grandes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3B315D3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13,769,001.98</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FD1EC35"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13,769,002.00</w:t>
            </w:r>
          </w:p>
        </w:tc>
      </w:tr>
      <w:tr w:rsidR="00575112" w:rsidRPr="00A228BD" w14:paraId="64AA62F8"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515FB4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08051</w:t>
            </w:r>
          </w:p>
        </w:tc>
        <w:tc>
          <w:tcPr>
            <w:tcW w:w="2654" w:type="dxa"/>
            <w:tcBorders>
              <w:top w:val="nil"/>
              <w:left w:val="single" w:sz="4" w:space="0" w:color="000000"/>
              <w:bottom w:val="single" w:sz="4" w:space="0" w:color="000000"/>
              <w:right w:val="nil"/>
            </w:tcBorders>
            <w:shd w:val="clear" w:color="FFFFFF" w:fill="FFFFFF"/>
            <w:vAlign w:val="center"/>
          </w:tcPr>
          <w:p w14:paraId="17560E4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Ocampo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5B6E0C0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13,601,539.69</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27CFA99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13,601,540.00</w:t>
            </w:r>
          </w:p>
        </w:tc>
      </w:tr>
      <w:tr w:rsidR="00575112" w:rsidRPr="00A228BD" w14:paraId="760312C4"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77A39EC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08052</w:t>
            </w:r>
          </w:p>
        </w:tc>
        <w:tc>
          <w:tcPr>
            <w:tcW w:w="2654" w:type="dxa"/>
            <w:tcBorders>
              <w:top w:val="nil"/>
              <w:left w:val="single" w:sz="4" w:space="0" w:color="000000"/>
              <w:bottom w:val="single" w:sz="4" w:space="0" w:color="000000"/>
              <w:right w:val="nil"/>
            </w:tcBorders>
            <w:shd w:val="clear" w:color="FFFFFF" w:fill="FFFFFF"/>
            <w:vAlign w:val="center"/>
          </w:tcPr>
          <w:p w14:paraId="5B0E4A1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Ojinaga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E3C8D6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7,046,094.48</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04095B6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7,046,094.00</w:t>
            </w:r>
          </w:p>
        </w:tc>
      </w:tr>
      <w:tr w:rsidR="00575112" w:rsidRPr="00A228BD" w14:paraId="7CADDAD2"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EF3DF7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08053</w:t>
            </w:r>
          </w:p>
        </w:tc>
        <w:tc>
          <w:tcPr>
            <w:tcW w:w="2654" w:type="dxa"/>
            <w:tcBorders>
              <w:top w:val="nil"/>
              <w:left w:val="single" w:sz="4" w:space="0" w:color="000000"/>
              <w:bottom w:val="single" w:sz="4" w:space="0" w:color="000000"/>
              <w:right w:val="nil"/>
            </w:tcBorders>
            <w:shd w:val="clear" w:color="FFFFFF" w:fill="FFFFFF"/>
            <w:vAlign w:val="center"/>
          </w:tcPr>
          <w:p w14:paraId="1CCFBDCE"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Praxedis</w:t>
            </w:r>
            <w:proofErr w:type="spellEnd"/>
            <w:r w:rsidRPr="0071161B">
              <w:rPr>
                <w:rFonts w:asciiTheme="majorHAnsi" w:hAnsiTheme="majorHAnsi" w:cstheme="majorHAnsi"/>
                <w:color w:val="000000"/>
                <w:sz w:val="16"/>
                <w:szCs w:val="16"/>
              </w:rPr>
              <w:t xml:space="preserve"> G. Guerrero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68B153E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6,766,433.87</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75EC135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6,766,434.00</w:t>
            </w:r>
          </w:p>
        </w:tc>
      </w:tr>
      <w:tr w:rsidR="00575112" w:rsidRPr="00A228BD" w14:paraId="4FCA7151"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34B0A6B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08054</w:t>
            </w:r>
          </w:p>
        </w:tc>
        <w:tc>
          <w:tcPr>
            <w:tcW w:w="2654" w:type="dxa"/>
            <w:tcBorders>
              <w:top w:val="nil"/>
              <w:left w:val="single" w:sz="4" w:space="0" w:color="000000"/>
              <w:bottom w:val="single" w:sz="4" w:space="0" w:color="000000"/>
              <w:right w:val="nil"/>
            </w:tcBorders>
            <w:shd w:val="clear" w:color="FFFFFF" w:fill="FFFFFF"/>
            <w:vAlign w:val="center"/>
          </w:tcPr>
          <w:p w14:paraId="77F9BBF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Riva Palacio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2ADA12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11,122,009.13</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A0BBFD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11,122,009.00</w:t>
            </w:r>
          </w:p>
        </w:tc>
      </w:tr>
      <w:tr w:rsidR="00575112" w:rsidRPr="00A228BD" w14:paraId="24F55A61"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246A19B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08055</w:t>
            </w:r>
          </w:p>
        </w:tc>
        <w:tc>
          <w:tcPr>
            <w:tcW w:w="2654" w:type="dxa"/>
            <w:tcBorders>
              <w:top w:val="nil"/>
              <w:left w:val="single" w:sz="4" w:space="0" w:color="000000"/>
              <w:bottom w:val="single" w:sz="4" w:space="0" w:color="000000"/>
              <w:right w:val="nil"/>
            </w:tcBorders>
            <w:shd w:val="clear" w:color="FFFFFF" w:fill="FFFFFF"/>
            <w:vAlign w:val="center"/>
          </w:tcPr>
          <w:p w14:paraId="1568C9B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Rosales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01005B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5,172,233.47</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31B918B3"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5,172,233.00</w:t>
            </w:r>
          </w:p>
        </w:tc>
      </w:tr>
      <w:tr w:rsidR="00575112" w:rsidRPr="00A228BD" w14:paraId="0DDB3186"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7398FC6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08056</w:t>
            </w:r>
          </w:p>
        </w:tc>
        <w:tc>
          <w:tcPr>
            <w:tcW w:w="2654" w:type="dxa"/>
            <w:tcBorders>
              <w:top w:val="nil"/>
              <w:left w:val="single" w:sz="4" w:space="0" w:color="000000"/>
              <w:bottom w:val="single" w:sz="4" w:space="0" w:color="000000"/>
              <w:right w:val="nil"/>
            </w:tcBorders>
            <w:shd w:val="clear" w:color="FFFFFF" w:fill="FFFFFF"/>
            <w:vAlign w:val="center"/>
          </w:tcPr>
          <w:p w14:paraId="4F18BC7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Rosario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303C7A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6,478,522.86</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30E122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6,478,523.00</w:t>
            </w:r>
          </w:p>
        </w:tc>
      </w:tr>
      <w:tr w:rsidR="00575112" w:rsidRPr="00A228BD" w14:paraId="57B5AA3C"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2D07938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08057</w:t>
            </w:r>
          </w:p>
        </w:tc>
        <w:tc>
          <w:tcPr>
            <w:tcW w:w="2654" w:type="dxa"/>
            <w:tcBorders>
              <w:top w:val="nil"/>
              <w:left w:val="single" w:sz="4" w:space="0" w:color="000000"/>
              <w:bottom w:val="single" w:sz="4" w:space="0" w:color="000000"/>
              <w:right w:val="nil"/>
            </w:tcBorders>
            <w:shd w:val="clear" w:color="FFFFFF" w:fill="FFFFFF"/>
            <w:vAlign w:val="center"/>
          </w:tcPr>
          <w:p w14:paraId="16B2B40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San Francisco de Borja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60B217AF"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2,976,960.92</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2B4380E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2,976,961.00</w:t>
            </w:r>
          </w:p>
        </w:tc>
      </w:tr>
      <w:tr w:rsidR="00575112" w:rsidRPr="00A228BD" w14:paraId="337CC0CA"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6F50AB1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08058</w:t>
            </w:r>
          </w:p>
        </w:tc>
        <w:tc>
          <w:tcPr>
            <w:tcW w:w="2654" w:type="dxa"/>
            <w:tcBorders>
              <w:top w:val="nil"/>
              <w:left w:val="single" w:sz="4" w:space="0" w:color="000000"/>
              <w:bottom w:val="single" w:sz="4" w:space="0" w:color="000000"/>
              <w:right w:val="nil"/>
            </w:tcBorders>
            <w:shd w:val="clear" w:color="auto" w:fill="auto"/>
            <w:vAlign w:val="center"/>
          </w:tcPr>
          <w:p w14:paraId="04C095C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San Francisco de Conchos</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6B3DE57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1,224,519.92</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09872E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1,224,520.00</w:t>
            </w:r>
          </w:p>
        </w:tc>
      </w:tr>
      <w:tr w:rsidR="00575112" w:rsidRPr="00A228BD" w14:paraId="01DC6EC7"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53FCDA0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08059</w:t>
            </w:r>
          </w:p>
        </w:tc>
        <w:tc>
          <w:tcPr>
            <w:tcW w:w="2654" w:type="dxa"/>
            <w:tcBorders>
              <w:top w:val="nil"/>
              <w:left w:val="single" w:sz="4" w:space="0" w:color="000000"/>
              <w:bottom w:val="single" w:sz="4" w:space="0" w:color="000000"/>
              <w:right w:val="nil"/>
            </w:tcBorders>
            <w:shd w:val="clear" w:color="auto" w:fill="auto"/>
            <w:vAlign w:val="center"/>
          </w:tcPr>
          <w:p w14:paraId="2646084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San Francisco del Oro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67B95B2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3,566,750.69</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CEB81B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3,566,751.00</w:t>
            </w:r>
          </w:p>
        </w:tc>
      </w:tr>
      <w:tr w:rsidR="00575112" w:rsidRPr="00A228BD" w14:paraId="13E99663"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0092703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08060</w:t>
            </w:r>
          </w:p>
        </w:tc>
        <w:tc>
          <w:tcPr>
            <w:tcW w:w="2654" w:type="dxa"/>
            <w:tcBorders>
              <w:top w:val="nil"/>
              <w:left w:val="single" w:sz="4" w:space="0" w:color="000000"/>
              <w:bottom w:val="single" w:sz="4" w:space="0" w:color="000000"/>
              <w:right w:val="nil"/>
            </w:tcBorders>
            <w:shd w:val="clear" w:color="auto" w:fill="auto"/>
            <w:vAlign w:val="center"/>
          </w:tcPr>
          <w:p w14:paraId="0CE85A2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Santa Bárbara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8D78F6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3,205,880.51</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0A48E0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3,205,881.00</w:t>
            </w:r>
          </w:p>
        </w:tc>
      </w:tr>
      <w:tr w:rsidR="00575112" w:rsidRPr="00A228BD" w14:paraId="5686E08D"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033B006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08061</w:t>
            </w:r>
          </w:p>
        </w:tc>
        <w:tc>
          <w:tcPr>
            <w:tcW w:w="2654" w:type="dxa"/>
            <w:tcBorders>
              <w:top w:val="nil"/>
              <w:left w:val="single" w:sz="4" w:space="0" w:color="000000"/>
              <w:bottom w:val="single" w:sz="4" w:space="0" w:color="000000"/>
              <w:right w:val="nil"/>
            </w:tcBorders>
            <w:shd w:val="clear" w:color="auto" w:fill="auto"/>
            <w:vAlign w:val="center"/>
          </w:tcPr>
          <w:p w14:paraId="098B17E2"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Satevó</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381FEFE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2,375,308.63</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3C424CBE"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2,375,309.00</w:t>
            </w:r>
          </w:p>
        </w:tc>
      </w:tr>
      <w:tr w:rsidR="00575112" w:rsidRPr="00A228BD" w14:paraId="029B787A"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0F615EA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08062</w:t>
            </w:r>
          </w:p>
        </w:tc>
        <w:tc>
          <w:tcPr>
            <w:tcW w:w="2654" w:type="dxa"/>
            <w:tcBorders>
              <w:top w:val="nil"/>
              <w:left w:val="single" w:sz="4" w:space="0" w:color="000000"/>
              <w:bottom w:val="single" w:sz="4" w:space="0" w:color="000000"/>
              <w:right w:val="nil"/>
            </w:tcBorders>
            <w:shd w:val="clear" w:color="auto" w:fill="auto"/>
            <w:vAlign w:val="center"/>
          </w:tcPr>
          <w:p w14:paraId="2579404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Saucillo</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37A3B73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6,919,063.74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1EB78CA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6,919,064.00</w:t>
            </w:r>
          </w:p>
        </w:tc>
      </w:tr>
      <w:tr w:rsidR="00575112" w:rsidRPr="00A228BD" w14:paraId="3C109EBE" w14:textId="77777777" w:rsidTr="00784686">
        <w:trPr>
          <w:trHeight w:val="340"/>
          <w:jc w:val="center"/>
        </w:trPr>
        <w:tc>
          <w:tcPr>
            <w:tcW w:w="2644" w:type="dxa"/>
            <w:tcBorders>
              <w:top w:val="nil"/>
              <w:left w:val="single" w:sz="4" w:space="0" w:color="000000"/>
              <w:bottom w:val="single" w:sz="4" w:space="0" w:color="000000"/>
              <w:right w:val="nil"/>
            </w:tcBorders>
            <w:shd w:val="clear" w:color="auto" w:fill="auto"/>
            <w:vAlign w:val="center"/>
          </w:tcPr>
          <w:p w14:paraId="21698E5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08063</w:t>
            </w:r>
          </w:p>
        </w:tc>
        <w:tc>
          <w:tcPr>
            <w:tcW w:w="2654" w:type="dxa"/>
            <w:tcBorders>
              <w:top w:val="nil"/>
              <w:left w:val="single" w:sz="4" w:space="0" w:color="000000"/>
              <w:bottom w:val="single" w:sz="4" w:space="0" w:color="000000"/>
              <w:right w:val="nil"/>
            </w:tcBorders>
            <w:shd w:val="clear" w:color="auto" w:fill="auto"/>
            <w:vAlign w:val="center"/>
          </w:tcPr>
          <w:p w14:paraId="6985F439"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Temósachic</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52F7190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7,112,048.57</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C88181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7,112,049.00</w:t>
            </w:r>
          </w:p>
        </w:tc>
      </w:tr>
      <w:tr w:rsidR="00575112" w:rsidRPr="00A228BD" w14:paraId="1DF08758"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64A6B304"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08064</w:t>
            </w:r>
          </w:p>
        </w:tc>
        <w:tc>
          <w:tcPr>
            <w:tcW w:w="2654" w:type="dxa"/>
            <w:tcBorders>
              <w:top w:val="nil"/>
              <w:left w:val="single" w:sz="4" w:space="0" w:color="000000"/>
              <w:bottom w:val="single" w:sz="4" w:space="0" w:color="000000"/>
              <w:right w:val="nil"/>
            </w:tcBorders>
            <w:shd w:val="clear" w:color="FFFFFF" w:fill="FFFFFF"/>
            <w:vAlign w:val="center"/>
          </w:tcPr>
          <w:p w14:paraId="6A2E920B"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El Tule</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17A597E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3,251,308.82</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46C2101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3,251,309.00</w:t>
            </w:r>
          </w:p>
        </w:tc>
      </w:tr>
      <w:tr w:rsidR="00575112" w:rsidRPr="00A228BD" w14:paraId="30908381"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2F8502E7"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08065</w:t>
            </w:r>
          </w:p>
        </w:tc>
        <w:tc>
          <w:tcPr>
            <w:tcW w:w="2654" w:type="dxa"/>
            <w:tcBorders>
              <w:top w:val="nil"/>
              <w:left w:val="single" w:sz="4" w:space="0" w:color="000000"/>
              <w:bottom w:val="single" w:sz="4" w:space="0" w:color="000000"/>
              <w:right w:val="nil"/>
            </w:tcBorders>
            <w:shd w:val="clear" w:color="FFFFFF" w:fill="FFFFFF"/>
            <w:vAlign w:val="center"/>
          </w:tcPr>
          <w:p w14:paraId="1CCD19C8"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Urique</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362DA89"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63,745,593.83</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02667B3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63,745,594.00</w:t>
            </w:r>
          </w:p>
        </w:tc>
      </w:tr>
      <w:tr w:rsidR="00575112" w:rsidRPr="00A228BD" w14:paraId="77E9AE60"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3311C60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08066</w:t>
            </w:r>
          </w:p>
        </w:tc>
        <w:tc>
          <w:tcPr>
            <w:tcW w:w="2654" w:type="dxa"/>
            <w:tcBorders>
              <w:top w:val="nil"/>
              <w:left w:val="single" w:sz="4" w:space="0" w:color="000000"/>
              <w:bottom w:val="single" w:sz="4" w:space="0" w:color="000000"/>
              <w:right w:val="nil"/>
            </w:tcBorders>
            <w:shd w:val="clear" w:color="FFFFFF" w:fill="FFFFFF"/>
            <w:vAlign w:val="center"/>
          </w:tcPr>
          <w:p w14:paraId="4BE5F28C" w14:textId="77777777" w:rsidR="00575112" w:rsidRPr="0071161B" w:rsidRDefault="00575112" w:rsidP="00784686">
            <w:pPr>
              <w:jc w:val="center"/>
              <w:rPr>
                <w:rFonts w:asciiTheme="majorHAnsi" w:hAnsiTheme="majorHAnsi" w:cstheme="majorHAnsi"/>
                <w:bCs/>
                <w:sz w:val="16"/>
                <w:szCs w:val="16"/>
                <w:highlight w:val="yellow"/>
              </w:rPr>
            </w:pPr>
            <w:proofErr w:type="spellStart"/>
            <w:r w:rsidRPr="0071161B">
              <w:rPr>
                <w:rFonts w:asciiTheme="majorHAnsi" w:hAnsiTheme="majorHAnsi" w:cstheme="majorHAnsi"/>
                <w:color w:val="000000"/>
                <w:sz w:val="16"/>
                <w:szCs w:val="16"/>
              </w:rPr>
              <w:t>Uruachi</w:t>
            </w:r>
            <w:proofErr w:type="spellEnd"/>
          </w:p>
        </w:tc>
        <w:tc>
          <w:tcPr>
            <w:tcW w:w="2656" w:type="dxa"/>
            <w:tcBorders>
              <w:top w:val="nil"/>
              <w:left w:val="single" w:sz="4" w:space="0" w:color="000000"/>
              <w:bottom w:val="single" w:sz="4" w:space="0" w:color="000000"/>
              <w:right w:val="single" w:sz="4" w:space="0" w:color="FFFFFF"/>
            </w:tcBorders>
            <w:shd w:val="clear" w:color="auto" w:fill="auto"/>
            <w:vAlign w:val="center"/>
          </w:tcPr>
          <w:p w14:paraId="4F96CB10"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28,687,616.68</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6F8F55C"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28,687,617.00</w:t>
            </w:r>
          </w:p>
        </w:tc>
      </w:tr>
      <w:tr w:rsidR="00575112" w:rsidRPr="00A228BD" w14:paraId="4F0DD3AE" w14:textId="77777777" w:rsidTr="00784686">
        <w:trPr>
          <w:trHeight w:val="340"/>
          <w:jc w:val="center"/>
        </w:trPr>
        <w:tc>
          <w:tcPr>
            <w:tcW w:w="2644" w:type="dxa"/>
            <w:tcBorders>
              <w:top w:val="nil"/>
              <w:left w:val="single" w:sz="4" w:space="0" w:color="000000"/>
              <w:bottom w:val="single" w:sz="4" w:space="0" w:color="000000"/>
              <w:right w:val="nil"/>
            </w:tcBorders>
            <w:shd w:val="clear" w:color="FFFFFF" w:fill="FFFFFF"/>
            <w:vAlign w:val="center"/>
          </w:tcPr>
          <w:p w14:paraId="5AD37E8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08067</w:t>
            </w:r>
          </w:p>
        </w:tc>
        <w:tc>
          <w:tcPr>
            <w:tcW w:w="2654" w:type="dxa"/>
            <w:tcBorders>
              <w:top w:val="nil"/>
              <w:left w:val="single" w:sz="4" w:space="0" w:color="000000"/>
              <w:bottom w:val="single" w:sz="4" w:space="0" w:color="000000"/>
              <w:right w:val="nil"/>
            </w:tcBorders>
            <w:shd w:val="clear" w:color="FFFFFF" w:fill="FFFFFF"/>
            <w:vAlign w:val="center"/>
          </w:tcPr>
          <w:p w14:paraId="7EAAD3C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Valle de Zaragoza</w:t>
            </w: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7A8BF426"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3,697,407.34</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66225B1A"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3,697,407.00</w:t>
            </w:r>
          </w:p>
        </w:tc>
      </w:tr>
      <w:tr w:rsidR="00575112" w:rsidRPr="00A228BD" w14:paraId="4C025BDA" w14:textId="77777777" w:rsidTr="00784686">
        <w:trPr>
          <w:trHeight w:val="340"/>
          <w:jc w:val="center"/>
        </w:trPr>
        <w:tc>
          <w:tcPr>
            <w:tcW w:w="2644" w:type="dxa"/>
            <w:tcBorders>
              <w:top w:val="nil"/>
              <w:left w:val="nil"/>
              <w:bottom w:val="nil"/>
              <w:right w:val="nil"/>
            </w:tcBorders>
            <w:shd w:val="clear" w:color="auto" w:fill="auto"/>
            <w:vAlign w:val="center"/>
          </w:tcPr>
          <w:p w14:paraId="607E8EE1" w14:textId="77777777" w:rsidR="00575112" w:rsidRPr="0071161B" w:rsidRDefault="00575112" w:rsidP="00784686">
            <w:pPr>
              <w:jc w:val="center"/>
              <w:rPr>
                <w:rFonts w:asciiTheme="majorHAnsi" w:hAnsiTheme="majorHAnsi" w:cstheme="majorHAnsi"/>
                <w:bCs/>
                <w:sz w:val="16"/>
                <w:szCs w:val="16"/>
                <w:highlight w:val="yellow"/>
              </w:rPr>
            </w:pPr>
          </w:p>
        </w:tc>
        <w:tc>
          <w:tcPr>
            <w:tcW w:w="2654" w:type="dxa"/>
            <w:tcBorders>
              <w:top w:val="nil"/>
              <w:left w:val="nil"/>
              <w:bottom w:val="nil"/>
              <w:right w:val="nil"/>
            </w:tcBorders>
            <w:shd w:val="clear" w:color="auto" w:fill="auto"/>
            <w:vAlign w:val="center"/>
          </w:tcPr>
          <w:p w14:paraId="723C3151" w14:textId="77777777" w:rsidR="00575112" w:rsidRPr="0071161B" w:rsidRDefault="00575112" w:rsidP="00784686">
            <w:pPr>
              <w:jc w:val="center"/>
              <w:rPr>
                <w:rFonts w:asciiTheme="majorHAnsi" w:hAnsiTheme="majorHAnsi" w:cstheme="majorHAnsi"/>
                <w:bCs/>
                <w:sz w:val="16"/>
                <w:szCs w:val="16"/>
                <w:highlight w:val="yellow"/>
              </w:rPr>
            </w:pPr>
          </w:p>
        </w:tc>
        <w:tc>
          <w:tcPr>
            <w:tcW w:w="2656" w:type="dxa"/>
            <w:tcBorders>
              <w:top w:val="nil"/>
              <w:left w:val="single" w:sz="4" w:space="0" w:color="000000"/>
              <w:bottom w:val="single" w:sz="4" w:space="0" w:color="000000"/>
              <w:right w:val="single" w:sz="4" w:space="0" w:color="FFFFFF"/>
            </w:tcBorders>
            <w:shd w:val="clear" w:color="auto" w:fill="auto"/>
            <w:vAlign w:val="center"/>
          </w:tcPr>
          <w:p w14:paraId="0A3CD9A1"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1,535,126,100.00</w:t>
            </w:r>
          </w:p>
        </w:tc>
        <w:tc>
          <w:tcPr>
            <w:tcW w:w="2656" w:type="dxa"/>
            <w:tcBorders>
              <w:top w:val="nil"/>
              <w:left w:val="single" w:sz="4" w:space="0" w:color="000000"/>
              <w:bottom w:val="single" w:sz="4" w:space="0" w:color="000000"/>
              <w:right w:val="single" w:sz="4" w:space="0" w:color="000000"/>
            </w:tcBorders>
            <w:shd w:val="clear" w:color="auto" w:fill="auto"/>
            <w:vAlign w:val="center"/>
          </w:tcPr>
          <w:p w14:paraId="5B75A9DD" w14:textId="77777777" w:rsidR="00575112" w:rsidRPr="0071161B" w:rsidRDefault="00575112" w:rsidP="00784686">
            <w:pPr>
              <w:jc w:val="center"/>
              <w:rPr>
                <w:rFonts w:asciiTheme="majorHAnsi" w:hAnsiTheme="majorHAnsi" w:cstheme="majorHAnsi"/>
                <w:bCs/>
                <w:sz w:val="16"/>
                <w:szCs w:val="16"/>
                <w:highlight w:val="yellow"/>
              </w:rPr>
            </w:pPr>
            <w:r w:rsidRPr="0071161B">
              <w:rPr>
                <w:rFonts w:asciiTheme="majorHAnsi" w:hAnsiTheme="majorHAnsi" w:cstheme="majorHAnsi"/>
                <w:color w:val="000000"/>
                <w:sz w:val="16"/>
                <w:szCs w:val="16"/>
              </w:rPr>
              <w:t>1,535,126,100.00</w:t>
            </w:r>
          </w:p>
        </w:tc>
      </w:tr>
    </w:tbl>
    <w:p w14:paraId="118A8880" w14:textId="77777777" w:rsidR="00575112" w:rsidRPr="0071161B" w:rsidRDefault="00575112" w:rsidP="00575112">
      <w:pPr>
        <w:jc w:val="both"/>
        <w:rPr>
          <w:rFonts w:asciiTheme="majorHAnsi" w:hAnsiTheme="majorHAnsi" w:cstheme="majorHAnsi"/>
          <w:bCs/>
        </w:rPr>
      </w:pPr>
    </w:p>
    <w:p w14:paraId="2EE04114" w14:textId="77777777" w:rsidR="00F33687" w:rsidRPr="00A228BD" w:rsidRDefault="00F33687" w:rsidP="00F33687">
      <w:pPr>
        <w:jc w:val="both"/>
        <w:rPr>
          <w:rFonts w:asciiTheme="majorHAnsi" w:hAnsiTheme="majorHAnsi" w:cstheme="majorHAnsi"/>
          <w:bCs/>
        </w:rPr>
      </w:pPr>
    </w:p>
    <w:p w14:paraId="59AAD05F" w14:textId="0F3FE150" w:rsidR="00A6338E" w:rsidRPr="0071161B" w:rsidRDefault="007215B8" w:rsidP="002D2972">
      <w:pPr>
        <w:jc w:val="both"/>
        <w:rPr>
          <w:rFonts w:asciiTheme="majorHAnsi" w:hAnsiTheme="majorHAnsi" w:cstheme="majorHAnsi"/>
        </w:rPr>
      </w:pPr>
      <w:r w:rsidRPr="0071161B">
        <w:rPr>
          <w:rFonts w:asciiTheme="majorHAnsi" w:hAnsiTheme="majorHAnsi" w:cstheme="majorHAnsi"/>
          <w:b/>
          <w:bCs/>
        </w:rPr>
        <w:t xml:space="preserve">OCTAVO. </w:t>
      </w:r>
      <w:r w:rsidR="002E2F8E" w:rsidRPr="0071161B">
        <w:rPr>
          <w:rFonts w:asciiTheme="majorHAnsi" w:hAnsiTheme="majorHAnsi" w:cstheme="majorHAnsi"/>
          <w:b/>
          <w:bCs/>
        </w:rPr>
        <w:t>–</w:t>
      </w:r>
      <w:r w:rsidR="00D97319" w:rsidRPr="0071161B">
        <w:rPr>
          <w:rFonts w:asciiTheme="majorHAnsi" w:hAnsiTheme="majorHAnsi" w:cstheme="majorHAnsi"/>
          <w:b/>
          <w:bCs/>
        </w:rPr>
        <w:t xml:space="preserve"> </w:t>
      </w:r>
      <w:r w:rsidR="002E2F8E" w:rsidRPr="0071161B">
        <w:rPr>
          <w:rFonts w:asciiTheme="majorHAnsi" w:hAnsiTheme="majorHAnsi" w:cstheme="majorHAnsi"/>
        </w:rPr>
        <w:t>Los recursos que los municipios y</w:t>
      </w:r>
      <w:r w:rsidR="00D97319" w:rsidRPr="0071161B">
        <w:rPr>
          <w:rFonts w:asciiTheme="majorHAnsi" w:hAnsiTheme="majorHAnsi" w:cstheme="majorHAnsi"/>
        </w:rPr>
        <w:t xml:space="preserve"> </w:t>
      </w:r>
      <w:r w:rsidR="00FC4135" w:rsidRPr="0071161B">
        <w:rPr>
          <w:rFonts w:asciiTheme="majorHAnsi" w:hAnsiTheme="majorHAnsi" w:cstheme="majorHAnsi"/>
        </w:rPr>
        <w:t>demarcaciones territoriales</w:t>
      </w:r>
      <w:r w:rsidR="002E2F8E" w:rsidRPr="0071161B">
        <w:rPr>
          <w:rFonts w:asciiTheme="majorHAnsi" w:hAnsiTheme="majorHAnsi" w:cstheme="majorHAnsi"/>
        </w:rPr>
        <w:t xml:space="preserve"> ejecuten, conforme a los montos</w:t>
      </w:r>
      <w:r w:rsidR="00D97319" w:rsidRPr="0071161B">
        <w:rPr>
          <w:rFonts w:asciiTheme="majorHAnsi" w:hAnsiTheme="majorHAnsi" w:cstheme="majorHAnsi"/>
        </w:rPr>
        <w:t xml:space="preserve"> de asignación e</w:t>
      </w:r>
      <w:r w:rsidR="0012068B" w:rsidRPr="0071161B">
        <w:rPr>
          <w:rFonts w:asciiTheme="majorHAnsi" w:hAnsiTheme="majorHAnsi" w:cstheme="majorHAnsi"/>
        </w:rPr>
        <w:t xml:space="preserve">stimada </w:t>
      </w:r>
      <w:r w:rsidR="00B3058E" w:rsidRPr="0071161B">
        <w:rPr>
          <w:rFonts w:asciiTheme="majorHAnsi" w:hAnsiTheme="majorHAnsi" w:cstheme="majorHAnsi"/>
        </w:rPr>
        <w:t>en la Etapa 4 paso 1</w:t>
      </w:r>
      <w:r w:rsidR="0012068B" w:rsidRPr="0071161B">
        <w:rPr>
          <w:rFonts w:asciiTheme="majorHAnsi" w:hAnsiTheme="majorHAnsi" w:cstheme="majorHAnsi"/>
        </w:rPr>
        <w:t xml:space="preserve"> del apartado</w:t>
      </w:r>
      <w:r w:rsidR="00D97319" w:rsidRPr="0071161B">
        <w:rPr>
          <w:rFonts w:asciiTheme="majorHAnsi" w:hAnsiTheme="majorHAnsi" w:cstheme="majorHAnsi"/>
        </w:rPr>
        <w:t xml:space="preserve"> </w:t>
      </w:r>
      <w:r w:rsidR="00BE30D6" w:rsidRPr="0071161B">
        <w:rPr>
          <w:rFonts w:asciiTheme="majorHAnsi" w:hAnsiTheme="majorHAnsi" w:cstheme="majorHAnsi"/>
          <w:b/>
        </w:rPr>
        <w:t>SÉ</w:t>
      </w:r>
      <w:r w:rsidR="00E2446F" w:rsidRPr="0071161B">
        <w:rPr>
          <w:rFonts w:asciiTheme="majorHAnsi" w:hAnsiTheme="majorHAnsi" w:cstheme="majorHAnsi"/>
          <w:b/>
        </w:rPr>
        <w:t>PTIMO</w:t>
      </w:r>
      <w:r w:rsidR="00D97319" w:rsidRPr="0071161B">
        <w:rPr>
          <w:rFonts w:asciiTheme="majorHAnsi" w:hAnsiTheme="majorHAnsi" w:cstheme="majorHAnsi"/>
        </w:rPr>
        <w:t xml:space="preserve"> del presente A</w:t>
      </w:r>
      <w:r w:rsidR="00FC4135" w:rsidRPr="0071161B">
        <w:rPr>
          <w:rFonts w:asciiTheme="majorHAnsi" w:hAnsiTheme="majorHAnsi" w:cstheme="majorHAnsi"/>
        </w:rPr>
        <w:t>nexo</w:t>
      </w:r>
      <w:r w:rsidR="00D97319" w:rsidRPr="0071161B">
        <w:rPr>
          <w:rFonts w:asciiTheme="majorHAnsi" w:hAnsiTheme="majorHAnsi" w:cstheme="majorHAnsi"/>
        </w:rPr>
        <w:t xml:space="preserve"> </w:t>
      </w:r>
      <w:r w:rsidR="0012068B" w:rsidRPr="0071161B">
        <w:rPr>
          <w:rFonts w:asciiTheme="majorHAnsi" w:hAnsiTheme="majorHAnsi" w:cstheme="majorHAnsi"/>
        </w:rPr>
        <w:t>conforme a la normatividad</w:t>
      </w:r>
      <w:r w:rsidR="00DE7403" w:rsidRPr="0071161B">
        <w:rPr>
          <w:rFonts w:asciiTheme="majorHAnsi" w:hAnsiTheme="majorHAnsi" w:cstheme="majorHAnsi"/>
        </w:rPr>
        <w:t xml:space="preserve"> </w:t>
      </w:r>
      <w:r w:rsidR="00D97319" w:rsidRPr="0071161B">
        <w:rPr>
          <w:rFonts w:asciiTheme="majorHAnsi" w:hAnsiTheme="majorHAnsi" w:cstheme="majorHAnsi"/>
        </w:rPr>
        <w:t>aplicable,</w:t>
      </w:r>
      <w:r w:rsidR="00DE7403" w:rsidRPr="0071161B">
        <w:rPr>
          <w:rFonts w:asciiTheme="majorHAnsi" w:hAnsiTheme="majorHAnsi" w:cstheme="majorHAnsi"/>
        </w:rPr>
        <w:t xml:space="preserve"> </w:t>
      </w:r>
      <w:r w:rsidR="00D97319" w:rsidRPr="0071161B">
        <w:rPr>
          <w:rFonts w:asciiTheme="majorHAnsi" w:hAnsiTheme="majorHAnsi" w:cstheme="majorHAnsi"/>
        </w:rPr>
        <w:t>estarán</w:t>
      </w:r>
      <w:r w:rsidR="00DE7403" w:rsidRPr="0071161B">
        <w:rPr>
          <w:rFonts w:asciiTheme="majorHAnsi" w:hAnsiTheme="majorHAnsi" w:cstheme="majorHAnsi"/>
        </w:rPr>
        <w:t xml:space="preserve"> </w:t>
      </w:r>
      <w:r w:rsidR="00D97319" w:rsidRPr="0071161B">
        <w:rPr>
          <w:rFonts w:asciiTheme="majorHAnsi" w:hAnsiTheme="majorHAnsi" w:cstheme="majorHAnsi"/>
        </w:rPr>
        <w:t>en función de las ministraciones que, con cargo al Fondo de Aportaciones para la Infraestructura Social, realice la Federación a la</w:t>
      </w:r>
      <w:r w:rsidR="00E2446F" w:rsidRPr="0071161B">
        <w:rPr>
          <w:rFonts w:asciiTheme="majorHAnsi" w:hAnsiTheme="majorHAnsi" w:cstheme="majorHAnsi"/>
        </w:rPr>
        <w:t>s</w:t>
      </w:r>
      <w:r w:rsidR="00D97319" w:rsidRPr="0071161B">
        <w:rPr>
          <w:rFonts w:asciiTheme="majorHAnsi" w:hAnsiTheme="majorHAnsi" w:cstheme="majorHAnsi"/>
        </w:rPr>
        <w:t xml:space="preserve"> </w:t>
      </w:r>
      <w:r w:rsidR="00E2446F" w:rsidRPr="0071161B">
        <w:rPr>
          <w:rFonts w:asciiTheme="majorHAnsi" w:hAnsiTheme="majorHAnsi" w:cstheme="majorHAnsi"/>
        </w:rPr>
        <w:t>entidades</w:t>
      </w:r>
      <w:r w:rsidR="0054436C" w:rsidRPr="0071161B">
        <w:rPr>
          <w:rFonts w:asciiTheme="majorHAnsi" w:hAnsiTheme="majorHAnsi" w:cstheme="majorHAnsi"/>
        </w:rPr>
        <w:t xml:space="preserve">, siempre y cuando en dichas estimaciones se consideren las cifras publicadas en el </w:t>
      </w:r>
      <w:r w:rsidR="00995FFF" w:rsidRPr="0071161B">
        <w:rPr>
          <w:rFonts w:asciiTheme="majorHAnsi" w:eastAsia="Times New Roman" w:hAnsiTheme="majorHAnsi" w:cstheme="majorHAnsi"/>
          <w:b/>
          <w:color w:val="000000"/>
        </w:rPr>
        <w:t xml:space="preserve">ACUERDO por el que se dan a conocer las variables y fuentes de información para apoyar a las entidades federativas en la aplicación de la fórmula de distribución del Fondo de Aportaciones para la Infraestructura Social Municipal y de las Demarcaciones Territoriales del Distrito Federal, así como a los pueblos y comunidades indígenas y </w:t>
      </w:r>
      <w:proofErr w:type="spellStart"/>
      <w:r w:rsidR="00995FFF" w:rsidRPr="0071161B">
        <w:rPr>
          <w:rFonts w:asciiTheme="majorHAnsi" w:eastAsia="Times New Roman" w:hAnsiTheme="majorHAnsi" w:cstheme="majorHAnsi"/>
          <w:b/>
          <w:color w:val="000000"/>
        </w:rPr>
        <w:t>afromexicanas</w:t>
      </w:r>
      <w:proofErr w:type="spellEnd"/>
      <w:r w:rsidR="00995FFF" w:rsidRPr="0071161B">
        <w:rPr>
          <w:rFonts w:asciiTheme="majorHAnsi" w:eastAsia="Times New Roman" w:hAnsiTheme="majorHAnsi" w:cstheme="majorHAnsi"/>
          <w:b/>
          <w:color w:val="000000"/>
        </w:rPr>
        <w:t>, para el ejercicio fiscal 2025</w:t>
      </w:r>
      <w:r w:rsidR="00995FFF" w:rsidRPr="0071161B">
        <w:rPr>
          <w:rFonts w:asciiTheme="majorHAnsi" w:hAnsiTheme="majorHAnsi" w:cstheme="majorHAnsi"/>
        </w:rPr>
        <w:t xml:space="preserve">, publicado en el Diario Oficial de la Federación el 05 de febrero de 2025, y el </w:t>
      </w:r>
      <w:r w:rsidR="00995FFF" w:rsidRPr="0071161B">
        <w:rPr>
          <w:rFonts w:asciiTheme="majorHAnsi" w:hAnsiTheme="majorHAnsi" w:cstheme="majorHAnsi"/>
          <w:b/>
        </w:rPr>
        <w:t>ACUERDO por el que se da a conocer la distribución y calendarización para la ministración, durante el ejercicio fiscal de 2025, de los recursos del Fondo de Aportaciones para la Infraestructura Social, en sus componentes denominados Fondo de Infraestructura Social para las Entidades (FISE) y Fondo de Aportaciones para la Infraestructura Social Municipal y de las Demarcaciones Territoriales del Distrito Federal (FAISMUN), y se comunica el monto del componente indígena no distribuible del Fondo de Aportaciones para la Infraestructura Social</w:t>
      </w:r>
      <w:r w:rsidR="00995FFF" w:rsidRPr="0071161B">
        <w:rPr>
          <w:rFonts w:asciiTheme="majorHAnsi" w:hAnsiTheme="majorHAnsi" w:cstheme="majorHAnsi"/>
        </w:rPr>
        <w:t xml:space="preserve"> publicado en el Diario Oficial de la Federación el 18 de febrero de 2025</w:t>
      </w:r>
      <w:r w:rsidR="002F5B88">
        <w:rPr>
          <w:rFonts w:asciiTheme="majorHAnsi" w:hAnsiTheme="majorHAnsi" w:cstheme="majorHAnsi"/>
        </w:rPr>
        <w:t>.</w:t>
      </w:r>
    </w:p>
    <w:p w14:paraId="4D76C263" w14:textId="77777777" w:rsidR="00F33687" w:rsidRPr="00A228BD" w:rsidRDefault="00F33687" w:rsidP="00F33687">
      <w:pPr>
        <w:tabs>
          <w:tab w:val="left" w:pos="851"/>
          <w:tab w:val="left" w:pos="993"/>
        </w:tabs>
        <w:jc w:val="both"/>
        <w:outlineLvl w:val="0"/>
        <w:rPr>
          <w:rFonts w:asciiTheme="majorHAnsi" w:hAnsiTheme="majorHAnsi" w:cstheme="majorHAnsi"/>
          <w:b/>
        </w:rPr>
      </w:pPr>
      <w:proofErr w:type="gramStart"/>
      <w:r w:rsidRPr="00A228BD">
        <w:rPr>
          <w:rFonts w:asciiTheme="majorHAnsi" w:hAnsiTheme="majorHAnsi" w:cstheme="majorHAnsi"/>
          <w:b/>
        </w:rPr>
        <w:t>NOVENO.-</w:t>
      </w:r>
      <w:proofErr w:type="gramEnd"/>
      <w:r w:rsidRPr="00A228BD">
        <w:rPr>
          <w:rFonts w:asciiTheme="majorHAnsi" w:hAnsiTheme="majorHAnsi" w:cstheme="majorHAnsi"/>
        </w:rPr>
        <w:t xml:space="preserve"> El FAISMUN se enterará a los Municipios, por conducto de la Secretaría de Hacienda del Gobierno del Estado de Chihuahua, conforme al siguiente calendario de ministración:</w:t>
      </w:r>
      <w:r w:rsidRPr="00A228BD">
        <w:rPr>
          <w:rFonts w:asciiTheme="majorHAnsi" w:hAnsiTheme="majorHAnsi" w:cstheme="majorHAnsi"/>
          <w:b/>
        </w:rPr>
        <w:t xml:space="preserve"> </w:t>
      </w:r>
    </w:p>
    <w:p w14:paraId="40579F99" w14:textId="432F66BF" w:rsidR="00F33687" w:rsidRPr="00A228BD" w:rsidRDefault="007E2278" w:rsidP="00F33687">
      <w:pPr>
        <w:tabs>
          <w:tab w:val="left" w:pos="851"/>
          <w:tab w:val="left" w:pos="993"/>
        </w:tabs>
        <w:jc w:val="both"/>
        <w:outlineLvl w:val="0"/>
        <w:rPr>
          <w:rFonts w:asciiTheme="majorHAnsi" w:hAnsiTheme="majorHAnsi" w:cstheme="majorHAnsi"/>
          <w:b/>
        </w:rPr>
      </w:pPr>
      <w:r w:rsidRPr="007E2278">
        <w:rPr>
          <w:noProof/>
        </w:rPr>
        <w:lastRenderedPageBreak/>
        <w:drawing>
          <wp:inline distT="0" distB="0" distL="0" distR="0" wp14:anchorId="7759DA9A" wp14:editId="1A0A78CD">
            <wp:extent cx="9076321" cy="6810375"/>
            <wp:effectExtent l="8890" t="0" r="635" b="635"/>
            <wp:docPr id="16142831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9092618" cy="6822604"/>
                    </a:xfrm>
                    <a:prstGeom prst="rect">
                      <a:avLst/>
                    </a:prstGeom>
                    <a:noFill/>
                    <a:ln>
                      <a:noFill/>
                    </a:ln>
                  </pic:spPr>
                </pic:pic>
              </a:graphicData>
            </a:graphic>
          </wp:inline>
        </w:drawing>
      </w:r>
    </w:p>
    <w:p w14:paraId="190A0F39" w14:textId="77777777" w:rsidR="00F33687" w:rsidRPr="00A228BD" w:rsidRDefault="00F33687" w:rsidP="00F33687">
      <w:pPr>
        <w:tabs>
          <w:tab w:val="left" w:pos="851"/>
          <w:tab w:val="left" w:pos="993"/>
        </w:tabs>
        <w:jc w:val="both"/>
        <w:outlineLvl w:val="0"/>
        <w:rPr>
          <w:rFonts w:asciiTheme="majorHAnsi" w:hAnsiTheme="majorHAnsi" w:cstheme="majorHAnsi"/>
          <w:b/>
        </w:rPr>
      </w:pPr>
    </w:p>
    <w:p w14:paraId="7B8EDAD2" w14:textId="77777777" w:rsidR="00F33687" w:rsidRPr="00A228BD" w:rsidRDefault="00F33687" w:rsidP="00F33687">
      <w:pPr>
        <w:autoSpaceDE w:val="0"/>
        <w:autoSpaceDN w:val="0"/>
        <w:adjustRightInd w:val="0"/>
        <w:spacing w:after="0" w:line="240" w:lineRule="auto"/>
        <w:jc w:val="both"/>
        <w:rPr>
          <w:rFonts w:asciiTheme="majorHAnsi" w:hAnsiTheme="majorHAnsi" w:cstheme="majorHAnsi"/>
          <w:color w:val="0C0708"/>
        </w:rPr>
      </w:pPr>
      <w:r w:rsidRPr="00A228BD">
        <w:rPr>
          <w:rFonts w:asciiTheme="majorHAnsi" w:hAnsiTheme="majorHAnsi" w:cstheme="majorHAnsi"/>
          <w:b/>
        </w:rPr>
        <w:t xml:space="preserve">DÉCIMO.- </w:t>
      </w:r>
      <w:r w:rsidRPr="00A228BD">
        <w:rPr>
          <w:rFonts w:asciiTheme="majorHAnsi" w:hAnsiTheme="majorHAnsi" w:cstheme="majorHAnsi"/>
          <w:color w:val="0C0708"/>
        </w:rPr>
        <w:t>Así mismo</w:t>
      </w:r>
      <w:r w:rsidRPr="00A228BD">
        <w:rPr>
          <w:rFonts w:asciiTheme="majorHAnsi" w:hAnsiTheme="majorHAnsi" w:cstheme="majorHAnsi"/>
          <w:color w:val="282425"/>
        </w:rPr>
        <w:t xml:space="preserve">, en </w:t>
      </w:r>
      <w:r w:rsidRPr="00A228BD">
        <w:rPr>
          <w:rFonts w:asciiTheme="majorHAnsi" w:hAnsiTheme="majorHAnsi" w:cstheme="majorHAnsi"/>
          <w:color w:val="0C0708"/>
        </w:rPr>
        <w:t>el párrafo tercero, apartado A del artículo 33 de "LA LEY", establece que, para el caso de los municipios y demarcaciones territoriales</w:t>
      </w:r>
      <w:r w:rsidRPr="00A228BD">
        <w:rPr>
          <w:rFonts w:asciiTheme="majorHAnsi" w:hAnsiTheme="majorHAnsi" w:cstheme="majorHAnsi"/>
          <w:color w:val="282425"/>
        </w:rPr>
        <w:t xml:space="preserve">, </w:t>
      </w:r>
      <w:r w:rsidRPr="00A228BD">
        <w:rPr>
          <w:rFonts w:asciiTheme="majorHAnsi" w:hAnsiTheme="majorHAnsi" w:cstheme="majorHAnsi"/>
          <w:color w:val="0C0708"/>
        </w:rPr>
        <w:t>estas podrán disponer de hasta un 2% del total de los recursos del Fondo para la Infraestructura Social Municipal y de las Demarcaciones Territoriales del Distrito Federal que les correspondan para la realización de un Programa de Desarrollo Institucional Municipal y de las Demarcaciones Territoriales del Distrito Federal</w:t>
      </w:r>
      <w:r w:rsidRPr="00A228BD">
        <w:rPr>
          <w:rFonts w:asciiTheme="majorHAnsi" w:hAnsiTheme="majorHAnsi" w:cstheme="majorHAnsi"/>
          <w:color w:val="282425"/>
        </w:rPr>
        <w:t xml:space="preserve">, </w:t>
      </w:r>
      <w:r w:rsidRPr="00A228BD">
        <w:rPr>
          <w:rFonts w:asciiTheme="majorHAnsi" w:hAnsiTheme="majorHAnsi" w:cstheme="majorHAnsi"/>
          <w:color w:val="0C0708"/>
        </w:rPr>
        <w:t xml:space="preserve">en lo sucesivo </w:t>
      </w:r>
      <w:r w:rsidRPr="00A228BD">
        <w:rPr>
          <w:rFonts w:asciiTheme="majorHAnsi" w:hAnsiTheme="majorHAnsi" w:cstheme="majorHAnsi"/>
          <w:color w:val="282425"/>
        </w:rPr>
        <w:t>"</w:t>
      </w:r>
      <w:r w:rsidRPr="00A228BD">
        <w:rPr>
          <w:rFonts w:asciiTheme="majorHAnsi" w:hAnsiTheme="majorHAnsi" w:cstheme="majorHAnsi"/>
          <w:color w:val="0C0708"/>
        </w:rPr>
        <w:t>PRODIM</w:t>
      </w:r>
      <w:r w:rsidRPr="00A228BD">
        <w:rPr>
          <w:rFonts w:asciiTheme="majorHAnsi" w:hAnsiTheme="majorHAnsi" w:cstheme="majorHAnsi"/>
          <w:color w:val="282425"/>
        </w:rPr>
        <w:t>"</w:t>
      </w:r>
      <w:r w:rsidRPr="00A228BD">
        <w:rPr>
          <w:rFonts w:asciiTheme="majorHAnsi" w:hAnsiTheme="majorHAnsi" w:cstheme="majorHAnsi"/>
          <w:color w:val="0C0708"/>
        </w:rPr>
        <w:t>. Este programa será convenido entre el Ejecutivo Federal a través de la Secretaría de Bienestar, el Gobierno del Estado y cada municipio. Los recursos de este programa podrán utilizarse para la elaboración de proyectos con la finalidad de fortalecer las capacidades de gestión del municipio o demarcación territorial</w:t>
      </w:r>
      <w:r w:rsidRPr="00A228BD">
        <w:rPr>
          <w:rFonts w:asciiTheme="majorHAnsi" w:hAnsiTheme="majorHAnsi" w:cstheme="majorHAnsi"/>
          <w:color w:val="232020"/>
        </w:rPr>
        <w:t xml:space="preserve">, </w:t>
      </w:r>
      <w:r w:rsidRPr="00A228BD">
        <w:rPr>
          <w:rFonts w:asciiTheme="majorHAnsi" w:hAnsiTheme="majorHAnsi" w:cstheme="majorHAnsi"/>
          <w:color w:val="0C0708"/>
        </w:rPr>
        <w:t>de acuerdo con lo señalado en el catálogo establecido en los Lineamientos del FAISMUN que emita la Secretaría de Bienestar.</w:t>
      </w:r>
    </w:p>
    <w:p w14:paraId="326D94EA" w14:textId="77777777" w:rsidR="00F33687" w:rsidRPr="00A228BD" w:rsidRDefault="00F33687" w:rsidP="00F33687">
      <w:pPr>
        <w:autoSpaceDE w:val="0"/>
        <w:autoSpaceDN w:val="0"/>
        <w:adjustRightInd w:val="0"/>
        <w:spacing w:after="0" w:line="240" w:lineRule="auto"/>
        <w:jc w:val="both"/>
        <w:rPr>
          <w:rFonts w:asciiTheme="majorHAnsi" w:hAnsiTheme="majorHAnsi" w:cstheme="majorHAnsi"/>
          <w:color w:val="0C0708"/>
        </w:rPr>
      </w:pPr>
    </w:p>
    <w:p w14:paraId="30F69AC4"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 xml:space="preserve">DÉCIMO PRIMERO.- </w:t>
      </w:r>
      <w:r w:rsidRPr="00A228BD">
        <w:rPr>
          <w:rFonts w:asciiTheme="majorHAnsi" w:hAnsiTheme="majorHAnsi" w:cstheme="majorHAnsi"/>
        </w:rPr>
        <w:t xml:space="preserve">Adicionalmente, el párrafo cuarto, apartado A del artículo 33 de </w:t>
      </w:r>
      <w:r w:rsidRPr="00A228BD">
        <w:rPr>
          <w:rFonts w:asciiTheme="majorHAnsi" w:hAnsiTheme="majorHAnsi" w:cstheme="majorHAnsi"/>
          <w:b/>
          <w:bCs/>
        </w:rPr>
        <w:t>“LA LEY”</w:t>
      </w:r>
      <w:r w:rsidRPr="00A228BD">
        <w:rPr>
          <w:rFonts w:asciiTheme="majorHAnsi" w:hAnsiTheme="majorHAnsi" w:cstheme="majorHAnsi"/>
        </w:rPr>
        <w:t xml:space="preserve">, establece que, las entidades, los municipios o demarcaciones territoriales, podrán destinar hasta el 3% de los recursos que les correspondan del </w:t>
      </w:r>
      <w:r w:rsidRPr="00A228BD">
        <w:rPr>
          <w:rFonts w:asciiTheme="majorHAnsi" w:hAnsiTheme="majorHAnsi" w:cstheme="majorHAnsi"/>
          <w:b/>
          <w:bCs/>
        </w:rPr>
        <w:t xml:space="preserve">“FAIS” </w:t>
      </w:r>
      <w:r w:rsidRPr="00A228BD">
        <w:rPr>
          <w:rFonts w:asciiTheme="majorHAnsi" w:hAnsiTheme="majorHAnsi" w:cstheme="majorHAnsi"/>
        </w:rPr>
        <w:t>para ser aplicados como gastos indirectos para la verificación y seguimiento de las obras y acciones que se realicen, así como para la realización de estudios y la evaluación de proyectos que cumplan con los fines específicos a que se refiere este artículo.</w:t>
      </w:r>
    </w:p>
    <w:p w14:paraId="7F9C2F29" w14:textId="77777777" w:rsidR="00F33687" w:rsidRPr="00A228BD" w:rsidRDefault="00F33687" w:rsidP="00F33687">
      <w:pPr>
        <w:contextualSpacing/>
        <w:jc w:val="both"/>
        <w:rPr>
          <w:rFonts w:asciiTheme="majorHAnsi" w:hAnsiTheme="majorHAnsi" w:cstheme="majorHAnsi"/>
        </w:rPr>
      </w:pPr>
    </w:p>
    <w:p w14:paraId="25CA2F8F" w14:textId="77777777" w:rsidR="00F33687" w:rsidRPr="00A228BD" w:rsidRDefault="00F33687" w:rsidP="00F33687">
      <w:pPr>
        <w:contextualSpacing/>
        <w:jc w:val="center"/>
        <w:rPr>
          <w:rFonts w:asciiTheme="majorHAnsi" w:hAnsiTheme="majorHAnsi" w:cstheme="majorHAnsi"/>
          <w:b/>
        </w:rPr>
      </w:pPr>
      <w:r w:rsidRPr="00A228BD">
        <w:rPr>
          <w:rFonts w:asciiTheme="majorHAnsi" w:hAnsiTheme="majorHAnsi" w:cstheme="majorHAnsi"/>
          <w:b/>
        </w:rPr>
        <w:t>CAPÍTULO II</w:t>
      </w:r>
    </w:p>
    <w:p w14:paraId="588F3792" w14:textId="77777777" w:rsidR="00F33687" w:rsidRPr="00A228BD" w:rsidRDefault="00F33687" w:rsidP="00F33687">
      <w:pPr>
        <w:contextualSpacing/>
        <w:jc w:val="center"/>
        <w:rPr>
          <w:rFonts w:asciiTheme="majorHAnsi" w:hAnsiTheme="majorHAnsi" w:cstheme="majorHAnsi"/>
          <w:b/>
        </w:rPr>
      </w:pPr>
      <w:r w:rsidRPr="00A228BD">
        <w:rPr>
          <w:rFonts w:asciiTheme="majorHAnsi" w:hAnsiTheme="majorHAnsi" w:cstheme="majorHAnsi"/>
          <w:b/>
        </w:rPr>
        <w:t>RESPONSABILIDADES EN LA ADMINISTRACIÓN</w:t>
      </w:r>
    </w:p>
    <w:p w14:paraId="0953C5D7" w14:textId="77777777" w:rsidR="00F33687" w:rsidRPr="00A228BD" w:rsidRDefault="00F33687" w:rsidP="00F33687">
      <w:pPr>
        <w:contextualSpacing/>
        <w:jc w:val="center"/>
        <w:rPr>
          <w:rFonts w:asciiTheme="majorHAnsi" w:hAnsiTheme="majorHAnsi" w:cstheme="majorHAnsi"/>
          <w:b/>
        </w:rPr>
      </w:pPr>
      <w:r w:rsidRPr="00A228BD">
        <w:rPr>
          <w:rFonts w:asciiTheme="majorHAnsi" w:hAnsiTheme="majorHAnsi" w:cstheme="majorHAnsi"/>
          <w:b/>
        </w:rPr>
        <w:t>Y EJERCICIO DE LOS RECURSOS</w:t>
      </w:r>
    </w:p>
    <w:p w14:paraId="6DD98EDC" w14:textId="77777777" w:rsidR="00F33687" w:rsidRPr="00A228BD" w:rsidRDefault="00F33687" w:rsidP="00F33687">
      <w:pPr>
        <w:contextualSpacing/>
        <w:jc w:val="center"/>
        <w:rPr>
          <w:rFonts w:asciiTheme="majorHAnsi" w:hAnsiTheme="majorHAnsi" w:cstheme="majorHAnsi"/>
          <w:b/>
        </w:rPr>
      </w:pPr>
    </w:p>
    <w:p w14:paraId="4E4A923F" w14:textId="77777777" w:rsidR="00F33687" w:rsidRPr="00A228BD" w:rsidRDefault="00F33687" w:rsidP="00F33687">
      <w:pPr>
        <w:contextualSpacing/>
        <w:rPr>
          <w:rFonts w:asciiTheme="majorHAnsi" w:hAnsiTheme="majorHAnsi" w:cstheme="majorHAnsi"/>
        </w:rPr>
      </w:pPr>
    </w:p>
    <w:p w14:paraId="1DD94C56"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 xml:space="preserve">DÉCIMO </w:t>
      </w:r>
      <w:proofErr w:type="gramStart"/>
      <w:r w:rsidRPr="00A228BD">
        <w:rPr>
          <w:rFonts w:asciiTheme="majorHAnsi" w:hAnsiTheme="majorHAnsi" w:cstheme="majorHAnsi"/>
          <w:b/>
        </w:rPr>
        <w:t>SEGUNDO.-</w:t>
      </w:r>
      <w:proofErr w:type="gramEnd"/>
      <w:r w:rsidRPr="00A228BD">
        <w:rPr>
          <w:rFonts w:asciiTheme="majorHAnsi" w:hAnsiTheme="majorHAnsi" w:cstheme="majorHAnsi"/>
          <w:b/>
        </w:rPr>
        <w:t xml:space="preserve"> </w:t>
      </w:r>
      <w:r w:rsidRPr="00A228BD">
        <w:rPr>
          <w:rFonts w:asciiTheme="majorHAnsi" w:hAnsiTheme="majorHAnsi" w:cstheme="majorHAnsi"/>
        </w:rPr>
        <w:t>Los municipios deben administrar con eficiencia, eficacia, economía, transparencia y honradez, los recursos públicos federales que les sean transferidos, para satisfacer los objetivos a los que están destinados.</w:t>
      </w:r>
    </w:p>
    <w:p w14:paraId="345243BA" w14:textId="77777777" w:rsidR="00F33687" w:rsidRPr="00A228BD" w:rsidRDefault="00F33687" w:rsidP="00F33687">
      <w:pPr>
        <w:contextualSpacing/>
        <w:jc w:val="both"/>
        <w:rPr>
          <w:rFonts w:asciiTheme="majorHAnsi" w:hAnsiTheme="majorHAnsi" w:cstheme="majorHAnsi"/>
        </w:rPr>
      </w:pPr>
    </w:p>
    <w:p w14:paraId="52FD1128"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 xml:space="preserve">DÉCIMO </w:t>
      </w:r>
      <w:proofErr w:type="gramStart"/>
      <w:r w:rsidRPr="00A228BD">
        <w:rPr>
          <w:rFonts w:asciiTheme="majorHAnsi" w:hAnsiTheme="majorHAnsi" w:cstheme="majorHAnsi"/>
          <w:b/>
        </w:rPr>
        <w:t>TERCERO.-</w:t>
      </w:r>
      <w:proofErr w:type="gramEnd"/>
      <w:r w:rsidRPr="00A228BD">
        <w:rPr>
          <w:rFonts w:asciiTheme="majorHAnsi" w:hAnsiTheme="majorHAnsi" w:cstheme="majorHAnsi"/>
          <w:b/>
        </w:rPr>
        <w:t xml:space="preserve"> </w:t>
      </w:r>
      <w:r w:rsidRPr="00A228BD">
        <w:rPr>
          <w:rFonts w:asciiTheme="majorHAnsi" w:hAnsiTheme="majorHAnsi" w:cstheme="majorHAnsi"/>
        </w:rPr>
        <w:t>En observancia al artículo 33 apartado B fracción II de la Ley, los municipios deben:</w:t>
      </w:r>
    </w:p>
    <w:p w14:paraId="51881C86" w14:textId="77777777" w:rsidR="00F33687" w:rsidRPr="00A228BD" w:rsidRDefault="00F33687" w:rsidP="00F33687">
      <w:pPr>
        <w:contextualSpacing/>
        <w:jc w:val="both"/>
        <w:rPr>
          <w:rFonts w:asciiTheme="majorHAnsi" w:hAnsiTheme="majorHAnsi" w:cstheme="majorHAnsi"/>
        </w:rPr>
      </w:pPr>
    </w:p>
    <w:p w14:paraId="6DBB1738" w14:textId="77777777" w:rsidR="00F33687" w:rsidRPr="00A228BD" w:rsidRDefault="00F33687" w:rsidP="00F33687">
      <w:pPr>
        <w:numPr>
          <w:ilvl w:val="0"/>
          <w:numId w:val="4"/>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Hacer del conocimiento de sus habitantes, al menos a través de la página oficial de Internet conforme a los lineamientos de información pública financiera en línea del CONAC, los montos que reciban, las obras y acciones a realizar, el costo de cada una, su ubicación, metas y beneficiarios;</w:t>
      </w:r>
    </w:p>
    <w:p w14:paraId="3D76B7AE" w14:textId="77777777" w:rsidR="00F33687" w:rsidRPr="00A228BD" w:rsidRDefault="00F33687" w:rsidP="00F33687">
      <w:pPr>
        <w:numPr>
          <w:ilvl w:val="0"/>
          <w:numId w:val="4"/>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Promover la participación de las comunidades beneficiarias en el destino, aplicación y vigilancia, así como en la programación, ejecución, control, seguimiento y evaluación de las obras y acciones que vayan a realizar;</w:t>
      </w:r>
    </w:p>
    <w:p w14:paraId="0E715D43" w14:textId="77777777" w:rsidR="00F33687" w:rsidRPr="00A228BD" w:rsidRDefault="00F33687" w:rsidP="00F33687">
      <w:pPr>
        <w:numPr>
          <w:ilvl w:val="0"/>
          <w:numId w:val="4"/>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Informar a sus habitantes los avances del ejercicio de los recursos trimestralmente y al término de cada ejercicio, sobre los resultados alcanzados; al menos a través de la página oficial de Internet, conforme a los lineamientos de información pública del CONAC, en los términos de la Ley General de Contabilidad Gubernamental;</w:t>
      </w:r>
    </w:p>
    <w:p w14:paraId="2E139F05" w14:textId="77777777" w:rsidR="00F33687" w:rsidRPr="00A228BD" w:rsidRDefault="00F33687" w:rsidP="00F33687">
      <w:pPr>
        <w:numPr>
          <w:ilvl w:val="0"/>
          <w:numId w:val="4"/>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Procurar que las obras realizadas sean compatibles con la preservación y protección del medio ambiente y que impulsen el desarrollo sustentable.</w:t>
      </w:r>
    </w:p>
    <w:p w14:paraId="41C847D3" w14:textId="77777777" w:rsidR="00F33687" w:rsidRPr="00A228BD" w:rsidRDefault="00F33687" w:rsidP="00F33687">
      <w:pPr>
        <w:numPr>
          <w:ilvl w:val="0"/>
          <w:numId w:val="4"/>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 xml:space="preserve">Reportar trimestralmente a través de la </w:t>
      </w:r>
      <w:proofErr w:type="gramStart"/>
      <w:r w:rsidRPr="00A228BD">
        <w:rPr>
          <w:rFonts w:asciiTheme="majorHAnsi" w:hAnsiTheme="majorHAnsi" w:cstheme="majorHAnsi"/>
        </w:rPr>
        <w:t>Secretaria</w:t>
      </w:r>
      <w:proofErr w:type="gramEnd"/>
      <w:r w:rsidRPr="00A228BD">
        <w:rPr>
          <w:rFonts w:asciiTheme="majorHAnsi" w:hAnsiTheme="majorHAnsi" w:cstheme="majorHAnsi"/>
        </w:rPr>
        <w:t xml:space="preserve"> de Bienestar, y a la SHCP en el Sistema de Reporte de Recursos Federales Transferidos (SRFT) (</w:t>
      </w:r>
      <w:hyperlink r:id="rId17" w:history="1">
        <w:r w:rsidRPr="00A228BD">
          <w:rPr>
            <w:rFonts w:asciiTheme="majorHAnsi" w:hAnsiTheme="majorHAnsi" w:cstheme="majorHAnsi"/>
          </w:rPr>
          <w:t>https://www.mstwls.hacienda.gob.mx</w:t>
        </w:r>
      </w:hyperlink>
      <w:r w:rsidRPr="00A228BD">
        <w:rPr>
          <w:rFonts w:asciiTheme="majorHAnsi" w:hAnsiTheme="majorHAnsi" w:cstheme="majorHAnsi"/>
        </w:rPr>
        <w:t xml:space="preserve">), la información relativa al FAISMUN que en dicho portal le sea requerida, en los términos establecidos en el artículo 48 de la Ley. </w:t>
      </w:r>
    </w:p>
    <w:p w14:paraId="3B784EA8" w14:textId="77777777" w:rsidR="00F33687" w:rsidRPr="00A228BD" w:rsidRDefault="00F33687" w:rsidP="00F33687">
      <w:pPr>
        <w:numPr>
          <w:ilvl w:val="0"/>
          <w:numId w:val="4"/>
        </w:numPr>
        <w:tabs>
          <w:tab w:val="left" w:pos="851"/>
        </w:tabs>
        <w:spacing w:before="240" w:after="0" w:line="240" w:lineRule="auto"/>
        <w:ind w:left="851" w:hanging="567"/>
        <w:jc w:val="both"/>
        <w:rPr>
          <w:rFonts w:asciiTheme="majorHAnsi" w:hAnsiTheme="majorHAnsi" w:cstheme="majorHAnsi"/>
        </w:rPr>
      </w:pPr>
      <w:r w:rsidRPr="00A228BD">
        <w:rPr>
          <w:rFonts w:asciiTheme="majorHAnsi" w:hAnsiTheme="majorHAnsi" w:cstheme="majorHAnsi"/>
        </w:rPr>
        <w:t>Asimismo, los Municipios deberán registrar en la Plataforma de Planeación y Seguimiento del “FAIS” la planeación de los proyectos</w:t>
      </w:r>
      <w:r w:rsidRPr="0071161B">
        <w:rPr>
          <w:rFonts w:asciiTheme="majorHAnsi" w:hAnsiTheme="majorHAnsi" w:cstheme="majorHAnsi"/>
        </w:rPr>
        <w:t xml:space="preserve"> y acciones sociales básicas que llevarán a cabo con los recursos del </w:t>
      </w:r>
      <w:r w:rsidRPr="0071161B">
        <w:rPr>
          <w:rFonts w:asciiTheme="majorHAnsi" w:hAnsiTheme="majorHAnsi" w:cstheme="majorHAnsi"/>
          <w:b/>
          <w:bCs/>
        </w:rPr>
        <w:t xml:space="preserve">“FAIS” </w:t>
      </w:r>
      <w:r w:rsidRPr="0071161B">
        <w:rPr>
          <w:rFonts w:asciiTheme="majorHAnsi" w:hAnsiTheme="majorHAnsi" w:cstheme="majorHAnsi"/>
        </w:rPr>
        <w:t xml:space="preserve">dentro de los plazos y porcentajes establecidos por la </w:t>
      </w:r>
      <w:proofErr w:type="gramStart"/>
      <w:r w:rsidRPr="0071161B">
        <w:rPr>
          <w:rFonts w:asciiTheme="majorHAnsi" w:hAnsiTheme="majorHAnsi" w:cstheme="majorHAnsi"/>
        </w:rPr>
        <w:t>Secretaria</w:t>
      </w:r>
      <w:proofErr w:type="gramEnd"/>
      <w:r w:rsidRPr="0071161B">
        <w:rPr>
          <w:rFonts w:asciiTheme="majorHAnsi" w:hAnsiTheme="majorHAnsi" w:cstheme="majorHAnsi"/>
        </w:rPr>
        <w:t xml:space="preserve"> de Bienestar en los </w:t>
      </w:r>
      <w:r w:rsidRPr="0071161B">
        <w:rPr>
          <w:rFonts w:asciiTheme="majorHAnsi" w:hAnsiTheme="majorHAnsi" w:cstheme="majorHAnsi"/>
          <w:b/>
          <w:bCs/>
        </w:rPr>
        <w:t>“LINEAMIENTOS</w:t>
      </w:r>
      <w:r w:rsidRPr="0071161B">
        <w:rPr>
          <w:rFonts w:asciiTheme="majorHAnsi" w:hAnsiTheme="majorHAnsi" w:cstheme="majorHAnsi"/>
        </w:rPr>
        <w:t xml:space="preserve">”; asimismo proporcionarán a </w:t>
      </w:r>
      <w:r w:rsidRPr="0071161B">
        <w:rPr>
          <w:rFonts w:asciiTheme="majorHAnsi" w:hAnsiTheme="majorHAnsi" w:cstheme="majorHAnsi"/>
          <w:b/>
          <w:bCs/>
        </w:rPr>
        <w:t xml:space="preserve">“LA DGDR” </w:t>
      </w:r>
      <w:r w:rsidRPr="0071161B">
        <w:rPr>
          <w:rFonts w:asciiTheme="majorHAnsi" w:hAnsiTheme="majorHAnsi" w:cstheme="majorHAnsi"/>
        </w:rPr>
        <w:t xml:space="preserve">de </w:t>
      </w:r>
      <w:r w:rsidRPr="0071161B">
        <w:rPr>
          <w:rFonts w:asciiTheme="majorHAnsi" w:hAnsiTheme="majorHAnsi" w:cstheme="majorHAnsi"/>
          <w:b/>
          <w:bCs/>
        </w:rPr>
        <w:t>“BIENESTAR”</w:t>
      </w:r>
      <w:r w:rsidRPr="0071161B">
        <w:rPr>
          <w:rFonts w:asciiTheme="majorHAnsi" w:hAnsiTheme="majorHAnsi" w:cstheme="majorHAnsi"/>
        </w:rPr>
        <w:t xml:space="preserve">, toda la información sobre la planeación y el seguimiento de los recursos del </w:t>
      </w:r>
      <w:r w:rsidRPr="0071161B">
        <w:rPr>
          <w:rFonts w:asciiTheme="majorHAnsi" w:hAnsiTheme="majorHAnsi" w:cstheme="majorHAnsi"/>
          <w:b/>
          <w:bCs/>
        </w:rPr>
        <w:t xml:space="preserve">“FAIS” </w:t>
      </w:r>
      <w:r w:rsidRPr="0071161B">
        <w:rPr>
          <w:rFonts w:asciiTheme="majorHAnsi" w:hAnsiTheme="majorHAnsi" w:cstheme="majorHAnsi"/>
        </w:rPr>
        <w:t xml:space="preserve">que ésta solicite en el ámbito de sus facultades. Para la carga de proyectos en </w:t>
      </w:r>
      <w:r w:rsidRPr="0071161B">
        <w:rPr>
          <w:rFonts w:asciiTheme="majorHAnsi" w:hAnsiTheme="majorHAnsi" w:cstheme="majorHAnsi"/>
          <w:b/>
          <w:bCs/>
        </w:rPr>
        <w:t xml:space="preserve">“LA PLATAFORMA” </w:t>
      </w:r>
      <w:r w:rsidRPr="0071161B">
        <w:rPr>
          <w:rFonts w:asciiTheme="majorHAnsi" w:hAnsiTheme="majorHAnsi" w:cstheme="majorHAnsi"/>
        </w:rPr>
        <w:t xml:space="preserve">es requisito que </w:t>
      </w:r>
      <w:r w:rsidRPr="0071161B">
        <w:rPr>
          <w:rFonts w:asciiTheme="majorHAnsi" w:hAnsiTheme="majorHAnsi" w:cstheme="majorHAnsi"/>
          <w:b/>
          <w:bCs/>
        </w:rPr>
        <w:t xml:space="preserve">“LA ENTIDAD” </w:t>
      </w:r>
      <w:r w:rsidRPr="0071161B">
        <w:rPr>
          <w:rFonts w:asciiTheme="majorHAnsi" w:hAnsiTheme="majorHAnsi" w:cstheme="majorHAnsi"/>
        </w:rPr>
        <w:t>y los municipios designen a una persona enlace FAIS quien deberá contar con firma electrónica avanzada (E. FIRMA) vigente.</w:t>
      </w:r>
    </w:p>
    <w:p w14:paraId="116E572E" w14:textId="77777777" w:rsidR="00F33687" w:rsidRPr="00A228BD" w:rsidRDefault="00F33687" w:rsidP="00F33687">
      <w:pPr>
        <w:numPr>
          <w:ilvl w:val="0"/>
          <w:numId w:val="4"/>
        </w:numPr>
        <w:tabs>
          <w:tab w:val="left" w:pos="851"/>
        </w:tabs>
        <w:spacing w:before="240" w:after="120" w:line="240" w:lineRule="auto"/>
        <w:ind w:left="851" w:hanging="567"/>
        <w:jc w:val="both"/>
        <w:rPr>
          <w:rFonts w:asciiTheme="majorHAnsi" w:hAnsiTheme="majorHAnsi" w:cstheme="majorHAnsi"/>
        </w:rPr>
      </w:pPr>
      <w:r w:rsidRPr="00A228BD">
        <w:rPr>
          <w:rFonts w:asciiTheme="majorHAnsi" w:hAnsiTheme="majorHAnsi" w:cstheme="majorHAnsi"/>
        </w:rPr>
        <w:lastRenderedPageBreak/>
        <w:t>Publicar en su página oficial de internet las obras financiadas con los recursos del FAISMUN. Dichas publicaciones deberán contener, entre otros datos, la información del contrato, bajo el cual se celebra, informes trimestrales de los avances, y en su caso, evidencias de conclusión.</w:t>
      </w:r>
    </w:p>
    <w:p w14:paraId="51133283"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DÉCIMO CUARTO</w:t>
      </w:r>
      <w:r w:rsidRPr="00A228BD">
        <w:rPr>
          <w:rFonts w:asciiTheme="majorHAnsi" w:hAnsiTheme="majorHAnsi" w:cstheme="majorHAnsi"/>
        </w:rPr>
        <w:t>: Con fundamento en los artículos: 48 de la Ley; 71 y 72 de la Ley General de Contabilidad Gubernamental los municipios al ejercer recursos públicos de fuentes de financiamiento federal, particularmente del Ramo General 33 “Aportaciones Federales para Entidades Federativas y Municipios”, están obligados a:</w:t>
      </w:r>
    </w:p>
    <w:p w14:paraId="6885AB45" w14:textId="77777777" w:rsidR="00F33687" w:rsidRPr="00A228BD" w:rsidRDefault="00F33687" w:rsidP="00F33687">
      <w:pPr>
        <w:contextualSpacing/>
        <w:jc w:val="both"/>
        <w:rPr>
          <w:rFonts w:asciiTheme="majorHAnsi" w:hAnsiTheme="majorHAnsi" w:cstheme="majorHAnsi"/>
        </w:rPr>
      </w:pPr>
    </w:p>
    <w:p w14:paraId="6B08748B" w14:textId="77777777" w:rsidR="00F33687" w:rsidRPr="00A228BD" w:rsidRDefault="00F33687" w:rsidP="00F33687">
      <w:pPr>
        <w:numPr>
          <w:ilvl w:val="0"/>
          <w:numId w:val="5"/>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Informar de forma pormenorizada sobre el avance físico de las obras y acciones, y en su caso, la diferencia entre el monto de los recursos transferidos y aquellos erogados, así como los resultados de las evaluaciones que se hayan realizado;</w:t>
      </w:r>
    </w:p>
    <w:p w14:paraId="3E6BE9B7" w14:textId="77777777" w:rsidR="00F33687" w:rsidRPr="00A228BD" w:rsidRDefault="00F33687" w:rsidP="00F33687">
      <w:pPr>
        <w:numPr>
          <w:ilvl w:val="0"/>
          <w:numId w:val="5"/>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Registrar el grado de avance en el ejercicio de las transferencias federales ministradas;</w:t>
      </w:r>
    </w:p>
    <w:p w14:paraId="4CF1D6A4" w14:textId="77777777" w:rsidR="00F33687" w:rsidRPr="00A228BD" w:rsidRDefault="00F33687" w:rsidP="00F33687">
      <w:pPr>
        <w:numPr>
          <w:ilvl w:val="0"/>
          <w:numId w:val="5"/>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Informar proyectos y metas de los recursos aplicados;</w:t>
      </w:r>
    </w:p>
    <w:p w14:paraId="74C41E27" w14:textId="77777777" w:rsidR="00F33687" w:rsidRPr="00A228BD" w:rsidRDefault="00F33687" w:rsidP="00F33687">
      <w:pPr>
        <w:numPr>
          <w:ilvl w:val="0"/>
          <w:numId w:val="5"/>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Registrar de manera trimestral en los primeros quince días posteriores a la terminación del trimestre correspondiente, en el Sistema de Reporte de Recursos Federales Transferidos (SRFT), los proyectos y obras que ejecuten con fuente de financiamiento federal. Asimismo, atender las observaciones de esta Secretaría, dentro de los cinco días naturales posteriores al plazo señalado anteriormente, a efectos de coadyuvar con la calidad de la información;</w:t>
      </w:r>
    </w:p>
    <w:p w14:paraId="22C5B070" w14:textId="77777777" w:rsidR="00F33687" w:rsidRPr="00A228BD" w:rsidRDefault="00F33687" w:rsidP="00F33687">
      <w:pPr>
        <w:numPr>
          <w:ilvl w:val="0"/>
          <w:numId w:val="5"/>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Publicar en los órganos locales oficiales de difusión, informes que permitan observar la aplicación y evolución del gasto de los recursos a que se refiere este Acuerdo, a más tardar a los cinco días hábiles posteriores que el Ejecutivo Federal entregue al Congreso de la Unión; y,</w:t>
      </w:r>
    </w:p>
    <w:p w14:paraId="150E6C51" w14:textId="77777777" w:rsidR="00F33687" w:rsidRPr="00A228BD" w:rsidRDefault="00F33687" w:rsidP="00F33687">
      <w:pPr>
        <w:numPr>
          <w:ilvl w:val="0"/>
          <w:numId w:val="5"/>
        </w:numPr>
        <w:tabs>
          <w:tab w:val="left" w:pos="851"/>
        </w:tabs>
        <w:spacing w:after="120" w:line="240" w:lineRule="auto"/>
        <w:ind w:left="851" w:hanging="567"/>
        <w:jc w:val="both"/>
        <w:rPr>
          <w:rFonts w:asciiTheme="majorHAnsi" w:hAnsiTheme="majorHAnsi" w:cstheme="majorHAnsi"/>
        </w:rPr>
      </w:pPr>
      <w:r w:rsidRPr="00A228BD">
        <w:rPr>
          <w:rFonts w:asciiTheme="majorHAnsi" w:hAnsiTheme="majorHAnsi" w:cstheme="majorHAnsi"/>
        </w:rPr>
        <w:t>Facilitar información a los órganos de control y fiscalización del Estado y Federación sobre el ejercicio de los recursos FAISMUN.</w:t>
      </w:r>
    </w:p>
    <w:p w14:paraId="655E18AB" w14:textId="77777777" w:rsidR="00F33687" w:rsidRPr="00A228BD" w:rsidRDefault="00F33687" w:rsidP="00F33687">
      <w:pPr>
        <w:jc w:val="both"/>
        <w:rPr>
          <w:rFonts w:asciiTheme="majorHAnsi" w:hAnsiTheme="majorHAnsi" w:cstheme="majorHAnsi"/>
        </w:rPr>
      </w:pPr>
    </w:p>
    <w:p w14:paraId="65E54FA1" w14:textId="77777777" w:rsidR="00F33687" w:rsidRPr="00A228BD" w:rsidRDefault="00F33687" w:rsidP="00F33687">
      <w:pPr>
        <w:contextualSpacing/>
        <w:jc w:val="both"/>
        <w:rPr>
          <w:rFonts w:asciiTheme="majorHAnsi" w:hAnsiTheme="majorHAnsi" w:cstheme="majorHAnsi"/>
          <w:b/>
          <w:bCs/>
        </w:rPr>
      </w:pPr>
      <w:r w:rsidRPr="00A228BD">
        <w:rPr>
          <w:rFonts w:asciiTheme="majorHAnsi" w:hAnsiTheme="majorHAnsi" w:cstheme="majorHAnsi"/>
          <w:b/>
        </w:rPr>
        <w:t xml:space="preserve">DÉCIMO QUINTO: </w:t>
      </w:r>
      <w:r w:rsidRPr="00A228BD">
        <w:rPr>
          <w:rFonts w:asciiTheme="majorHAnsi" w:hAnsiTheme="majorHAnsi" w:cstheme="majorHAnsi"/>
        </w:rPr>
        <w:t xml:space="preserve">Respecto de los remanentes y rendimientos de los recursos del FAISMUN, éstos deberán utilizarse con base en la normativa vigente y aplicable en la materia, especialmente en lo referente con el artículo 17 de la Ley de Disciplina Financiera de las Entidades Federativas y los Municipios y su Décimo Transitorio, y destinarse exclusivamente para los fines que establece el artículo 33 de </w:t>
      </w:r>
      <w:r w:rsidRPr="00A228BD">
        <w:rPr>
          <w:rFonts w:asciiTheme="majorHAnsi" w:hAnsiTheme="majorHAnsi" w:cstheme="majorHAnsi"/>
          <w:b/>
          <w:bCs/>
        </w:rPr>
        <w:t>“La Ley”.</w:t>
      </w:r>
    </w:p>
    <w:p w14:paraId="292CC8D4" w14:textId="77777777" w:rsidR="00F33687" w:rsidRPr="00A228BD" w:rsidRDefault="00F33687" w:rsidP="00F33687">
      <w:pPr>
        <w:contextualSpacing/>
        <w:jc w:val="both"/>
        <w:rPr>
          <w:rFonts w:asciiTheme="majorHAnsi" w:hAnsiTheme="majorHAnsi" w:cstheme="majorHAnsi"/>
        </w:rPr>
      </w:pPr>
    </w:p>
    <w:p w14:paraId="362131BA"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 xml:space="preserve">DÉCIMO SEXTO: </w:t>
      </w:r>
      <w:r w:rsidRPr="00A228BD">
        <w:rPr>
          <w:rFonts w:asciiTheme="majorHAnsi" w:hAnsiTheme="majorHAnsi" w:cstheme="majorHAnsi"/>
        </w:rPr>
        <w:t>Para efectos de transparencia y rendición de cuentas, y con sustento en el Artículo 72 de la Ley General de Contabilidad Gubernamental, la Auditoría Superior de la Federación, dentro del marco de sus atribuciones, verificará el cumplimiento en la entrega de la información, su calidad y congruencia con la aplicación y los resultados obtenidos con los recursos federales.</w:t>
      </w:r>
    </w:p>
    <w:p w14:paraId="327D75B4" w14:textId="77777777" w:rsidR="00F33687" w:rsidRPr="00A228BD" w:rsidRDefault="00F33687" w:rsidP="00F33687">
      <w:pPr>
        <w:contextualSpacing/>
        <w:jc w:val="both"/>
        <w:rPr>
          <w:rFonts w:asciiTheme="majorHAnsi" w:hAnsiTheme="majorHAnsi" w:cstheme="majorHAnsi"/>
        </w:rPr>
      </w:pPr>
    </w:p>
    <w:p w14:paraId="121938A9"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DÉCIMO SÉPTIMO:</w:t>
      </w:r>
      <w:r w:rsidRPr="00A228BD">
        <w:rPr>
          <w:rFonts w:asciiTheme="majorHAnsi" w:hAnsiTheme="majorHAnsi" w:cstheme="majorHAnsi"/>
        </w:rPr>
        <w:t xml:space="preserve"> Los municipios promoverán la participación de las comunidades beneficiarias en su destino, aplicación y vigilancia, así como en la programación, ejecución, control, seguimiento y evaluación de las obras y acciones que se realicen con los recursos de los fondos, observando los criterios de racionalidad, austeridad, transparencia y disciplina presupuestaria.</w:t>
      </w:r>
    </w:p>
    <w:p w14:paraId="6C9F5CB2" w14:textId="77777777" w:rsidR="00F33687" w:rsidRPr="00A228BD" w:rsidRDefault="00F33687" w:rsidP="00F33687">
      <w:pPr>
        <w:contextualSpacing/>
        <w:jc w:val="both"/>
        <w:rPr>
          <w:rFonts w:asciiTheme="majorHAnsi" w:hAnsiTheme="majorHAnsi" w:cstheme="majorHAnsi"/>
          <w:b/>
        </w:rPr>
      </w:pPr>
    </w:p>
    <w:p w14:paraId="38B4066F" w14:textId="77777777" w:rsidR="00F33687" w:rsidRPr="00A228BD" w:rsidRDefault="00F33687" w:rsidP="00F33687">
      <w:pPr>
        <w:contextualSpacing/>
        <w:jc w:val="both"/>
        <w:rPr>
          <w:rFonts w:asciiTheme="majorHAnsi" w:hAnsiTheme="majorHAnsi" w:cstheme="majorHAnsi"/>
          <w:b/>
        </w:rPr>
      </w:pPr>
    </w:p>
    <w:p w14:paraId="6D67AE35" w14:textId="77777777" w:rsidR="00F33687" w:rsidRPr="00A228BD" w:rsidRDefault="00F33687" w:rsidP="00F33687">
      <w:pPr>
        <w:contextualSpacing/>
        <w:jc w:val="center"/>
        <w:rPr>
          <w:rFonts w:asciiTheme="majorHAnsi" w:hAnsiTheme="majorHAnsi" w:cstheme="majorHAnsi"/>
          <w:b/>
        </w:rPr>
      </w:pPr>
      <w:r w:rsidRPr="00A228BD">
        <w:rPr>
          <w:rFonts w:asciiTheme="majorHAnsi" w:hAnsiTheme="majorHAnsi" w:cstheme="majorHAnsi"/>
          <w:b/>
        </w:rPr>
        <w:t>CAPÍTULO III</w:t>
      </w:r>
    </w:p>
    <w:p w14:paraId="3D9317F2" w14:textId="77777777" w:rsidR="00F33687" w:rsidRPr="00A228BD" w:rsidRDefault="00F33687" w:rsidP="00F33687">
      <w:pPr>
        <w:contextualSpacing/>
        <w:jc w:val="center"/>
        <w:rPr>
          <w:rFonts w:asciiTheme="majorHAnsi" w:hAnsiTheme="majorHAnsi" w:cstheme="majorHAnsi"/>
          <w:b/>
        </w:rPr>
      </w:pPr>
      <w:r w:rsidRPr="00A228BD">
        <w:rPr>
          <w:rFonts w:asciiTheme="majorHAnsi" w:hAnsiTheme="majorHAnsi" w:cstheme="majorHAnsi"/>
          <w:b/>
        </w:rPr>
        <w:t>BASES GENERALES DE OPERACIÓN</w:t>
      </w:r>
    </w:p>
    <w:p w14:paraId="4F0A7FF2" w14:textId="77777777" w:rsidR="00F33687" w:rsidRPr="00A228BD" w:rsidRDefault="00F33687" w:rsidP="00F33687">
      <w:pPr>
        <w:contextualSpacing/>
        <w:jc w:val="center"/>
        <w:rPr>
          <w:rFonts w:asciiTheme="majorHAnsi" w:hAnsiTheme="majorHAnsi" w:cstheme="majorHAnsi"/>
          <w:b/>
        </w:rPr>
      </w:pPr>
    </w:p>
    <w:p w14:paraId="60DB495E" w14:textId="77777777" w:rsidR="00F33687" w:rsidRPr="00A228BD" w:rsidRDefault="00F33687" w:rsidP="00F33687">
      <w:pPr>
        <w:contextualSpacing/>
        <w:jc w:val="center"/>
        <w:rPr>
          <w:rFonts w:asciiTheme="majorHAnsi" w:hAnsiTheme="majorHAnsi" w:cstheme="majorHAnsi"/>
        </w:rPr>
      </w:pPr>
    </w:p>
    <w:p w14:paraId="579A8EE9"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DÉCIMO OCTAVO</w:t>
      </w:r>
      <w:r w:rsidRPr="00A228BD">
        <w:rPr>
          <w:rFonts w:asciiTheme="majorHAnsi" w:hAnsiTheme="majorHAnsi" w:cstheme="majorHAnsi"/>
        </w:rPr>
        <w:t>: Para la ministración del FAISMUN en este Acuerdo, no procederán los anticipos a cuenta de las cantidades que les correspondan conforme a la Ley.</w:t>
      </w:r>
    </w:p>
    <w:p w14:paraId="5F6972D5" w14:textId="77777777" w:rsidR="00F33687" w:rsidRPr="00A228BD" w:rsidRDefault="00F33687" w:rsidP="00F33687">
      <w:pPr>
        <w:contextualSpacing/>
        <w:jc w:val="both"/>
        <w:rPr>
          <w:rFonts w:asciiTheme="majorHAnsi" w:hAnsiTheme="majorHAnsi" w:cstheme="majorHAnsi"/>
        </w:rPr>
      </w:pPr>
    </w:p>
    <w:p w14:paraId="6B674EAF"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lastRenderedPageBreak/>
        <w:t>DÉCIMO NOVENO</w:t>
      </w:r>
      <w:r w:rsidRPr="00A228BD">
        <w:rPr>
          <w:rFonts w:asciiTheme="majorHAnsi" w:hAnsiTheme="majorHAnsi" w:cstheme="majorHAnsi"/>
        </w:rPr>
        <w:t>: La ministración de los recursos que corresponden a los municipios del FAISMUN y que se encuentra normado por este Acuerdo, la realizará la Secretaría de Hacienda después de la recepción de éstos, a través de la Tesorería Única, de manera ágil y directa. Dicho monto podrá ser ajustado, si la SHCP determina modificaciones en la distribución y calendarización de las ministraciones de los recursos.</w:t>
      </w:r>
    </w:p>
    <w:p w14:paraId="754292B2" w14:textId="77777777" w:rsidR="00F33687" w:rsidRPr="00A228BD" w:rsidRDefault="00F33687" w:rsidP="00F33687">
      <w:pPr>
        <w:contextualSpacing/>
        <w:jc w:val="both"/>
        <w:rPr>
          <w:rFonts w:asciiTheme="majorHAnsi" w:hAnsiTheme="majorHAnsi" w:cstheme="majorHAnsi"/>
        </w:rPr>
      </w:pPr>
    </w:p>
    <w:p w14:paraId="1602B213"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VIGÉSIMO:</w:t>
      </w:r>
      <w:r w:rsidRPr="00A228BD">
        <w:rPr>
          <w:rFonts w:asciiTheme="majorHAnsi" w:hAnsiTheme="majorHAnsi" w:cstheme="majorHAnsi"/>
        </w:rPr>
        <w:t xml:space="preserve"> Las aportaciones del FAISMUN a que se refiere este Acuerdo, no serán embargables, ni se podrán bajo ninguna circunstancia, gravarlas o afectarlas en garantía o destinarse a mecanismos de fuente de pago, salvo lo contemplado en los artículos 50 y 51 de </w:t>
      </w:r>
      <w:r w:rsidRPr="00A228BD">
        <w:rPr>
          <w:rFonts w:asciiTheme="majorHAnsi" w:hAnsiTheme="majorHAnsi" w:cstheme="majorHAnsi"/>
          <w:b/>
          <w:bCs/>
        </w:rPr>
        <w:t>“La Ley”</w:t>
      </w:r>
      <w:r w:rsidRPr="00A228BD">
        <w:rPr>
          <w:rFonts w:asciiTheme="majorHAnsi" w:hAnsiTheme="majorHAnsi" w:cstheme="majorHAnsi"/>
        </w:rPr>
        <w:t xml:space="preserve">. </w:t>
      </w:r>
    </w:p>
    <w:p w14:paraId="00763CAD" w14:textId="77777777" w:rsidR="00F33687" w:rsidRPr="00A228BD" w:rsidRDefault="00F33687" w:rsidP="00F33687">
      <w:pPr>
        <w:contextualSpacing/>
        <w:jc w:val="both"/>
        <w:rPr>
          <w:rFonts w:asciiTheme="majorHAnsi" w:hAnsiTheme="majorHAnsi" w:cstheme="majorHAnsi"/>
        </w:rPr>
      </w:pPr>
    </w:p>
    <w:p w14:paraId="53026E0C"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VIGÉSIMO PRIMERO:</w:t>
      </w:r>
      <w:r w:rsidRPr="00A228BD">
        <w:rPr>
          <w:rFonts w:asciiTheme="majorHAnsi" w:hAnsiTheme="majorHAnsi" w:cstheme="majorHAnsi"/>
        </w:rPr>
        <w:t xml:space="preserve"> Corresponderá a la Secretaría de la Función Pública del Estado realizar la supervisión y vigilancia sobre la administración y aplicación del FAISMUN, desde su recepción, hasta su erogación total, según corresponda.</w:t>
      </w:r>
    </w:p>
    <w:p w14:paraId="1F449ADA" w14:textId="77777777" w:rsidR="00F33687" w:rsidRPr="00A228BD" w:rsidRDefault="00F33687" w:rsidP="00F33687">
      <w:pPr>
        <w:contextualSpacing/>
        <w:jc w:val="both"/>
        <w:rPr>
          <w:rFonts w:asciiTheme="majorHAnsi" w:hAnsiTheme="majorHAnsi" w:cstheme="majorHAnsi"/>
        </w:rPr>
      </w:pPr>
    </w:p>
    <w:p w14:paraId="25F56FFE" w14:textId="77777777" w:rsidR="00F33687" w:rsidRPr="00A228BD" w:rsidRDefault="00F33687" w:rsidP="00F33687">
      <w:pPr>
        <w:contextualSpacing/>
        <w:jc w:val="both"/>
        <w:rPr>
          <w:rFonts w:asciiTheme="majorHAnsi" w:hAnsiTheme="majorHAnsi" w:cstheme="majorHAnsi"/>
          <w:b/>
          <w:bCs/>
        </w:rPr>
      </w:pPr>
      <w:r w:rsidRPr="00A228BD">
        <w:rPr>
          <w:rFonts w:asciiTheme="majorHAnsi" w:hAnsiTheme="majorHAnsi" w:cstheme="majorHAnsi"/>
          <w:b/>
        </w:rPr>
        <w:t>VIGÉSIMO SEGUNDO:</w:t>
      </w:r>
      <w:r w:rsidRPr="00A228BD">
        <w:rPr>
          <w:rFonts w:asciiTheme="majorHAnsi" w:hAnsiTheme="majorHAnsi" w:cstheme="majorHAnsi"/>
        </w:rPr>
        <w:t xml:space="preserve"> En caso de irregularidades, en el ejercicio de los recursos del FAISMUN del presente Acuerdo, que presuman responsabilidades administrativas, civiles y penales, la Secretaría de la Función Pública del Estado en el ejercicio de sus atribuciones de control y supervisión, deberá de inmediato informar a la Secretaría de la Función Pública Federal y al Congreso del Estado. En estos casos, se procederá en términos del artículo 49 de </w:t>
      </w:r>
      <w:r w:rsidRPr="00A228BD">
        <w:rPr>
          <w:rFonts w:asciiTheme="majorHAnsi" w:hAnsiTheme="majorHAnsi" w:cstheme="majorHAnsi"/>
          <w:b/>
          <w:bCs/>
        </w:rPr>
        <w:t>“La Ley”.</w:t>
      </w:r>
    </w:p>
    <w:p w14:paraId="53D63219" w14:textId="77777777" w:rsidR="00F33687" w:rsidRPr="00A228BD" w:rsidRDefault="00F33687" w:rsidP="00F33687">
      <w:pPr>
        <w:contextualSpacing/>
        <w:jc w:val="both"/>
        <w:rPr>
          <w:rFonts w:asciiTheme="majorHAnsi" w:hAnsiTheme="majorHAnsi" w:cstheme="majorHAnsi"/>
        </w:rPr>
      </w:pPr>
    </w:p>
    <w:p w14:paraId="5B4CC637"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rPr>
        <w:t xml:space="preserve">La revisión y fiscalización de las cuentas públicas de los municipios, será efectuada por el Órgano de Fiscalización Superior del Congreso del Estado, conforme a sus atribuciones, a fin de verificar la aplicación de los recursos del FAISMUN para los fines previstos en </w:t>
      </w:r>
      <w:r w:rsidRPr="00A228BD">
        <w:rPr>
          <w:rFonts w:asciiTheme="majorHAnsi" w:hAnsiTheme="majorHAnsi" w:cstheme="majorHAnsi"/>
          <w:b/>
          <w:bCs/>
        </w:rPr>
        <w:t xml:space="preserve">“La Ley” </w:t>
      </w:r>
      <w:r w:rsidRPr="00A228BD">
        <w:rPr>
          <w:rFonts w:asciiTheme="majorHAnsi" w:hAnsiTheme="majorHAnsi" w:cstheme="majorHAnsi"/>
        </w:rPr>
        <w:t>y en este Acuerdo.</w:t>
      </w:r>
    </w:p>
    <w:p w14:paraId="2B5D23B8" w14:textId="77777777" w:rsidR="00F33687" w:rsidRPr="00A228BD" w:rsidRDefault="00F33687" w:rsidP="00F33687">
      <w:pPr>
        <w:contextualSpacing/>
        <w:jc w:val="both"/>
        <w:rPr>
          <w:rFonts w:asciiTheme="majorHAnsi" w:hAnsiTheme="majorHAnsi" w:cstheme="majorHAnsi"/>
        </w:rPr>
      </w:pPr>
    </w:p>
    <w:p w14:paraId="2F30075C"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rPr>
        <w:t>Cuando el Órgano de Fiscalización Superior del Congreso del Estado detecte que los recursos del FAISMUN no se han destinado a los fines establecidos por Ley, deberá hacerlo del conocimiento inmediato de la Auditoría Superior de la Federación, para que proceda conforme a lo que establezcan las disposiciones aplicables.</w:t>
      </w:r>
    </w:p>
    <w:p w14:paraId="60973321" w14:textId="77777777" w:rsidR="00F33687" w:rsidRPr="00A228BD" w:rsidRDefault="00F33687" w:rsidP="00F33687">
      <w:pPr>
        <w:contextualSpacing/>
        <w:jc w:val="both"/>
        <w:rPr>
          <w:rFonts w:asciiTheme="majorHAnsi" w:hAnsiTheme="majorHAnsi" w:cstheme="majorHAnsi"/>
        </w:rPr>
      </w:pPr>
    </w:p>
    <w:p w14:paraId="2391699C" w14:textId="77777777" w:rsidR="00F33687" w:rsidRPr="00A228BD" w:rsidRDefault="00F33687" w:rsidP="00F33687">
      <w:pPr>
        <w:contextualSpacing/>
        <w:jc w:val="both"/>
        <w:rPr>
          <w:rFonts w:asciiTheme="majorHAnsi" w:hAnsiTheme="majorHAnsi" w:cstheme="majorHAnsi"/>
        </w:rPr>
      </w:pPr>
    </w:p>
    <w:p w14:paraId="1C8D3960" w14:textId="77777777" w:rsidR="00F33687" w:rsidRPr="00A228BD" w:rsidRDefault="00F33687" w:rsidP="00F33687">
      <w:pPr>
        <w:contextualSpacing/>
        <w:jc w:val="both"/>
        <w:rPr>
          <w:rFonts w:asciiTheme="majorHAnsi" w:hAnsiTheme="majorHAnsi" w:cstheme="majorHAnsi"/>
        </w:rPr>
      </w:pPr>
    </w:p>
    <w:p w14:paraId="70DED816" w14:textId="77777777" w:rsidR="00F33687" w:rsidRPr="00A228BD" w:rsidRDefault="00F33687" w:rsidP="00F33687">
      <w:pPr>
        <w:contextualSpacing/>
        <w:jc w:val="center"/>
        <w:rPr>
          <w:rFonts w:asciiTheme="majorHAnsi" w:hAnsiTheme="majorHAnsi" w:cstheme="majorHAnsi"/>
          <w:b/>
        </w:rPr>
      </w:pPr>
      <w:r w:rsidRPr="00A228BD">
        <w:rPr>
          <w:rFonts w:asciiTheme="majorHAnsi" w:hAnsiTheme="majorHAnsi" w:cstheme="majorHAnsi"/>
          <w:b/>
        </w:rPr>
        <w:t>CAPÍTULO IV</w:t>
      </w:r>
    </w:p>
    <w:p w14:paraId="3014B762" w14:textId="77777777" w:rsidR="00F33687" w:rsidRPr="00A228BD" w:rsidRDefault="00F33687" w:rsidP="00F33687">
      <w:pPr>
        <w:contextualSpacing/>
        <w:jc w:val="center"/>
        <w:rPr>
          <w:rFonts w:asciiTheme="majorHAnsi" w:hAnsiTheme="majorHAnsi" w:cstheme="majorHAnsi"/>
          <w:b/>
        </w:rPr>
      </w:pPr>
      <w:r w:rsidRPr="00A228BD">
        <w:rPr>
          <w:rFonts w:asciiTheme="majorHAnsi" w:hAnsiTheme="majorHAnsi" w:cstheme="majorHAnsi"/>
          <w:b/>
        </w:rPr>
        <w:t>DE LA TRANSPARENCIA Y DIFUSIÓN DE LA INFORMACIÓN FINANCIERA</w:t>
      </w:r>
    </w:p>
    <w:p w14:paraId="25CBF9F4" w14:textId="77777777" w:rsidR="00F33687" w:rsidRPr="00A228BD" w:rsidRDefault="00F33687" w:rsidP="00F33687">
      <w:pPr>
        <w:contextualSpacing/>
        <w:jc w:val="both"/>
        <w:rPr>
          <w:rFonts w:asciiTheme="majorHAnsi" w:hAnsiTheme="majorHAnsi" w:cstheme="majorHAnsi"/>
          <w:b/>
        </w:rPr>
      </w:pPr>
    </w:p>
    <w:p w14:paraId="1D40C6D5" w14:textId="77777777" w:rsidR="00F33687" w:rsidRPr="00A228BD" w:rsidRDefault="00F33687" w:rsidP="00F33687">
      <w:pPr>
        <w:contextualSpacing/>
        <w:jc w:val="both"/>
        <w:rPr>
          <w:rFonts w:asciiTheme="majorHAnsi" w:hAnsiTheme="majorHAnsi" w:cstheme="majorHAnsi"/>
          <w:b/>
        </w:rPr>
      </w:pPr>
    </w:p>
    <w:p w14:paraId="59188DE7" w14:textId="77777777" w:rsidR="00F33687" w:rsidRPr="00A228BD" w:rsidRDefault="00F33687" w:rsidP="00F33687">
      <w:pPr>
        <w:contextualSpacing/>
        <w:jc w:val="both"/>
        <w:rPr>
          <w:rFonts w:asciiTheme="majorHAnsi" w:hAnsiTheme="majorHAnsi" w:cstheme="majorHAnsi"/>
          <w:b/>
        </w:rPr>
      </w:pPr>
    </w:p>
    <w:p w14:paraId="1E08BD6C"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VIGÉSIMO TERCERO</w:t>
      </w:r>
      <w:r w:rsidRPr="00A228BD">
        <w:rPr>
          <w:rFonts w:asciiTheme="majorHAnsi" w:hAnsiTheme="majorHAnsi" w:cstheme="majorHAnsi"/>
        </w:rPr>
        <w:t>: La generación y publicación de la información financiera de los entes públicos a que se refiere el Título Quinto de la Ley General de Contabilidad Gubernamental, se hará conforme a las normas, estructura, formatos y contenido de la información, que para tal efecto establezca el CONAC y difundirse en la página de Internet del respectivo ente público.</w:t>
      </w:r>
    </w:p>
    <w:p w14:paraId="50579E4B" w14:textId="77777777" w:rsidR="00F33687" w:rsidRPr="00A228BD" w:rsidRDefault="00F33687" w:rsidP="00F33687">
      <w:pPr>
        <w:contextualSpacing/>
        <w:jc w:val="both"/>
        <w:rPr>
          <w:rFonts w:asciiTheme="majorHAnsi" w:hAnsiTheme="majorHAnsi" w:cstheme="majorHAnsi"/>
        </w:rPr>
      </w:pPr>
    </w:p>
    <w:p w14:paraId="4C6076B7"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VIGÉSIMO CUARTO:</w:t>
      </w:r>
      <w:r w:rsidRPr="00A228BD">
        <w:rPr>
          <w:rFonts w:asciiTheme="majorHAnsi" w:hAnsiTheme="majorHAnsi" w:cstheme="majorHAnsi"/>
        </w:rPr>
        <w:t xml:space="preserve"> Las tesorerías de los municipios, establecerán, en su respectiva página de Internet, los enlaces electrónicos que permitan acceder a la información financiera de todos los entes públicos que conforman el correspondiente orden de gobierno, así como a los órganos o instancias de transparencia competentes.</w:t>
      </w:r>
    </w:p>
    <w:p w14:paraId="2BB731A9" w14:textId="77777777" w:rsidR="00F33687" w:rsidRPr="00A228BD" w:rsidRDefault="00F33687" w:rsidP="00F33687">
      <w:pPr>
        <w:contextualSpacing/>
        <w:jc w:val="both"/>
        <w:rPr>
          <w:rFonts w:asciiTheme="majorHAnsi" w:hAnsiTheme="majorHAnsi" w:cstheme="majorHAnsi"/>
        </w:rPr>
      </w:pPr>
    </w:p>
    <w:p w14:paraId="2DF8D871" w14:textId="77777777" w:rsidR="00F33687" w:rsidRPr="00A228BD" w:rsidRDefault="00F33687" w:rsidP="00F33687">
      <w:pPr>
        <w:contextualSpacing/>
        <w:jc w:val="both"/>
        <w:rPr>
          <w:rFonts w:asciiTheme="majorHAnsi" w:hAnsiTheme="majorHAnsi" w:cstheme="majorHAnsi"/>
        </w:rPr>
      </w:pPr>
      <w:r w:rsidRPr="00A228BD">
        <w:rPr>
          <w:rFonts w:asciiTheme="majorHAnsi" w:hAnsiTheme="majorHAnsi" w:cstheme="majorHAnsi"/>
          <w:b/>
        </w:rPr>
        <w:t>VIGÉSIMO QUINTO</w:t>
      </w:r>
      <w:r w:rsidRPr="00A228BD">
        <w:rPr>
          <w:rFonts w:asciiTheme="majorHAnsi" w:hAnsiTheme="majorHAnsi" w:cstheme="majorHAnsi"/>
        </w:rPr>
        <w:t>: La información financiera que deba incluirse en Internet en términos del Título Quinto de la Ley General de Contabilidad Gubernamental deberá publicarse por lo menos trimestralmente, a excepción de los informes y documentos de naturaleza anual y otros que por virtud de esa Ley o disposición legal aplicable tengan un plazo y periodicidad determinada, y difundirse en dicho medio dentro de los treinta días naturales siguientes al cierre del período que corresponda. Asimismo, deberá permanecer disponible en Internet la información correspondiente de los últimos seis ejercicios fiscales.</w:t>
      </w:r>
    </w:p>
    <w:p w14:paraId="3E943BCC" w14:textId="77777777" w:rsidR="00F33687" w:rsidRPr="00A228BD" w:rsidRDefault="00F33687" w:rsidP="00F33687">
      <w:pPr>
        <w:jc w:val="center"/>
        <w:outlineLvl w:val="0"/>
        <w:rPr>
          <w:rFonts w:asciiTheme="majorHAnsi" w:hAnsiTheme="majorHAnsi" w:cstheme="majorHAnsi"/>
          <w:b/>
        </w:rPr>
      </w:pPr>
    </w:p>
    <w:p w14:paraId="57C6C54B" w14:textId="77777777" w:rsidR="00F33687" w:rsidRPr="00A228BD" w:rsidRDefault="00F33687" w:rsidP="00F33687">
      <w:pPr>
        <w:jc w:val="center"/>
        <w:outlineLvl w:val="0"/>
        <w:rPr>
          <w:rFonts w:asciiTheme="majorHAnsi" w:hAnsiTheme="majorHAnsi" w:cstheme="majorHAnsi"/>
          <w:b/>
        </w:rPr>
      </w:pPr>
    </w:p>
    <w:p w14:paraId="2490833D" w14:textId="77777777" w:rsidR="00227A41" w:rsidRDefault="00227A41" w:rsidP="00F33687">
      <w:pPr>
        <w:jc w:val="center"/>
        <w:outlineLvl w:val="0"/>
        <w:rPr>
          <w:rFonts w:asciiTheme="majorHAnsi" w:hAnsiTheme="majorHAnsi" w:cstheme="majorHAnsi"/>
          <w:b/>
        </w:rPr>
      </w:pPr>
    </w:p>
    <w:p w14:paraId="7011B271" w14:textId="2842C51C" w:rsidR="00F33687" w:rsidRPr="00A228BD" w:rsidRDefault="00F33687" w:rsidP="00F33687">
      <w:pPr>
        <w:jc w:val="center"/>
        <w:outlineLvl w:val="0"/>
        <w:rPr>
          <w:rFonts w:asciiTheme="majorHAnsi" w:hAnsiTheme="majorHAnsi" w:cstheme="majorHAnsi"/>
          <w:b/>
        </w:rPr>
      </w:pPr>
      <w:r w:rsidRPr="00A228BD">
        <w:rPr>
          <w:rFonts w:asciiTheme="majorHAnsi" w:hAnsiTheme="majorHAnsi" w:cstheme="majorHAnsi"/>
          <w:b/>
        </w:rPr>
        <w:t>TRANSITORIO</w:t>
      </w:r>
    </w:p>
    <w:p w14:paraId="41F5ED6A" w14:textId="77777777" w:rsidR="00F33687" w:rsidRPr="00A228BD" w:rsidRDefault="00F33687" w:rsidP="00F33687">
      <w:pPr>
        <w:jc w:val="center"/>
        <w:outlineLvl w:val="0"/>
        <w:rPr>
          <w:rFonts w:asciiTheme="majorHAnsi" w:hAnsiTheme="majorHAnsi" w:cstheme="majorHAnsi"/>
          <w:b/>
        </w:rPr>
      </w:pPr>
    </w:p>
    <w:p w14:paraId="12A1C983" w14:textId="77777777" w:rsidR="00F33687" w:rsidRPr="00A228BD" w:rsidRDefault="00F33687" w:rsidP="00F33687">
      <w:pPr>
        <w:jc w:val="both"/>
        <w:outlineLvl w:val="0"/>
        <w:rPr>
          <w:rFonts w:asciiTheme="majorHAnsi" w:hAnsiTheme="majorHAnsi" w:cstheme="majorHAnsi"/>
        </w:rPr>
      </w:pPr>
      <w:r w:rsidRPr="00A228BD">
        <w:rPr>
          <w:rFonts w:asciiTheme="majorHAnsi" w:hAnsiTheme="majorHAnsi" w:cstheme="majorHAnsi"/>
          <w:b/>
        </w:rPr>
        <w:t>ÚNICO. -</w:t>
      </w:r>
      <w:r w:rsidRPr="00A228BD">
        <w:rPr>
          <w:rFonts w:asciiTheme="majorHAnsi" w:hAnsiTheme="majorHAnsi" w:cstheme="majorHAnsi"/>
        </w:rPr>
        <w:t xml:space="preserve"> El presente Acuerdo iniciará su vigencia el día siguiente de su publicación en el Periódico Oficial del Estado.</w:t>
      </w:r>
    </w:p>
    <w:p w14:paraId="63BC5D6F" w14:textId="77777777" w:rsidR="00F33687" w:rsidRPr="00A228BD" w:rsidRDefault="00F33687" w:rsidP="00F33687">
      <w:pPr>
        <w:jc w:val="both"/>
        <w:outlineLvl w:val="0"/>
        <w:rPr>
          <w:rFonts w:asciiTheme="majorHAnsi" w:hAnsiTheme="majorHAnsi" w:cstheme="majorHAnsi"/>
        </w:rPr>
      </w:pPr>
    </w:p>
    <w:p w14:paraId="4C596A07" w14:textId="6603EA0D" w:rsidR="00F33687" w:rsidRPr="00A228BD" w:rsidRDefault="00F33687" w:rsidP="00F33687">
      <w:pPr>
        <w:jc w:val="both"/>
        <w:outlineLvl w:val="0"/>
        <w:rPr>
          <w:rFonts w:asciiTheme="majorHAnsi" w:hAnsiTheme="majorHAnsi" w:cstheme="majorHAnsi"/>
          <w:b/>
        </w:rPr>
      </w:pPr>
      <w:r w:rsidRPr="00A228BD">
        <w:rPr>
          <w:rFonts w:asciiTheme="majorHAnsi" w:hAnsiTheme="majorHAnsi" w:cstheme="majorHAnsi"/>
        </w:rPr>
        <w:t xml:space="preserve">Dado en el Despacho del C. </w:t>
      </w:r>
      <w:proofErr w:type="gramStart"/>
      <w:r w:rsidRPr="00A228BD">
        <w:rPr>
          <w:rFonts w:asciiTheme="majorHAnsi" w:hAnsiTheme="majorHAnsi" w:cstheme="majorHAnsi"/>
        </w:rPr>
        <w:t>Secretario</w:t>
      </w:r>
      <w:proofErr w:type="gramEnd"/>
      <w:r w:rsidRPr="00A228BD">
        <w:rPr>
          <w:rFonts w:asciiTheme="majorHAnsi" w:hAnsiTheme="majorHAnsi" w:cstheme="majorHAnsi"/>
        </w:rPr>
        <w:t xml:space="preserve"> de Hacienda del Estado de Chihuahua, en la ciudad de Chihuahua, Chihuahua, a los veinticinco días del mes de febrero de dos mil cinco.</w:t>
      </w:r>
    </w:p>
    <w:tbl>
      <w:tblPr>
        <w:tblW w:w="28830" w:type="dxa"/>
        <w:tblCellMar>
          <w:left w:w="70" w:type="dxa"/>
          <w:right w:w="70" w:type="dxa"/>
        </w:tblCellMar>
        <w:tblLook w:val="0000" w:firstRow="0" w:lastRow="0" w:firstColumn="0" w:lastColumn="0" w:noHBand="0" w:noVBand="0"/>
      </w:tblPr>
      <w:tblGrid>
        <w:gridCol w:w="4606"/>
        <w:gridCol w:w="4606"/>
        <w:gridCol w:w="398"/>
        <w:gridCol w:w="4208"/>
        <w:gridCol w:w="5004"/>
        <w:gridCol w:w="398"/>
        <w:gridCol w:w="9610"/>
      </w:tblGrid>
      <w:tr w:rsidR="00B3058E" w:rsidRPr="00A228BD" w14:paraId="5058A848" w14:textId="77777777" w:rsidTr="00B3058E">
        <w:trPr>
          <w:trHeight w:val="552"/>
        </w:trPr>
        <w:tc>
          <w:tcPr>
            <w:tcW w:w="9610" w:type="dxa"/>
            <w:gridSpan w:val="3"/>
          </w:tcPr>
          <w:p w14:paraId="23AF6A88" w14:textId="77777777" w:rsidR="008E2F7F" w:rsidRPr="008E2F7F" w:rsidRDefault="008E2F7F" w:rsidP="008E2F7F">
            <w:pPr>
              <w:spacing w:after="0" w:line="240" w:lineRule="auto"/>
              <w:jc w:val="center"/>
              <w:rPr>
                <w:rFonts w:asciiTheme="majorHAnsi" w:hAnsiTheme="majorHAnsi" w:cstheme="majorHAnsi"/>
                <w:b/>
                <w:sz w:val="24"/>
                <w:szCs w:val="24"/>
              </w:rPr>
            </w:pPr>
          </w:p>
          <w:p w14:paraId="0ED10BCE" w14:textId="77777777" w:rsidR="008E2F7F" w:rsidRPr="008E2F7F" w:rsidRDefault="008E2F7F" w:rsidP="0071161B">
            <w:pPr>
              <w:jc w:val="center"/>
              <w:outlineLvl w:val="0"/>
              <w:rPr>
                <w:rFonts w:asciiTheme="majorHAnsi" w:hAnsiTheme="majorHAnsi" w:cstheme="majorHAnsi"/>
                <w:b/>
                <w:sz w:val="24"/>
              </w:rPr>
            </w:pPr>
          </w:p>
          <w:p w14:paraId="04BE9450" w14:textId="77777777" w:rsidR="008E2F7F" w:rsidRPr="008E2F7F" w:rsidRDefault="008E2F7F" w:rsidP="0071161B">
            <w:pPr>
              <w:jc w:val="center"/>
              <w:outlineLvl w:val="0"/>
              <w:rPr>
                <w:rFonts w:asciiTheme="majorHAnsi" w:hAnsiTheme="majorHAnsi" w:cstheme="majorHAnsi"/>
                <w:b/>
                <w:sz w:val="24"/>
              </w:rPr>
            </w:pPr>
          </w:p>
          <w:p w14:paraId="1E4C7690" w14:textId="77777777" w:rsidR="008E2F7F" w:rsidRPr="008E2F7F" w:rsidRDefault="008E2F7F" w:rsidP="0071161B">
            <w:pPr>
              <w:jc w:val="center"/>
              <w:outlineLvl w:val="0"/>
              <w:rPr>
                <w:rFonts w:asciiTheme="majorHAnsi" w:hAnsiTheme="majorHAnsi" w:cstheme="majorHAnsi"/>
                <w:b/>
                <w:sz w:val="24"/>
              </w:rPr>
            </w:pPr>
          </w:p>
          <w:p w14:paraId="766D404F" w14:textId="02706E34" w:rsidR="008E2F7F" w:rsidRPr="008E2F7F" w:rsidRDefault="008E2F7F" w:rsidP="008E2F7F">
            <w:pPr>
              <w:pStyle w:val="Ttulo3"/>
              <w:keepNext w:val="0"/>
              <w:jc w:val="center"/>
              <w:rPr>
                <w:rFonts w:cstheme="majorHAnsi"/>
                <w:b/>
                <w:color w:val="auto"/>
              </w:rPr>
            </w:pPr>
            <w:r>
              <w:rPr>
                <w:rFonts w:cstheme="majorHAnsi"/>
                <w:b/>
                <w:color w:val="auto"/>
              </w:rPr>
              <w:t xml:space="preserve">             </w:t>
            </w:r>
            <w:r w:rsidRPr="008E2F7F">
              <w:rPr>
                <w:rFonts w:cstheme="majorHAnsi"/>
                <w:b/>
                <w:color w:val="auto"/>
              </w:rPr>
              <w:t>EL SECRETARIO DE HACIENDA</w:t>
            </w:r>
          </w:p>
          <w:p w14:paraId="58491A46" w14:textId="77777777" w:rsidR="008E2F7F" w:rsidRPr="008E2F7F" w:rsidRDefault="008E2F7F" w:rsidP="0071161B">
            <w:pPr>
              <w:jc w:val="center"/>
              <w:rPr>
                <w:rFonts w:asciiTheme="majorHAnsi" w:hAnsiTheme="majorHAnsi" w:cstheme="majorHAnsi"/>
                <w:b/>
                <w:sz w:val="24"/>
                <w:szCs w:val="24"/>
              </w:rPr>
            </w:pPr>
          </w:p>
          <w:p w14:paraId="0781C7C6" w14:textId="77777777" w:rsidR="008E2F7F" w:rsidRPr="008E2F7F" w:rsidRDefault="008E2F7F" w:rsidP="0071161B">
            <w:pPr>
              <w:jc w:val="center"/>
              <w:rPr>
                <w:rFonts w:asciiTheme="majorHAnsi" w:hAnsiTheme="majorHAnsi" w:cstheme="majorHAnsi"/>
                <w:b/>
                <w:sz w:val="24"/>
                <w:szCs w:val="24"/>
              </w:rPr>
            </w:pPr>
          </w:p>
          <w:p w14:paraId="18D9B054" w14:textId="77777777" w:rsidR="008E2F7F" w:rsidRPr="008E2F7F" w:rsidRDefault="008E2F7F" w:rsidP="0071161B">
            <w:pPr>
              <w:jc w:val="center"/>
              <w:rPr>
                <w:rFonts w:asciiTheme="majorHAnsi" w:hAnsiTheme="majorHAnsi" w:cstheme="majorHAnsi"/>
                <w:b/>
                <w:sz w:val="24"/>
                <w:szCs w:val="24"/>
              </w:rPr>
            </w:pPr>
          </w:p>
          <w:p w14:paraId="724E3F3C" w14:textId="3D36C475" w:rsidR="008E2F7F" w:rsidRPr="008E2F7F" w:rsidRDefault="008E2F7F" w:rsidP="008E2F7F">
            <w:pPr>
              <w:pStyle w:val="Ttulo5"/>
              <w:jc w:val="center"/>
              <w:rPr>
                <w:rFonts w:cstheme="majorHAnsi"/>
                <w:b/>
                <w:color w:val="auto"/>
                <w:sz w:val="24"/>
                <w:szCs w:val="24"/>
              </w:rPr>
            </w:pPr>
            <w:r>
              <w:rPr>
                <w:rFonts w:cstheme="majorHAnsi"/>
                <w:b/>
                <w:color w:val="auto"/>
                <w:sz w:val="24"/>
                <w:szCs w:val="24"/>
                <w:lang w:val="pt-BR"/>
              </w:rPr>
              <w:t xml:space="preserve">                  </w:t>
            </w:r>
            <w:r w:rsidRPr="008E2F7F">
              <w:rPr>
                <w:rFonts w:cstheme="majorHAnsi"/>
                <w:b/>
                <w:color w:val="auto"/>
                <w:sz w:val="24"/>
                <w:szCs w:val="24"/>
                <w:lang w:val="pt-BR"/>
              </w:rPr>
              <w:t>MTRO. JOSÉ DE JESÚS GRANILLO VÁZQUEZ</w:t>
            </w:r>
          </w:p>
          <w:p w14:paraId="52E3F0CC" w14:textId="77777777" w:rsidR="008E2F7F" w:rsidRPr="0071161B" w:rsidRDefault="008E2F7F" w:rsidP="008E2F7F">
            <w:pPr>
              <w:spacing w:after="0" w:line="240" w:lineRule="auto"/>
              <w:jc w:val="center"/>
              <w:rPr>
                <w:rFonts w:asciiTheme="majorHAnsi" w:hAnsiTheme="majorHAnsi" w:cstheme="majorHAnsi"/>
                <w:b/>
                <w:sz w:val="24"/>
                <w:szCs w:val="24"/>
              </w:rPr>
            </w:pPr>
          </w:p>
          <w:p w14:paraId="1B9B99B6" w14:textId="77777777" w:rsidR="00B3058E" w:rsidRPr="0071161B" w:rsidDel="00B3058E" w:rsidRDefault="00B3058E" w:rsidP="008E2F7F">
            <w:pPr>
              <w:spacing w:after="0" w:line="240" w:lineRule="auto"/>
              <w:jc w:val="center"/>
              <w:rPr>
                <w:rFonts w:asciiTheme="majorHAnsi" w:hAnsiTheme="majorHAnsi" w:cstheme="majorHAnsi"/>
                <w:b/>
                <w:sz w:val="24"/>
                <w:szCs w:val="24"/>
              </w:rPr>
            </w:pPr>
          </w:p>
        </w:tc>
        <w:tc>
          <w:tcPr>
            <w:tcW w:w="9610" w:type="dxa"/>
            <w:gridSpan w:val="3"/>
          </w:tcPr>
          <w:p w14:paraId="3B648CB8" w14:textId="77777777" w:rsidR="00B3058E" w:rsidRPr="0071161B" w:rsidDel="00B3058E" w:rsidRDefault="00B3058E" w:rsidP="008E2F7F">
            <w:pPr>
              <w:spacing w:after="0" w:line="240" w:lineRule="auto"/>
              <w:jc w:val="center"/>
              <w:rPr>
                <w:rFonts w:asciiTheme="majorHAnsi" w:hAnsiTheme="majorHAnsi" w:cstheme="majorHAnsi"/>
                <w:b/>
                <w:sz w:val="24"/>
                <w:szCs w:val="24"/>
              </w:rPr>
            </w:pPr>
          </w:p>
        </w:tc>
        <w:tc>
          <w:tcPr>
            <w:tcW w:w="9610" w:type="dxa"/>
          </w:tcPr>
          <w:p w14:paraId="0F371CCD" w14:textId="77777777" w:rsidR="00B3058E" w:rsidRPr="0071161B" w:rsidRDefault="00B3058E" w:rsidP="008E2F7F">
            <w:pPr>
              <w:spacing w:after="0" w:line="240" w:lineRule="auto"/>
              <w:jc w:val="center"/>
              <w:rPr>
                <w:rFonts w:asciiTheme="majorHAnsi" w:hAnsiTheme="majorHAnsi" w:cstheme="majorHAnsi"/>
                <w:b/>
                <w:sz w:val="24"/>
                <w:szCs w:val="24"/>
              </w:rPr>
            </w:pPr>
          </w:p>
        </w:tc>
      </w:tr>
      <w:tr w:rsidR="00B3058E" w:rsidRPr="008E2F7F" w14:paraId="04E55B5D" w14:textId="77777777" w:rsidTr="00B3058E">
        <w:trPr>
          <w:gridAfter w:val="2"/>
          <w:wAfter w:w="10008" w:type="dxa"/>
          <w:trHeight w:val="1412"/>
        </w:trPr>
        <w:tc>
          <w:tcPr>
            <w:tcW w:w="4606" w:type="dxa"/>
          </w:tcPr>
          <w:p w14:paraId="4B9662F3" w14:textId="3B82AEFF" w:rsidR="00B3058E" w:rsidRPr="0071161B" w:rsidDel="00B3058E" w:rsidRDefault="00B3058E" w:rsidP="008E2F7F">
            <w:pPr>
              <w:spacing w:after="0" w:line="240" w:lineRule="auto"/>
              <w:jc w:val="center"/>
              <w:rPr>
                <w:rFonts w:asciiTheme="majorHAnsi" w:hAnsiTheme="majorHAnsi" w:cstheme="majorHAnsi"/>
                <w:b/>
                <w:sz w:val="24"/>
                <w:szCs w:val="24"/>
              </w:rPr>
            </w:pPr>
          </w:p>
        </w:tc>
        <w:tc>
          <w:tcPr>
            <w:tcW w:w="4606" w:type="dxa"/>
          </w:tcPr>
          <w:p w14:paraId="635EEF7F" w14:textId="77777777" w:rsidR="00B3058E" w:rsidRPr="0071161B" w:rsidDel="00B3058E" w:rsidRDefault="00B3058E" w:rsidP="008E2F7F">
            <w:pPr>
              <w:spacing w:after="0" w:line="240" w:lineRule="auto"/>
              <w:jc w:val="center"/>
              <w:rPr>
                <w:rFonts w:asciiTheme="majorHAnsi" w:hAnsiTheme="majorHAnsi" w:cstheme="majorHAnsi"/>
                <w:b/>
                <w:sz w:val="24"/>
                <w:szCs w:val="24"/>
              </w:rPr>
            </w:pPr>
          </w:p>
        </w:tc>
        <w:tc>
          <w:tcPr>
            <w:tcW w:w="4606" w:type="dxa"/>
            <w:gridSpan w:val="2"/>
          </w:tcPr>
          <w:p w14:paraId="74D48D3B" w14:textId="0C7EB6D2" w:rsidR="00B3058E" w:rsidRPr="0071161B" w:rsidRDefault="00B3058E" w:rsidP="008E2F7F">
            <w:pPr>
              <w:spacing w:after="0" w:line="240" w:lineRule="auto"/>
              <w:jc w:val="center"/>
              <w:rPr>
                <w:rFonts w:asciiTheme="majorHAnsi" w:hAnsiTheme="majorHAnsi" w:cstheme="majorHAnsi"/>
                <w:b/>
                <w:sz w:val="24"/>
                <w:szCs w:val="24"/>
              </w:rPr>
            </w:pPr>
          </w:p>
        </w:tc>
        <w:tc>
          <w:tcPr>
            <w:tcW w:w="5004" w:type="dxa"/>
          </w:tcPr>
          <w:p w14:paraId="2BB61F8E" w14:textId="5DF680CF" w:rsidR="00B3058E" w:rsidRPr="0071161B" w:rsidRDefault="00B3058E" w:rsidP="008E2F7F">
            <w:pPr>
              <w:spacing w:after="0" w:line="240" w:lineRule="auto"/>
              <w:jc w:val="center"/>
              <w:rPr>
                <w:rFonts w:asciiTheme="majorHAnsi" w:hAnsiTheme="majorHAnsi" w:cstheme="majorHAnsi"/>
                <w:b/>
                <w:sz w:val="24"/>
                <w:szCs w:val="24"/>
              </w:rPr>
            </w:pPr>
          </w:p>
        </w:tc>
      </w:tr>
    </w:tbl>
    <w:p w14:paraId="0395E990" w14:textId="0A1E12BB" w:rsidR="00CC3263" w:rsidRPr="0071161B" w:rsidRDefault="00CC3263" w:rsidP="0071161B">
      <w:pPr>
        <w:jc w:val="center"/>
        <w:rPr>
          <w:rFonts w:asciiTheme="majorHAnsi" w:hAnsiTheme="majorHAnsi" w:cstheme="majorHAnsi"/>
          <w:b/>
        </w:rPr>
      </w:pPr>
    </w:p>
    <w:p w14:paraId="3EC158FD" w14:textId="037947E7" w:rsidR="00CC3263" w:rsidRPr="0071161B" w:rsidRDefault="00CC3263" w:rsidP="0084448B">
      <w:pPr>
        <w:jc w:val="both"/>
        <w:rPr>
          <w:rFonts w:asciiTheme="majorHAnsi" w:hAnsiTheme="majorHAnsi" w:cstheme="majorHAnsi"/>
          <w:b/>
        </w:rPr>
      </w:pPr>
    </w:p>
    <w:p w14:paraId="5EC82948" w14:textId="2F25DB77" w:rsidR="00CC3263" w:rsidRPr="0071161B" w:rsidRDefault="00CC3263" w:rsidP="0084448B">
      <w:pPr>
        <w:jc w:val="both"/>
        <w:rPr>
          <w:rFonts w:asciiTheme="majorHAnsi" w:hAnsiTheme="majorHAnsi" w:cstheme="majorHAnsi"/>
          <w:b/>
        </w:rPr>
      </w:pPr>
    </w:p>
    <w:p w14:paraId="5A613D2B" w14:textId="1A9C21B3" w:rsidR="00CC3263" w:rsidRPr="0071161B" w:rsidRDefault="00CC3263" w:rsidP="0084448B">
      <w:pPr>
        <w:jc w:val="both"/>
        <w:rPr>
          <w:rFonts w:asciiTheme="majorHAnsi" w:hAnsiTheme="majorHAnsi" w:cstheme="majorHAnsi"/>
          <w:b/>
        </w:rPr>
      </w:pPr>
    </w:p>
    <w:p w14:paraId="72C5885F" w14:textId="7899F0E5" w:rsidR="00CC3263" w:rsidRPr="0071161B" w:rsidRDefault="00CC3263" w:rsidP="0084448B">
      <w:pPr>
        <w:jc w:val="both"/>
        <w:rPr>
          <w:rFonts w:asciiTheme="majorHAnsi" w:hAnsiTheme="majorHAnsi" w:cstheme="majorHAnsi"/>
          <w:b/>
        </w:rPr>
      </w:pPr>
    </w:p>
    <w:p w14:paraId="44BB6991" w14:textId="775BE84C" w:rsidR="00CC3263" w:rsidRPr="0071161B" w:rsidRDefault="00CC3263" w:rsidP="0084448B">
      <w:pPr>
        <w:jc w:val="both"/>
        <w:rPr>
          <w:rFonts w:asciiTheme="majorHAnsi" w:hAnsiTheme="majorHAnsi" w:cstheme="majorHAnsi"/>
          <w:b/>
        </w:rPr>
      </w:pPr>
    </w:p>
    <w:p w14:paraId="1BEB9629" w14:textId="7C792552" w:rsidR="00CC3263" w:rsidRPr="0071161B" w:rsidRDefault="00CC3263" w:rsidP="0084448B">
      <w:pPr>
        <w:jc w:val="both"/>
        <w:rPr>
          <w:rFonts w:asciiTheme="majorHAnsi" w:hAnsiTheme="majorHAnsi" w:cstheme="majorHAnsi"/>
          <w:b/>
        </w:rPr>
      </w:pPr>
    </w:p>
    <w:p w14:paraId="4E99BEF6" w14:textId="01C161E9" w:rsidR="00CC3263" w:rsidRPr="0071161B" w:rsidRDefault="00CC3263" w:rsidP="0084448B">
      <w:pPr>
        <w:jc w:val="both"/>
        <w:rPr>
          <w:rFonts w:asciiTheme="majorHAnsi" w:hAnsiTheme="majorHAnsi" w:cstheme="majorHAnsi"/>
          <w:b/>
        </w:rPr>
      </w:pPr>
    </w:p>
    <w:p w14:paraId="72D5C743" w14:textId="6A01F39A" w:rsidR="00CC3263" w:rsidRPr="0071161B" w:rsidRDefault="00CC3263" w:rsidP="0084448B">
      <w:pPr>
        <w:jc w:val="both"/>
        <w:rPr>
          <w:rFonts w:asciiTheme="majorHAnsi" w:hAnsiTheme="majorHAnsi" w:cstheme="majorHAnsi"/>
          <w:b/>
        </w:rPr>
      </w:pPr>
    </w:p>
    <w:p w14:paraId="67EB49E9" w14:textId="3A4A0549" w:rsidR="00CC3263" w:rsidRPr="0071161B" w:rsidRDefault="00CC3263" w:rsidP="0084448B">
      <w:pPr>
        <w:jc w:val="both"/>
        <w:rPr>
          <w:rFonts w:asciiTheme="majorHAnsi" w:hAnsiTheme="majorHAnsi" w:cstheme="majorHAnsi"/>
          <w:b/>
        </w:rPr>
      </w:pPr>
    </w:p>
    <w:p w14:paraId="44B991B1" w14:textId="5E817D13" w:rsidR="00CC3263" w:rsidRPr="0071161B" w:rsidRDefault="00CC3263" w:rsidP="0084448B">
      <w:pPr>
        <w:jc w:val="both"/>
        <w:rPr>
          <w:rFonts w:asciiTheme="majorHAnsi" w:hAnsiTheme="majorHAnsi" w:cstheme="majorHAnsi"/>
          <w:b/>
        </w:rPr>
      </w:pPr>
    </w:p>
    <w:p w14:paraId="73DEAF81" w14:textId="617C9575" w:rsidR="00F67B51" w:rsidRPr="00F67B51" w:rsidRDefault="00F67B51" w:rsidP="007C7E0D">
      <w:pPr>
        <w:jc w:val="both"/>
        <w:rPr>
          <w:rFonts w:ascii="Arial" w:hAnsi="Arial" w:cs="Arial"/>
          <w:b/>
        </w:rPr>
      </w:pPr>
    </w:p>
    <w:sectPr w:rsidR="00F67B51" w:rsidRPr="00F67B51" w:rsidSect="004C452F">
      <w:footerReference w:type="default" r:id="rId18"/>
      <w:pgSz w:w="12240" w:h="15840"/>
      <w:pgMar w:top="720" w:right="720" w:bottom="720" w:left="720" w:header="71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48A6" w14:textId="77777777" w:rsidR="002B5030" w:rsidRDefault="002B5030" w:rsidP="00DE2139">
      <w:pPr>
        <w:spacing w:after="0" w:line="240" w:lineRule="auto"/>
      </w:pPr>
      <w:r>
        <w:separator/>
      </w:r>
    </w:p>
  </w:endnote>
  <w:endnote w:type="continuationSeparator" w:id="0">
    <w:p w14:paraId="70944327" w14:textId="77777777" w:rsidR="002B5030" w:rsidRDefault="002B5030" w:rsidP="00DE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97858"/>
      <w:docPartObj>
        <w:docPartGallery w:val="Page Numbers (Bottom of Page)"/>
        <w:docPartUnique/>
      </w:docPartObj>
    </w:sdtPr>
    <w:sdtEndPr/>
    <w:sdtContent>
      <w:p w14:paraId="6DF5AD7E" w14:textId="226DF8FE" w:rsidR="00784686" w:rsidRDefault="00784686">
        <w:pPr>
          <w:pStyle w:val="Piedepgina"/>
        </w:pPr>
        <w:r>
          <w:fldChar w:fldCharType="begin"/>
        </w:r>
        <w:r>
          <w:instrText>PAGE   \* MERGEFORMAT</w:instrText>
        </w:r>
        <w:r>
          <w:fldChar w:fldCharType="separate"/>
        </w:r>
        <w:r w:rsidR="00E332A3" w:rsidRPr="00E332A3">
          <w:rPr>
            <w:noProof/>
            <w:lang w:val="es-ES"/>
          </w:rPr>
          <w:t>24</w:t>
        </w:r>
        <w:r>
          <w:fldChar w:fldCharType="end"/>
        </w:r>
      </w:p>
    </w:sdtContent>
  </w:sdt>
  <w:p w14:paraId="04494318" w14:textId="77777777" w:rsidR="00784686" w:rsidRDefault="007846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9E1B" w14:textId="77777777" w:rsidR="002B5030" w:rsidRDefault="002B5030" w:rsidP="00DE2139">
      <w:pPr>
        <w:spacing w:after="0" w:line="240" w:lineRule="auto"/>
      </w:pPr>
      <w:r>
        <w:separator/>
      </w:r>
    </w:p>
  </w:footnote>
  <w:footnote w:type="continuationSeparator" w:id="0">
    <w:p w14:paraId="62FB0399" w14:textId="77777777" w:rsidR="002B5030" w:rsidRDefault="002B5030" w:rsidP="00DE2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BF1"/>
    <w:multiLevelType w:val="singleLevel"/>
    <w:tmpl w:val="0C0A0013"/>
    <w:lvl w:ilvl="0">
      <w:start w:val="1"/>
      <w:numFmt w:val="upperRoman"/>
      <w:lvlText w:val="%1."/>
      <w:lvlJc w:val="left"/>
      <w:pPr>
        <w:tabs>
          <w:tab w:val="num" w:pos="720"/>
        </w:tabs>
        <w:ind w:left="720" w:hanging="720"/>
      </w:pPr>
      <w:rPr>
        <w:rFonts w:hint="default"/>
      </w:rPr>
    </w:lvl>
  </w:abstractNum>
  <w:abstractNum w:abstractNumId="1" w15:restartNumberingAfterBreak="0">
    <w:nsid w:val="34FD0C6D"/>
    <w:multiLevelType w:val="hybridMultilevel"/>
    <w:tmpl w:val="344CB59A"/>
    <w:lvl w:ilvl="0" w:tplc="527AAC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AF2881"/>
    <w:multiLevelType w:val="hybridMultilevel"/>
    <w:tmpl w:val="547EF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686029"/>
    <w:multiLevelType w:val="hybridMultilevel"/>
    <w:tmpl w:val="8818A126"/>
    <w:lvl w:ilvl="0" w:tplc="080A000F">
      <w:start w:val="1"/>
      <w:numFmt w:val="decimal"/>
      <w:lvlText w:val="%1."/>
      <w:lvlJc w:val="left"/>
      <w:pPr>
        <w:ind w:left="1852" w:hanging="360"/>
      </w:pPr>
    </w:lvl>
    <w:lvl w:ilvl="1" w:tplc="080A0019">
      <w:start w:val="1"/>
      <w:numFmt w:val="lowerLetter"/>
      <w:lvlText w:val="%2."/>
      <w:lvlJc w:val="left"/>
      <w:pPr>
        <w:ind w:left="2572" w:hanging="360"/>
      </w:pPr>
    </w:lvl>
    <w:lvl w:ilvl="2" w:tplc="080A001B" w:tentative="1">
      <w:start w:val="1"/>
      <w:numFmt w:val="lowerRoman"/>
      <w:lvlText w:val="%3."/>
      <w:lvlJc w:val="right"/>
      <w:pPr>
        <w:ind w:left="3292" w:hanging="180"/>
      </w:pPr>
    </w:lvl>
    <w:lvl w:ilvl="3" w:tplc="080A000F" w:tentative="1">
      <w:start w:val="1"/>
      <w:numFmt w:val="decimal"/>
      <w:lvlText w:val="%4."/>
      <w:lvlJc w:val="left"/>
      <w:pPr>
        <w:ind w:left="4012" w:hanging="360"/>
      </w:pPr>
    </w:lvl>
    <w:lvl w:ilvl="4" w:tplc="080A0019" w:tentative="1">
      <w:start w:val="1"/>
      <w:numFmt w:val="lowerLetter"/>
      <w:lvlText w:val="%5."/>
      <w:lvlJc w:val="left"/>
      <w:pPr>
        <w:ind w:left="4732" w:hanging="360"/>
      </w:pPr>
    </w:lvl>
    <w:lvl w:ilvl="5" w:tplc="080A001B" w:tentative="1">
      <w:start w:val="1"/>
      <w:numFmt w:val="lowerRoman"/>
      <w:lvlText w:val="%6."/>
      <w:lvlJc w:val="right"/>
      <w:pPr>
        <w:ind w:left="5452" w:hanging="180"/>
      </w:pPr>
    </w:lvl>
    <w:lvl w:ilvl="6" w:tplc="080A000F" w:tentative="1">
      <w:start w:val="1"/>
      <w:numFmt w:val="decimal"/>
      <w:lvlText w:val="%7."/>
      <w:lvlJc w:val="left"/>
      <w:pPr>
        <w:ind w:left="6172" w:hanging="360"/>
      </w:pPr>
    </w:lvl>
    <w:lvl w:ilvl="7" w:tplc="080A0019" w:tentative="1">
      <w:start w:val="1"/>
      <w:numFmt w:val="lowerLetter"/>
      <w:lvlText w:val="%8."/>
      <w:lvlJc w:val="left"/>
      <w:pPr>
        <w:ind w:left="6892" w:hanging="360"/>
      </w:pPr>
    </w:lvl>
    <w:lvl w:ilvl="8" w:tplc="080A001B" w:tentative="1">
      <w:start w:val="1"/>
      <w:numFmt w:val="lowerRoman"/>
      <w:lvlText w:val="%9."/>
      <w:lvlJc w:val="right"/>
      <w:pPr>
        <w:ind w:left="7612" w:hanging="180"/>
      </w:pPr>
    </w:lvl>
  </w:abstractNum>
  <w:abstractNum w:abstractNumId="4" w15:restartNumberingAfterBreak="0">
    <w:nsid w:val="694015DB"/>
    <w:multiLevelType w:val="hybridMultilevel"/>
    <w:tmpl w:val="1CB4A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19"/>
    <w:rsid w:val="000029CB"/>
    <w:rsid w:val="00011F44"/>
    <w:rsid w:val="00015E9D"/>
    <w:rsid w:val="00022FDA"/>
    <w:rsid w:val="000300D2"/>
    <w:rsid w:val="0007163D"/>
    <w:rsid w:val="00074DB7"/>
    <w:rsid w:val="000A4840"/>
    <w:rsid w:val="000A5F6E"/>
    <w:rsid w:val="000C10DA"/>
    <w:rsid w:val="000C328B"/>
    <w:rsid w:val="000D468F"/>
    <w:rsid w:val="000F5BB3"/>
    <w:rsid w:val="00110D23"/>
    <w:rsid w:val="00116E0E"/>
    <w:rsid w:val="0012068B"/>
    <w:rsid w:val="00123FD9"/>
    <w:rsid w:val="00126C49"/>
    <w:rsid w:val="0013650D"/>
    <w:rsid w:val="00150DBF"/>
    <w:rsid w:val="00160D40"/>
    <w:rsid w:val="0016291B"/>
    <w:rsid w:val="00173A5B"/>
    <w:rsid w:val="0017489C"/>
    <w:rsid w:val="00177383"/>
    <w:rsid w:val="00186949"/>
    <w:rsid w:val="001952DA"/>
    <w:rsid w:val="001A753D"/>
    <w:rsid w:val="001B51BE"/>
    <w:rsid w:val="001C3243"/>
    <w:rsid w:val="001D7E67"/>
    <w:rsid w:val="00202805"/>
    <w:rsid w:val="00206688"/>
    <w:rsid w:val="00223BA8"/>
    <w:rsid w:val="002254DC"/>
    <w:rsid w:val="00227A41"/>
    <w:rsid w:val="00232E0B"/>
    <w:rsid w:val="00243A65"/>
    <w:rsid w:val="00246C75"/>
    <w:rsid w:val="002505E3"/>
    <w:rsid w:val="00282EF7"/>
    <w:rsid w:val="00287741"/>
    <w:rsid w:val="002A2D03"/>
    <w:rsid w:val="002A337D"/>
    <w:rsid w:val="002B40BB"/>
    <w:rsid w:val="002B4315"/>
    <w:rsid w:val="002B5030"/>
    <w:rsid w:val="002B51CD"/>
    <w:rsid w:val="002B5A1C"/>
    <w:rsid w:val="002D2972"/>
    <w:rsid w:val="002D3B03"/>
    <w:rsid w:val="002D4831"/>
    <w:rsid w:val="002E0A8D"/>
    <w:rsid w:val="002E2F8E"/>
    <w:rsid w:val="002F4BAF"/>
    <w:rsid w:val="002F5B88"/>
    <w:rsid w:val="002F5E70"/>
    <w:rsid w:val="002F67F7"/>
    <w:rsid w:val="0031077C"/>
    <w:rsid w:val="00343256"/>
    <w:rsid w:val="00352E8C"/>
    <w:rsid w:val="00353AF7"/>
    <w:rsid w:val="00353DCE"/>
    <w:rsid w:val="0036085A"/>
    <w:rsid w:val="00361FFC"/>
    <w:rsid w:val="00377D40"/>
    <w:rsid w:val="00393AE9"/>
    <w:rsid w:val="00396914"/>
    <w:rsid w:val="003A5539"/>
    <w:rsid w:val="003B36E4"/>
    <w:rsid w:val="003B38BF"/>
    <w:rsid w:val="003C279A"/>
    <w:rsid w:val="003C347F"/>
    <w:rsid w:val="003D116A"/>
    <w:rsid w:val="003E4137"/>
    <w:rsid w:val="003E7221"/>
    <w:rsid w:val="003F077D"/>
    <w:rsid w:val="003F07B2"/>
    <w:rsid w:val="003F7094"/>
    <w:rsid w:val="004002E1"/>
    <w:rsid w:val="00406198"/>
    <w:rsid w:val="004352B6"/>
    <w:rsid w:val="00460C0E"/>
    <w:rsid w:val="00475D0E"/>
    <w:rsid w:val="004B598B"/>
    <w:rsid w:val="004C2E55"/>
    <w:rsid w:val="004C452F"/>
    <w:rsid w:val="004C604B"/>
    <w:rsid w:val="004C6E3C"/>
    <w:rsid w:val="004E288A"/>
    <w:rsid w:val="004F3534"/>
    <w:rsid w:val="004F5D6F"/>
    <w:rsid w:val="004F6759"/>
    <w:rsid w:val="004F7FFB"/>
    <w:rsid w:val="00523E21"/>
    <w:rsid w:val="00534825"/>
    <w:rsid w:val="0054436C"/>
    <w:rsid w:val="00547649"/>
    <w:rsid w:val="005528FF"/>
    <w:rsid w:val="00553AE9"/>
    <w:rsid w:val="00560339"/>
    <w:rsid w:val="005623E9"/>
    <w:rsid w:val="0056383F"/>
    <w:rsid w:val="00572B8E"/>
    <w:rsid w:val="00574F2E"/>
    <w:rsid w:val="00575112"/>
    <w:rsid w:val="00575634"/>
    <w:rsid w:val="005763D3"/>
    <w:rsid w:val="005835B4"/>
    <w:rsid w:val="00590336"/>
    <w:rsid w:val="00590DB3"/>
    <w:rsid w:val="005948A3"/>
    <w:rsid w:val="005B7D90"/>
    <w:rsid w:val="00612FBE"/>
    <w:rsid w:val="00623A88"/>
    <w:rsid w:val="006251B3"/>
    <w:rsid w:val="00632FD5"/>
    <w:rsid w:val="0064150B"/>
    <w:rsid w:val="00644118"/>
    <w:rsid w:val="00647A2B"/>
    <w:rsid w:val="00670523"/>
    <w:rsid w:val="006725AA"/>
    <w:rsid w:val="006A17CE"/>
    <w:rsid w:val="006B1633"/>
    <w:rsid w:val="006B16E0"/>
    <w:rsid w:val="006B2EBB"/>
    <w:rsid w:val="006B4284"/>
    <w:rsid w:val="006B4EC2"/>
    <w:rsid w:val="006C3C17"/>
    <w:rsid w:val="006E7A33"/>
    <w:rsid w:val="006F18A3"/>
    <w:rsid w:val="007106A6"/>
    <w:rsid w:val="0071161B"/>
    <w:rsid w:val="0071750A"/>
    <w:rsid w:val="007215B8"/>
    <w:rsid w:val="00722668"/>
    <w:rsid w:val="0072642F"/>
    <w:rsid w:val="00730B54"/>
    <w:rsid w:val="00730F1E"/>
    <w:rsid w:val="007567AC"/>
    <w:rsid w:val="00776621"/>
    <w:rsid w:val="00784686"/>
    <w:rsid w:val="00795F6B"/>
    <w:rsid w:val="00796065"/>
    <w:rsid w:val="007966D1"/>
    <w:rsid w:val="007A156A"/>
    <w:rsid w:val="007B0E29"/>
    <w:rsid w:val="007C681A"/>
    <w:rsid w:val="007C7598"/>
    <w:rsid w:val="007C7E0D"/>
    <w:rsid w:val="007D3160"/>
    <w:rsid w:val="007E029D"/>
    <w:rsid w:val="007E0EF4"/>
    <w:rsid w:val="007E2278"/>
    <w:rsid w:val="007F03DD"/>
    <w:rsid w:val="00807810"/>
    <w:rsid w:val="00814079"/>
    <w:rsid w:val="00821A4A"/>
    <w:rsid w:val="008342A3"/>
    <w:rsid w:val="0084448B"/>
    <w:rsid w:val="00853E37"/>
    <w:rsid w:val="00857577"/>
    <w:rsid w:val="0088280D"/>
    <w:rsid w:val="00885C2F"/>
    <w:rsid w:val="00892E9E"/>
    <w:rsid w:val="008938A1"/>
    <w:rsid w:val="0089539E"/>
    <w:rsid w:val="008A2AEA"/>
    <w:rsid w:val="008A67AD"/>
    <w:rsid w:val="008B2E49"/>
    <w:rsid w:val="008B7092"/>
    <w:rsid w:val="008C5844"/>
    <w:rsid w:val="008C5BC9"/>
    <w:rsid w:val="008D0C45"/>
    <w:rsid w:val="008E2F7F"/>
    <w:rsid w:val="008E5D04"/>
    <w:rsid w:val="00900201"/>
    <w:rsid w:val="0090109B"/>
    <w:rsid w:val="00911F11"/>
    <w:rsid w:val="00923EDE"/>
    <w:rsid w:val="00926FE5"/>
    <w:rsid w:val="00935B7F"/>
    <w:rsid w:val="00944996"/>
    <w:rsid w:val="009449B5"/>
    <w:rsid w:val="009532E6"/>
    <w:rsid w:val="00982FE3"/>
    <w:rsid w:val="00993299"/>
    <w:rsid w:val="00995FFF"/>
    <w:rsid w:val="00996218"/>
    <w:rsid w:val="009A18C1"/>
    <w:rsid w:val="009A6BE4"/>
    <w:rsid w:val="009B1E12"/>
    <w:rsid w:val="009B4354"/>
    <w:rsid w:val="009B504B"/>
    <w:rsid w:val="009C5A3E"/>
    <w:rsid w:val="009D0063"/>
    <w:rsid w:val="009D53C4"/>
    <w:rsid w:val="009E06C7"/>
    <w:rsid w:val="00A228BD"/>
    <w:rsid w:val="00A23D59"/>
    <w:rsid w:val="00A27610"/>
    <w:rsid w:val="00A46159"/>
    <w:rsid w:val="00A513BD"/>
    <w:rsid w:val="00A6338E"/>
    <w:rsid w:val="00A6403A"/>
    <w:rsid w:val="00A71177"/>
    <w:rsid w:val="00A77398"/>
    <w:rsid w:val="00A93FF5"/>
    <w:rsid w:val="00AA12B8"/>
    <w:rsid w:val="00AD066B"/>
    <w:rsid w:val="00AD1CAB"/>
    <w:rsid w:val="00B06318"/>
    <w:rsid w:val="00B070E2"/>
    <w:rsid w:val="00B10480"/>
    <w:rsid w:val="00B175B3"/>
    <w:rsid w:val="00B21051"/>
    <w:rsid w:val="00B3058E"/>
    <w:rsid w:val="00B30A2B"/>
    <w:rsid w:val="00B3135D"/>
    <w:rsid w:val="00B31C69"/>
    <w:rsid w:val="00B53B74"/>
    <w:rsid w:val="00B62EEF"/>
    <w:rsid w:val="00B64D82"/>
    <w:rsid w:val="00B6585D"/>
    <w:rsid w:val="00B65E56"/>
    <w:rsid w:val="00B825A2"/>
    <w:rsid w:val="00B91C00"/>
    <w:rsid w:val="00B97686"/>
    <w:rsid w:val="00BA22DC"/>
    <w:rsid w:val="00BA3FB0"/>
    <w:rsid w:val="00BA4C1C"/>
    <w:rsid w:val="00BB0008"/>
    <w:rsid w:val="00BC2960"/>
    <w:rsid w:val="00BD289B"/>
    <w:rsid w:val="00BD2A4E"/>
    <w:rsid w:val="00BD329B"/>
    <w:rsid w:val="00BD42AC"/>
    <w:rsid w:val="00BE2DC2"/>
    <w:rsid w:val="00BE30D6"/>
    <w:rsid w:val="00BF1AD1"/>
    <w:rsid w:val="00BF27B8"/>
    <w:rsid w:val="00BF5797"/>
    <w:rsid w:val="00C03334"/>
    <w:rsid w:val="00C14311"/>
    <w:rsid w:val="00C3396A"/>
    <w:rsid w:val="00C43B21"/>
    <w:rsid w:val="00C476E9"/>
    <w:rsid w:val="00C543F1"/>
    <w:rsid w:val="00C700D8"/>
    <w:rsid w:val="00C737C5"/>
    <w:rsid w:val="00C75104"/>
    <w:rsid w:val="00C81C57"/>
    <w:rsid w:val="00C81DFE"/>
    <w:rsid w:val="00C86A01"/>
    <w:rsid w:val="00CA3996"/>
    <w:rsid w:val="00CA4BDF"/>
    <w:rsid w:val="00CA7879"/>
    <w:rsid w:val="00CB4C79"/>
    <w:rsid w:val="00CB58C1"/>
    <w:rsid w:val="00CC0B14"/>
    <w:rsid w:val="00CC3263"/>
    <w:rsid w:val="00CE26F2"/>
    <w:rsid w:val="00CE5DDB"/>
    <w:rsid w:val="00D01BA7"/>
    <w:rsid w:val="00D14D9F"/>
    <w:rsid w:val="00D24D48"/>
    <w:rsid w:val="00D255FE"/>
    <w:rsid w:val="00D25CB4"/>
    <w:rsid w:val="00D35EDD"/>
    <w:rsid w:val="00D5267D"/>
    <w:rsid w:val="00D52DFD"/>
    <w:rsid w:val="00D54957"/>
    <w:rsid w:val="00D57716"/>
    <w:rsid w:val="00D61601"/>
    <w:rsid w:val="00D77754"/>
    <w:rsid w:val="00D77F1A"/>
    <w:rsid w:val="00D83577"/>
    <w:rsid w:val="00D85C0F"/>
    <w:rsid w:val="00D92E4C"/>
    <w:rsid w:val="00D97319"/>
    <w:rsid w:val="00DA7C7E"/>
    <w:rsid w:val="00DB0A0C"/>
    <w:rsid w:val="00DB1C6A"/>
    <w:rsid w:val="00DB2FEA"/>
    <w:rsid w:val="00DC07FF"/>
    <w:rsid w:val="00DC2821"/>
    <w:rsid w:val="00DD1D6D"/>
    <w:rsid w:val="00DD2938"/>
    <w:rsid w:val="00DE1182"/>
    <w:rsid w:val="00DE16A2"/>
    <w:rsid w:val="00DE2139"/>
    <w:rsid w:val="00DE7403"/>
    <w:rsid w:val="00E07C92"/>
    <w:rsid w:val="00E14AF3"/>
    <w:rsid w:val="00E23688"/>
    <w:rsid w:val="00E2446F"/>
    <w:rsid w:val="00E27DEC"/>
    <w:rsid w:val="00E332A3"/>
    <w:rsid w:val="00E6613C"/>
    <w:rsid w:val="00E719F5"/>
    <w:rsid w:val="00E9637D"/>
    <w:rsid w:val="00EA2CBB"/>
    <w:rsid w:val="00EC5C51"/>
    <w:rsid w:val="00EE55E9"/>
    <w:rsid w:val="00EE5F2B"/>
    <w:rsid w:val="00EE6125"/>
    <w:rsid w:val="00EE7928"/>
    <w:rsid w:val="00EF4E3C"/>
    <w:rsid w:val="00F02105"/>
    <w:rsid w:val="00F05734"/>
    <w:rsid w:val="00F11008"/>
    <w:rsid w:val="00F320CE"/>
    <w:rsid w:val="00F3246B"/>
    <w:rsid w:val="00F33687"/>
    <w:rsid w:val="00F44189"/>
    <w:rsid w:val="00F4615D"/>
    <w:rsid w:val="00F67B51"/>
    <w:rsid w:val="00F70C4C"/>
    <w:rsid w:val="00F73442"/>
    <w:rsid w:val="00F74FE8"/>
    <w:rsid w:val="00F83EA6"/>
    <w:rsid w:val="00F85BE8"/>
    <w:rsid w:val="00F877F5"/>
    <w:rsid w:val="00F9797E"/>
    <w:rsid w:val="00FA0662"/>
    <w:rsid w:val="00FA43A8"/>
    <w:rsid w:val="00FB675A"/>
    <w:rsid w:val="00FC139B"/>
    <w:rsid w:val="00FC2380"/>
    <w:rsid w:val="00FC4135"/>
    <w:rsid w:val="00FD3363"/>
    <w:rsid w:val="00FD46B9"/>
    <w:rsid w:val="00FE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F38B"/>
  <w15:chartTrackingRefBased/>
  <w15:docId w15:val="{4233AD7A-70E3-41E4-A736-AE9A7521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D97319"/>
    <w:pPr>
      <w:widowControl w:val="0"/>
      <w:autoSpaceDE w:val="0"/>
      <w:autoSpaceDN w:val="0"/>
      <w:spacing w:after="0" w:line="240" w:lineRule="auto"/>
      <w:ind w:left="504"/>
      <w:outlineLvl w:val="0"/>
    </w:pPr>
    <w:rPr>
      <w:rFonts w:ascii="Times New Roman" w:eastAsia="Times New Roman" w:hAnsi="Times New Roman" w:cs="Times New Roman"/>
      <w:b/>
      <w:bCs/>
      <w:sz w:val="20"/>
      <w:szCs w:val="20"/>
      <w:lang w:val="en-US"/>
    </w:rPr>
  </w:style>
  <w:style w:type="paragraph" w:styleId="Ttulo3">
    <w:name w:val="heading 3"/>
    <w:basedOn w:val="Normal"/>
    <w:next w:val="Normal"/>
    <w:link w:val="Ttulo3Car"/>
    <w:uiPriority w:val="9"/>
    <w:semiHidden/>
    <w:unhideWhenUsed/>
    <w:qFormat/>
    <w:rsid w:val="008E2F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E2F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97319"/>
    <w:rPr>
      <w:rFonts w:ascii="Times New Roman" w:eastAsia="Times New Roman" w:hAnsi="Times New Roman" w:cs="Times New Roman"/>
      <w:b/>
      <w:bCs/>
      <w:sz w:val="20"/>
      <w:szCs w:val="20"/>
      <w:lang w:val="en-US"/>
    </w:rPr>
  </w:style>
  <w:style w:type="character" w:customStyle="1" w:styleId="TextoindependienteCar">
    <w:name w:val="Texto independiente Car"/>
    <w:basedOn w:val="Fuentedeprrafopredeter"/>
    <w:link w:val="Textoindependiente"/>
    <w:uiPriority w:val="1"/>
    <w:rsid w:val="00D97319"/>
    <w:rPr>
      <w:rFonts w:ascii="Times New Roman" w:eastAsia="Times New Roman" w:hAnsi="Times New Roman" w:cs="Times New Roman"/>
      <w:sz w:val="20"/>
      <w:szCs w:val="20"/>
      <w:lang w:val="en-US"/>
    </w:rPr>
  </w:style>
  <w:style w:type="paragraph" w:styleId="Textoindependiente">
    <w:name w:val="Body Text"/>
    <w:basedOn w:val="Normal"/>
    <w:link w:val="TextoindependienteCar"/>
    <w:uiPriority w:val="1"/>
    <w:qFormat/>
    <w:rsid w:val="00D9731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D97319"/>
    <w:rPr>
      <w:rFonts w:ascii="Times New Roman" w:eastAsia="Times New Roman" w:hAnsi="Times New Roman" w:cs="Times New Roman"/>
      <w:lang w:val="en-US"/>
    </w:rPr>
  </w:style>
  <w:style w:type="paragraph" w:styleId="Piedepgina">
    <w:name w:val="footer"/>
    <w:basedOn w:val="Normal"/>
    <w:link w:val="PiedepginaCar"/>
    <w:uiPriority w:val="99"/>
    <w:unhideWhenUsed/>
    <w:rsid w:val="00D97319"/>
    <w:pPr>
      <w:widowControl w:val="0"/>
      <w:tabs>
        <w:tab w:val="center" w:pos="4419"/>
        <w:tab w:val="right" w:pos="8838"/>
      </w:tabs>
      <w:autoSpaceDE w:val="0"/>
      <w:autoSpaceDN w:val="0"/>
      <w:spacing w:after="0" w:line="240" w:lineRule="auto"/>
    </w:pPr>
    <w:rPr>
      <w:rFonts w:ascii="Times New Roman" w:eastAsia="Times New Roman" w:hAnsi="Times New Roman" w:cs="Times New Roman"/>
      <w:lang w:val="en-US"/>
    </w:rPr>
  </w:style>
  <w:style w:type="character" w:customStyle="1" w:styleId="EncabezadoCar">
    <w:name w:val="Encabezado Car"/>
    <w:basedOn w:val="Fuentedeprrafopredeter"/>
    <w:link w:val="Encabezado"/>
    <w:uiPriority w:val="99"/>
    <w:rsid w:val="00D97319"/>
    <w:rPr>
      <w:rFonts w:ascii="Times New Roman" w:eastAsia="Times New Roman" w:hAnsi="Times New Roman" w:cs="Times New Roman"/>
      <w:lang w:val="en-US"/>
    </w:rPr>
  </w:style>
  <w:style w:type="paragraph" w:styleId="Encabezado">
    <w:name w:val="header"/>
    <w:basedOn w:val="Normal"/>
    <w:link w:val="EncabezadoCar"/>
    <w:uiPriority w:val="99"/>
    <w:unhideWhenUsed/>
    <w:rsid w:val="00D97319"/>
    <w:pPr>
      <w:widowControl w:val="0"/>
      <w:tabs>
        <w:tab w:val="center" w:pos="4419"/>
        <w:tab w:val="right" w:pos="8838"/>
      </w:tabs>
      <w:autoSpaceDE w:val="0"/>
      <w:autoSpaceDN w:val="0"/>
      <w:spacing w:after="0" w:line="240" w:lineRule="auto"/>
    </w:pPr>
    <w:rPr>
      <w:rFonts w:ascii="Times New Roman" w:eastAsia="Times New Roman" w:hAnsi="Times New Roman" w:cs="Times New Roman"/>
      <w:lang w:val="en-US"/>
    </w:rPr>
  </w:style>
  <w:style w:type="paragraph" w:customStyle="1" w:styleId="Texto">
    <w:name w:val="Texto"/>
    <w:basedOn w:val="Normal"/>
    <w:link w:val="TextoCar"/>
    <w:rsid w:val="00C86A01"/>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C86A01"/>
    <w:rPr>
      <w:rFonts w:ascii="Arial" w:eastAsia="Times New Roman" w:hAnsi="Arial" w:cs="Arial"/>
      <w:sz w:val="18"/>
      <w:szCs w:val="20"/>
      <w:lang w:eastAsia="es-ES"/>
    </w:rPr>
  </w:style>
  <w:style w:type="character" w:styleId="Hipervnculo">
    <w:name w:val="Hyperlink"/>
    <w:basedOn w:val="Fuentedeprrafopredeter"/>
    <w:uiPriority w:val="99"/>
    <w:unhideWhenUsed/>
    <w:rsid w:val="0007163D"/>
    <w:rPr>
      <w:color w:val="0563C1" w:themeColor="hyperlink"/>
      <w:u w:val="single"/>
    </w:rPr>
  </w:style>
  <w:style w:type="character" w:customStyle="1" w:styleId="Mencinsinresolver1">
    <w:name w:val="Mención sin resolver1"/>
    <w:basedOn w:val="Fuentedeprrafopredeter"/>
    <w:uiPriority w:val="99"/>
    <w:semiHidden/>
    <w:unhideWhenUsed/>
    <w:rsid w:val="0007163D"/>
    <w:rPr>
      <w:color w:val="605E5C"/>
      <w:shd w:val="clear" w:color="auto" w:fill="E1DFDD"/>
    </w:rPr>
  </w:style>
  <w:style w:type="table" w:styleId="Tablaconcuadrcula">
    <w:name w:val="Table Grid"/>
    <w:basedOn w:val="Tablanormal"/>
    <w:uiPriority w:val="39"/>
    <w:rsid w:val="00DE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35B7F"/>
    <w:rPr>
      <w:color w:val="954F72" w:themeColor="followedHyperlink"/>
      <w:u w:val="single"/>
    </w:rPr>
  </w:style>
  <w:style w:type="character" w:styleId="Textodelmarcadordeposicin">
    <w:name w:val="Placeholder Text"/>
    <w:basedOn w:val="Fuentedeprrafopredeter"/>
    <w:uiPriority w:val="99"/>
    <w:semiHidden/>
    <w:rsid w:val="00DC07FF"/>
    <w:rPr>
      <w:color w:val="808080"/>
    </w:rPr>
  </w:style>
  <w:style w:type="character" w:styleId="Refdecomentario">
    <w:name w:val="annotation reference"/>
    <w:basedOn w:val="Fuentedeprrafopredeter"/>
    <w:uiPriority w:val="99"/>
    <w:semiHidden/>
    <w:unhideWhenUsed/>
    <w:rsid w:val="00186949"/>
    <w:rPr>
      <w:sz w:val="16"/>
      <w:szCs w:val="16"/>
    </w:rPr>
  </w:style>
  <w:style w:type="paragraph" w:styleId="Textocomentario">
    <w:name w:val="annotation text"/>
    <w:basedOn w:val="Normal"/>
    <w:link w:val="TextocomentarioCar"/>
    <w:uiPriority w:val="99"/>
    <w:semiHidden/>
    <w:unhideWhenUsed/>
    <w:rsid w:val="001869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6949"/>
    <w:rPr>
      <w:sz w:val="20"/>
      <w:szCs w:val="20"/>
    </w:rPr>
  </w:style>
  <w:style w:type="paragraph" w:styleId="Asuntodelcomentario">
    <w:name w:val="annotation subject"/>
    <w:basedOn w:val="Textocomentario"/>
    <w:next w:val="Textocomentario"/>
    <w:link w:val="AsuntodelcomentarioCar"/>
    <w:uiPriority w:val="99"/>
    <w:semiHidden/>
    <w:unhideWhenUsed/>
    <w:rsid w:val="00186949"/>
    <w:rPr>
      <w:b/>
      <w:bCs/>
    </w:rPr>
  </w:style>
  <w:style w:type="character" w:customStyle="1" w:styleId="AsuntodelcomentarioCar">
    <w:name w:val="Asunto del comentario Car"/>
    <w:basedOn w:val="TextocomentarioCar"/>
    <w:link w:val="Asuntodelcomentario"/>
    <w:uiPriority w:val="99"/>
    <w:semiHidden/>
    <w:rsid w:val="00186949"/>
    <w:rPr>
      <w:b/>
      <w:bCs/>
      <w:sz w:val="20"/>
      <w:szCs w:val="20"/>
    </w:rPr>
  </w:style>
  <w:style w:type="paragraph" w:styleId="Textodeglobo">
    <w:name w:val="Balloon Text"/>
    <w:basedOn w:val="Normal"/>
    <w:link w:val="TextodegloboCar"/>
    <w:uiPriority w:val="99"/>
    <w:semiHidden/>
    <w:unhideWhenUsed/>
    <w:rsid w:val="001869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949"/>
    <w:rPr>
      <w:rFonts w:ascii="Segoe UI" w:hAnsi="Segoe UI" w:cs="Segoe UI"/>
      <w:sz w:val="18"/>
      <w:szCs w:val="18"/>
    </w:rPr>
  </w:style>
  <w:style w:type="character" w:customStyle="1" w:styleId="Estilo1">
    <w:name w:val="Estilo1"/>
    <w:basedOn w:val="Fuentedeprrafopredeter"/>
    <w:uiPriority w:val="1"/>
    <w:rsid w:val="002A337D"/>
    <w:rPr>
      <w:rFonts w:ascii="Arial" w:hAnsi="Arial"/>
      <w:b/>
      <w:sz w:val="24"/>
    </w:rPr>
  </w:style>
  <w:style w:type="character" w:customStyle="1" w:styleId="Estilo2">
    <w:name w:val="Estilo2"/>
    <w:basedOn w:val="Fuentedeprrafopredeter"/>
    <w:uiPriority w:val="1"/>
    <w:rsid w:val="002A337D"/>
    <w:rPr>
      <w:rFonts w:ascii="Arial" w:hAnsi="Arial"/>
      <w:b/>
      <w:sz w:val="24"/>
    </w:rPr>
  </w:style>
  <w:style w:type="paragraph" w:styleId="Revisin">
    <w:name w:val="Revision"/>
    <w:hidden/>
    <w:uiPriority w:val="99"/>
    <w:semiHidden/>
    <w:rsid w:val="00D35EDD"/>
    <w:pPr>
      <w:spacing w:after="0" w:line="240" w:lineRule="auto"/>
    </w:pPr>
  </w:style>
  <w:style w:type="paragraph" w:customStyle="1" w:styleId="Default">
    <w:name w:val="Default"/>
    <w:rsid w:val="00575112"/>
    <w:pPr>
      <w:autoSpaceDE w:val="0"/>
      <w:autoSpaceDN w:val="0"/>
      <w:adjustRightInd w:val="0"/>
      <w:spacing w:after="0" w:line="240" w:lineRule="auto"/>
    </w:pPr>
    <w:rPr>
      <w:rFonts w:ascii="Arial" w:hAnsi="Arial" w:cs="Arial"/>
      <w:color w:val="000000"/>
      <w:sz w:val="24"/>
      <w:szCs w:val="24"/>
    </w:rPr>
  </w:style>
  <w:style w:type="paragraph" w:styleId="Textoindependiente2">
    <w:name w:val="Body Text 2"/>
    <w:basedOn w:val="Normal"/>
    <w:link w:val="Textoindependiente2Car"/>
    <w:uiPriority w:val="99"/>
    <w:semiHidden/>
    <w:unhideWhenUsed/>
    <w:rsid w:val="00644118"/>
    <w:pPr>
      <w:spacing w:after="120" w:line="480" w:lineRule="auto"/>
    </w:pPr>
  </w:style>
  <w:style w:type="character" w:customStyle="1" w:styleId="Textoindependiente2Car">
    <w:name w:val="Texto independiente 2 Car"/>
    <w:basedOn w:val="Fuentedeprrafopredeter"/>
    <w:link w:val="Textoindependiente2"/>
    <w:uiPriority w:val="99"/>
    <w:semiHidden/>
    <w:rsid w:val="00644118"/>
  </w:style>
  <w:style w:type="paragraph" w:styleId="Prrafodelista">
    <w:name w:val="List Paragraph"/>
    <w:basedOn w:val="Normal"/>
    <w:uiPriority w:val="1"/>
    <w:qFormat/>
    <w:rsid w:val="00B30A2B"/>
    <w:pPr>
      <w:ind w:left="720"/>
      <w:contextualSpacing/>
    </w:pPr>
  </w:style>
  <w:style w:type="character" w:customStyle="1" w:styleId="Ttulo3Car">
    <w:name w:val="Título 3 Car"/>
    <w:basedOn w:val="Fuentedeprrafopredeter"/>
    <w:link w:val="Ttulo3"/>
    <w:uiPriority w:val="9"/>
    <w:semiHidden/>
    <w:rsid w:val="008E2F7F"/>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8E2F7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720609">
      <w:bodyDiv w:val="1"/>
      <w:marLeft w:val="0"/>
      <w:marRight w:val="0"/>
      <w:marTop w:val="0"/>
      <w:marBottom w:val="0"/>
      <w:divBdr>
        <w:top w:val="none" w:sz="0" w:space="0" w:color="auto"/>
        <w:left w:val="none" w:sz="0" w:space="0" w:color="auto"/>
        <w:bottom w:val="none" w:sz="0" w:space="0" w:color="auto"/>
        <w:right w:val="none" w:sz="0" w:space="0" w:color="auto"/>
      </w:divBdr>
      <w:divsChild>
        <w:div w:id="75982940">
          <w:marLeft w:val="0"/>
          <w:marRight w:val="0"/>
          <w:marTop w:val="0"/>
          <w:marBottom w:val="101"/>
          <w:divBdr>
            <w:top w:val="none" w:sz="0" w:space="0" w:color="auto"/>
            <w:left w:val="none" w:sz="0" w:space="0" w:color="auto"/>
            <w:bottom w:val="none" w:sz="0" w:space="0" w:color="auto"/>
            <w:right w:val="none" w:sz="0" w:space="0" w:color="auto"/>
          </w:divBdr>
        </w:div>
        <w:div w:id="462357620">
          <w:marLeft w:val="0"/>
          <w:marRight w:val="0"/>
          <w:marTop w:val="0"/>
          <w:marBottom w:val="101"/>
          <w:divBdr>
            <w:top w:val="none" w:sz="0" w:space="0" w:color="auto"/>
            <w:left w:val="none" w:sz="0" w:space="0" w:color="auto"/>
            <w:bottom w:val="none" w:sz="0" w:space="0" w:color="auto"/>
            <w:right w:val="none" w:sz="0" w:space="0" w:color="auto"/>
          </w:divBdr>
        </w:div>
        <w:div w:id="9844298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mstwls.hacienda.gob.mx"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egi.org.mx/" TargetMode="External"/><Relationship Id="rId14" Type="http://schemas.openxmlformats.org/officeDocument/2006/relationships/hyperlink" Target="http://www.chihuahua.gob.mx/atach2/po009_20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1734-5CE8-4B21-9D5F-55CA623C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11586</Words>
  <Characters>63723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Flores</dc:creator>
  <cp:keywords/>
  <dc:description/>
  <cp:lastModifiedBy>Ana Silvia Oropeza Alardín</cp:lastModifiedBy>
  <cp:revision>3</cp:revision>
  <cp:lastPrinted>2025-02-20T17:32:00Z</cp:lastPrinted>
  <dcterms:created xsi:type="dcterms:W3CDTF">2025-02-25T21:28:00Z</dcterms:created>
  <dcterms:modified xsi:type="dcterms:W3CDTF">2025-02-25T21:29:00Z</dcterms:modified>
</cp:coreProperties>
</file>