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7B1B8" w14:textId="3D14B39C" w:rsidR="001D4872" w:rsidRPr="001D4872" w:rsidRDefault="006453D9" w:rsidP="001D4872">
      <w:pPr>
        <w:jc w:val="center"/>
        <w:rPr>
          <w:rFonts w:ascii="Public Sans" w:hAnsi="Public Sans" w:cs="Arial"/>
          <w:b/>
          <w:bCs/>
          <w:sz w:val="32"/>
          <w:szCs w:val="32"/>
        </w:rPr>
      </w:pPr>
      <w:bookmarkStart w:id="0" w:name="_Hlk128138903"/>
      <w:r w:rsidRPr="009038DA">
        <w:rPr>
          <w:rFonts w:ascii="Public Sans" w:hAnsi="Public Sans" w:cs="Arial"/>
          <w:b/>
          <w:bCs/>
          <w:sz w:val="32"/>
          <w:szCs w:val="32"/>
        </w:rPr>
        <w:t>CONVOCATORIA</w:t>
      </w:r>
      <w:bookmarkEnd w:id="0"/>
    </w:p>
    <w:p w14:paraId="4CE618A8" w14:textId="7A217A0B" w:rsidR="00BB043A" w:rsidRDefault="006C660F" w:rsidP="005941D0">
      <w:pPr>
        <w:jc w:val="center"/>
        <w:rPr>
          <w:rFonts w:ascii="Public Sans" w:hAnsi="Public Sans" w:cs="Arial"/>
          <w:b/>
          <w:bCs/>
        </w:rPr>
      </w:pPr>
      <w:r w:rsidRPr="009038DA">
        <w:rPr>
          <w:rFonts w:ascii="Public Sans" w:hAnsi="Public Sans" w:cs="Arial"/>
          <w:b/>
          <w:bCs/>
        </w:rPr>
        <w:t>PROGRAMA FOMENTO AGRÍCOLA</w:t>
      </w:r>
    </w:p>
    <w:p w14:paraId="71540084" w14:textId="77777777" w:rsidR="001D4872" w:rsidRPr="0020532D" w:rsidRDefault="001D4872" w:rsidP="005941D0">
      <w:pPr>
        <w:jc w:val="center"/>
        <w:rPr>
          <w:rFonts w:ascii="Public Sans" w:hAnsi="Public Sans" w:cs="Arial"/>
          <w:sz w:val="14"/>
          <w:szCs w:val="14"/>
        </w:rPr>
      </w:pPr>
    </w:p>
    <w:p w14:paraId="324CD054" w14:textId="737AEEF9" w:rsidR="00F05F4B" w:rsidRPr="005B68EA" w:rsidRDefault="005F6215" w:rsidP="001D4872">
      <w:pPr>
        <w:ind w:left="-567" w:right="-518"/>
        <w:jc w:val="both"/>
        <w:rPr>
          <w:rFonts w:ascii="Public Sans" w:hAnsi="Public Sans" w:cs="Arial"/>
          <w:sz w:val="16"/>
          <w:szCs w:val="16"/>
        </w:rPr>
      </w:pPr>
      <w:r w:rsidRPr="005B68EA">
        <w:rPr>
          <w:rFonts w:ascii="Public Sans" w:hAnsi="Public Sans" w:cs="Arial"/>
          <w:sz w:val="16"/>
          <w:szCs w:val="16"/>
        </w:rPr>
        <w:t>De conformidad con los establecido en el</w:t>
      </w:r>
      <w:r w:rsidR="00DC5563" w:rsidRPr="005B68EA">
        <w:rPr>
          <w:rFonts w:ascii="Public Sans" w:hAnsi="Public Sans" w:cs="Arial"/>
          <w:sz w:val="16"/>
          <w:szCs w:val="16"/>
        </w:rPr>
        <w:t xml:space="preserve"> artículo 32 de la Ley Orgánica del Poder Ejecutivo del Estado de Chihuahua y </w:t>
      </w:r>
      <w:r w:rsidR="00C1753F" w:rsidRPr="005B68EA">
        <w:rPr>
          <w:rFonts w:ascii="Public Sans" w:hAnsi="Public Sans" w:cs="Arial"/>
          <w:sz w:val="16"/>
          <w:szCs w:val="16"/>
        </w:rPr>
        <w:t xml:space="preserve">2, </w:t>
      </w:r>
      <w:r w:rsidR="002C348B" w:rsidRPr="005B68EA">
        <w:rPr>
          <w:rFonts w:ascii="Public Sans" w:hAnsi="Public Sans" w:cs="Arial"/>
          <w:sz w:val="16"/>
          <w:szCs w:val="16"/>
        </w:rPr>
        <w:t xml:space="preserve">5, </w:t>
      </w:r>
      <w:r w:rsidR="00C1753F" w:rsidRPr="005B68EA">
        <w:rPr>
          <w:rFonts w:ascii="Public Sans" w:hAnsi="Public Sans" w:cs="Arial"/>
          <w:sz w:val="16"/>
          <w:szCs w:val="16"/>
        </w:rPr>
        <w:t>6, 9, 10, 25</w:t>
      </w:r>
      <w:r w:rsidR="0063172D" w:rsidRPr="005B68EA">
        <w:rPr>
          <w:rFonts w:ascii="Public Sans" w:hAnsi="Public Sans" w:cs="Arial"/>
          <w:sz w:val="16"/>
          <w:szCs w:val="16"/>
        </w:rPr>
        <w:t xml:space="preserve"> </w:t>
      </w:r>
      <w:r w:rsidR="00DC5563" w:rsidRPr="005B68EA">
        <w:rPr>
          <w:rFonts w:ascii="Public Sans" w:hAnsi="Public Sans" w:cs="Arial"/>
          <w:sz w:val="16"/>
          <w:szCs w:val="16"/>
        </w:rPr>
        <w:t>y</w:t>
      </w:r>
      <w:r w:rsidR="00C1753F" w:rsidRPr="005B68EA">
        <w:rPr>
          <w:rFonts w:ascii="Public Sans" w:hAnsi="Public Sans" w:cs="Arial"/>
          <w:sz w:val="16"/>
          <w:szCs w:val="16"/>
        </w:rPr>
        <w:t xml:space="preserve"> 26</w:t>
      </w:r>
      <w:r w:rsidR="00900DC7" w:rsidRPr="005B68EA">
        <w:rPr>
          <w:rFonts w:ascii="Public Sans" w:hAnsi="Public Sans" w:cs="Arial"/>
          <w:sz w:val="16"/>
          <w:szCs w:val="16"/>
        </w:rPr>
        <w:t xml:space="preserve"> y</w:t>
      </w:r>
      <w:r w:rsidR="00DC5563" w:rsidRPr="005B68EA">
        <w:rPr>
          <w:rFonts w:ascii="Public Sans" w:hAnsi="Public Sans" w:cs="Arial"/>
          <w:sz w:val="16"/>
          <w:szCs w:val="16"/>
        </w:rPr>
        <w:t xml:space="preserve"> demás relativos y aplicables del  Reglamento Interior de la Secretaría de Desarrollo Rural y c</w:t>
      </w:r>
      <w:r w:rsidR="006453D9" w:rsidRPr="005B68EA">
        <w:rPr>
          <w:rFonts w:ascii="Public Sans" w:hAnsi="Public Sans" w:cs="Arial"/>
          <w:sz w:val="16"/>
          <w:szCs w:val="16"/>
        </w:rPr>
        <w:t xml:space="preserve">on </w:t>
      </w:r>
      <w:r w:rsidR="00BB043A" w:rsidRPr="005B68EA">
        <w:rPr>
          <w:rFonts w:ascii="Public Sans" w:hAnsi="Public Sans" w:cs="Arial"/>
          <w:sz w:val="16"/>
          <w:szCs w:val="16"/>
        </w:rPr>
        <w:t xml:space="preserve">el </w:t>
      </w:r>
      <w:r w:rsidR="00416638" w:rsidRPr="005B68EA">
        <w:rPr>
          <w:rFonts w:ascii="Public Sans" w:hAnsi="Public Sans" w:cs="Arial"/>
          <w:sz w:val="16"/>
          <w:szCs w:val="16"/>
        </w:rPr>
        <w:t>propósito</w:t>
      </w:r>
      <w:r w:rsidR="00BB043A" w:rsidRPr="005B68EA">
        <w:rPr>
          <w:rFonts w:ascii="Public Sans" w:hAnsi="Public Sans" w:cs="Arial"/>
          <w:sz w:val="16"/>
          <w:szCs w:val="16"/>
        </w:rPr>
        <w:t xml:space="preserve"> </w:t>
      </w:r>
      <w:r w:rsidR="00B25500" w:rsidRPr="005B68EA">
        <w:rPr>
          <w:rFonts w:ascii="Public Sans" w:hAnsi="Public Sans" w:cs="Arial"/>
          <w:sz w:val="16"/>
          <w:szCs w:val="16"/>
        </w:rPr>
        <w:t>principal</w:t>
      </w:r>
      <w:r w:rsidR="008E7F5A" w:rsidRPr="005B68EA">
        <w:rPr>
          <w:rFonts w:ascii="Public Sans" w:hAnsi="Public Sans" w:cs="Arial"/>
          <w:sz w:val="16"/>
          <w:szCs w:val="16"/>
        </w:rPr>
        <w:t xml:space="preserve"> que las personas vinculadas al sector agrícola en el Estado, mejoren el desarrollo de sus actividades</w:t>
      </w:r>
      <w:r w:rsidR="005120CF" w:rsidRPr="005B68EA">
        <w:rPr>
          <w:rFonts w:ascii="Public Sans" w:hAnsi="Public Sans" w:cs="Arial"/>
          <w:sz w:val="16"/>
          <w:szCs w:val="16"/>
        </w:rPr>
        <w:t>, mediante parcelas demostrativas y/o la entrega de material vegetativo para impulsar la vocación productiva de las regiones y la reconversión hacia cultivos con mayor valor; de semilla y plántula de hortaliza para fomentar la agricultura de traspatio; de insectos benéficos para el control de plagas y enfermedades en los cultivos para reducir el uso de pesticidas químicos y mantener un equilibrio natural</w:t>
      </w:r>
      <w:r w:rsidR="002D5151" w:rsidRPr="005B68EA">
        <w:rPr>
          <w:rFonts w:ascii="Public Sans" w:hAnsi="Public Sans" w:cs="Arial"/>
          <w:sz w:val="16"/>
          <w:szCs w:val="16"/>
        </w:rPr>
        <w:t xml:space="preserve">. El </w:t>
      </w:r>
      <w:r w:rsidR="005120CF" w:rsidRPr="005B68EA">
        <w:rPr>
          <w:rFonts w:ascii="Public Sans" w:hAnsi="Public Sans" w:cs="Arial"/>
          <w:sz w:val="16"/>
          <w:szCs w:val="16"/>
        </w:rPr>
        <w:t xml:space="preserve">Poder Ejecutivo del Estado de Chihuahua, por conducto de la Secretaría de Desarrollo Rural (SDR) con fundamento en lo establecido en el acuerdo </w:t>
      </w:r>
      <w:r w:rsidR="003B7AC1" w:rsidRPr="005B68EA">
        <w:rPr>
          <w:rFonts w:ascii="Public Sans" w:hAnsi="Public Sans" w:cs="Arial"/>
          <w:sz w:val="16"/>
          <w:szCs w:val="16"/>
        </w:rPr>
        <w:t xml:space="preserve">No. </w:t>
      </w:r>
      <w:r w:rsidR="00E55EF6" w:rsidRPr="005B68EA">
        <w:rPr>
          <w:rFonts w:ascii="Public Sans" w:hAnsi="Public Sans" w:cs="Arial"/>
          <w:sz w:val="16"/>
          <w:szCs w:val="16"/>
        </w:rPr>
        <w:t>2</w:t>
      </w:r>
      <w:r w:rsidR="003B7AC1" w:rsidRPr="005B68EA">
        <w:rPr>
          <w:rFonts w:ascii="Public Sans" w:hAnsi="Public Sans" w:cs="Arial"/>
          <w:sz w:val="16"/>
          <w:szCs w:val="16"/>
        </w:rPr>
        <w:t>/202</w:t>
      </w:r>
      <w:r w:rsidR="00E55EF6" w:rsidRPr="005B68EA">
        <w:rPr>
          <w:rFonts w:ascii="Public Sans" w:hAnsi="Public Sans" w:cs="Arial"/>
          <w:sz w:val="16"/>
          <w:szCs w:val="16"/>
        </w:rPr>
        <w:t>5</w:t>
      </w:r>
      <w:r w:rsidR="005120CF" w:rsidRPr="005B68EA">
        <w:rPr>
          <w:rFonts w:ascii="Public Sans" w:hAnsi="Public Sans" w:cs="Arial"/>
          <w:sz w:val="16"/>
          <w:szCs w:val="16"/>
        </w:rPr>
        <w:t xml:space="preserve">, relativo a las </w:t>
      </w:r>
      <w:r w:rsidR="005120CF" w:rsidRPr="005B68EA">
        <w:rPr>
          <w:rFonts w:ascii="Public Sans" w:hAnsi="Public Sans" w:cs="Arial"/>
          <w:b/>
          <w:bCs/>
          <w:sz w:val="16"/>
          <w:szCs w:val="16"/>
        </w:rPr>
        <w:t>Reglas de Operación del Programa P</w:t>
      </w:r>
      <w:r w:rsidR="00FC0C9B" w:rsidRPr="005B68EA">
        <w:rPr>
          <w:rFonts w:ascii="Public Sans" w:hAnsi="Public Sans" w:cs="Arial"/>
          <w:b/>
          <w:bCs/>
          <w:sz w:val="16"/>
          <w:szCs w:val="16"/>
        </w:rPr>
        <w:t>resupuestario Fomento Agrícola</w:t>
      </w:r>
      <w:r w:rsidR="00FA75A7" w:rsidRPr="005B68EA">
        <w:rPr>
          <w:rFonts w:ascii="Public Sans" w:hAnsi="Public Sans" w:cs="Arial"/>
          <w:b/>
          <w:bCs/>
          <w:sz w:val="16"/>
          <w:szCs w:val="16"/>
        </w:rPr>
        <w:t xml:space="preserve"> en el Estado de Chihua</w:t>
      </w:r>
      <w:r w:rsidR="001556DF" w:rsidRPr="005B68EA">
        <w:rPr>
          <w:rFonts w:ascii="Public Sans" w:hAnsi="Public Sans" w:cs="Arial"/>
          <w:b/>
          <w:bCs/>
          <w:sz w:val="16"/>
          <w:szCs w:val="16"/>
        </w:rPr>
        <w:t xml:space="preserve">hua </w:t>
      </w:r>
      <w:r w:rsidR="00FA75A7" w:rsidRPr="005B68EA">
        <w:rPr>
          <w:rFonts w:ascii="Public Sans" w:hAnsi="Public Sans" w:cs="Arial"/>
          <w:sz w:val="16"/>
          <w:szCs w:val="16"/>
        </w:rPr>
        <w:t xml:space="preserve">debidamente </w:t>
      </w:r>
      <w:r w:rsidR="00F27E80" w:rsidRPr="005B68EA">
        <w:rPr>
          <w:rFonts w:ascii="Public Sans" w:hAnsi="Public Sans" w:cs="Arial"/>
          <w:sz w:val="16"/>
          <w:szCs w:val="16"/>
        </w:rPr>
        <w:t>p</w:t>
      </w:r>
      <w:r w:rsidR="001556DF" w:rsidRPr="005B68EA">
        <w:rPr>
          <w:rFonts w:ascii="Public Sans" w:hAnsi="Public Sans" w:cs="Arial"/>
          <w:sz w:val="16"/>
          <w:szCs w:val="16"/>
        </w:rPr>
        <w:t xml:space="preserve">ublicadas </w:t>
      </w:r>
      <w:r w:rsidR="001B4B79" w:rsidRPr="005B68EA">
        <w:rPr>
          <w:rFonts w:ascii="Public Sans" w:hAnsi="Public Sans" w:cs="Arial"/>
          <w:sz w:val="16"/>
          <w:szCs w:val="16"/>
        </w:rPr>
        <w:t xml:space="preserve">el día 18 de enero de 2025, </w:t>
      </w:r>
      <w:r w:rsidR="00F27E80" w:rsidRPr="005B68EA">
        <w:rPr>
          <w:rFonts w:ascii="Public Sans" w:hAnsi="Public Sans" w:cs="Arial"/>
          <w:sz w:val="16"/>
          <w:szCs w:val="16"/>
        </w:rPr>
        <w:t xml:space="preserve">en </w:t>
      </w:r>
      <w:r w:rsidR="009C00FE" w:rsidRPr="005B68EA">
        <w:rPr>
          <w:rFonts w:ascii="Public Sans" w:hAnsi="Public Sans" w:cs="Arial"/>
          <w:sz w:val="16"/>
          <w:szCs w:val="16"/>
        </w:rPr>
        <w:t>la edición No. 0</w:t>
      </w:r>
      <w:r w:rsidR="00E55EF6" w:rsidRPr="005B68EA">
        <w:rPr>
          <w:rFonts w:ascii="Public Sans" w:hAnsi="Public Sans" w:cs="Arial"/>
          <w:sz w:val="16"/>
          <w:szCs w:val="16"/>
        </w:rPr>
        <w:t>6</w:t>
      </w:r>
      <w:r w:rsidR="009C00FE" w:rsidRPr="005B68EA">
        <w:rPr>
          <w:rFonts w:ascii="Public Sans" w:hAnsi="Public Sans" w:cs="Arial"/>
          <w:sz w:val="16"/>
          <w:szCs w:val="16"/>
        </w:rPr>
        <w:t xml:space="preserve"> d</w:t>
      </w:r>
      <w:r w:rsidR="00FA75A7" w:rsidRPr="005B68EA">
        <w:rPr>
          <w:rFonts w:ascii="Public Sans" w:hAnsi="Public Sans" w:cs="Arial"/>
          <w:sz w:val="16"/>
          <w:szCs w:val="16"/>
        </w:rPr>
        <w:t>el Periódico Oficial del Estado; CONVOCA a</w:t>
      </w:r>
      <w:r w:rsidR="00FA75A7" w:rsidRPr="005B68EA">
        <w:rPr>
          <w:rFonts w:ascii="Public Sans" w:eastAsia="Arial" w:hAnsi="Public Sans" w:cs="Arial"/>
          <w:color w:val="000000"/>
          <w:sz w:val="16"/>
          <w:szCs w:val="16"/>
        </w:rPr>
        <w:t xml:space="preserve"> </w:t>
      </w:r>
      <w:r w:rsidR="00FA75A7" w:rsidRPr="005B68EA">
        <w:rPr>
          <w:rFonts w:ascii="Public Sans" w:hAnsi="Public Sans" w:cs="Arial"/>
          <w:sz w:val="16"/>
          <w:szCs w:val="16"/>
        </w:rPr>
        <w:t xml:space="preserve">las personas interesadas en participar en el </w:t>
      </w:r>
      <w:r w:rsidR="009B51E5" w:rsidRPr="005B68EA">
        <w:rPr>
          <w:rFonts w:ascii="Public Sans" w:hAnsi="Public Sans" w:cs="Arial"/>
          <w:sz w:val="16"/>
          <w:szCs w:val="16"/>
        </w:rPr>
        <w:t>C</w:t>
      </w:r>
      <w:r w:rsidR="00FA75A7" w:rsidRPr="005B68EA">
        <w:rPr>
          <w:rFonts w:ascii="Public Sans" w:hAnsi="Public Sans" w:cs="Arial"/>
          <w:sz w:val="16"/>
          <w:szCs w:val="16"/>
        </w:rPr>
        <w:t xml:space="preserve">omponente </w:t>
      </w:r>
      <w:r w:rsidR="005B7B90" w:rsidRPr="005B68EA">
        <w:rPr>
          <w:rFonts w:ascii="Public Sans" w:hAnsi="Public Sans" w:cs="Arial"/>
          <w:b/>
          <w:bCs/>
          <w:sz w:val="16"/>
          <w:szCs w:val="16"/>
        </w:rPr>
        <w:t>C01. Material Vegetativo para Fomentar la Productividad y Seguridad A</w:t>
      </w:r>
      <w:r w:rsidR="00FA75A7" w:rsidRPr="005B68EA">
        <w:rPr>
          <w:rFonts w:ascii="Public Sans" w:hAnsi="Public Sans" w:cs="Arial"/>
          <w:b/>
          <w:bCs/>
          <w:sz w:val="16"/>
          <w:szCs w:val="16"/>
        </w:rPr>
        <w:t>limentaria,</w:t>
      </w:r>
      <w:r w:rsidR="00FA75A7" w:rsidRPr="005B68EA">
        <w:rPr>
          <w:rFonts w:ascii="Public Sans" w:hAnsi="Public Sans" w:cs="Arial"/>
          <w:sz w:val="16"/>
          <w:szCs w:val="16"/>
        </w:rPr>
        <w:t xml:space="preserve"> tipo de apoyo:</w:t>
      </w:r>
      <w:r w:rsidR="005B7B90" w:rsidRPr="005B68EA">
        <w:rPr>
          <w:rFonts w:ascii="Public Sans" w:hAnsi="Public Sans" w:cs="Arial"/>
          <w:b/>
          <w:bCs/>
          <w:sz w:val="16"/>
          <w:szCs w:val="16"/>
        </w:rPr>
        <w:t xml:space="preserve"> </w:t>
      </w:r>
      <w:bookmarkStart w:id="1" w:name="_Hlk200537616"/>
      <w:r w:rsidR="00045E2B" w:rsidRPr="005B68EA">
        <w:rPr>
          <w:rFonts w:ascii="Public Sans" w:hAnsi="Public Sans" w:cs="Arial"/>
          <w:b/>
          <w:bCs/>
          <w:sz w:val="16"/>
          <w:szCs w:val="16"/>
        </w:rPr>
        <w:t xml:space="preserve">Paquetes de </w:t>
      </w:r>
      <w:r w:rsidR="002D5151" w:rsidRPr="005B68EA">
        <w:rPr>
          <w:rFonts w:ascii="Public Sans" w:hAnsi="Public Sans" w:cs="Arial"/>
          <w:b/>
          <w:bCs/>
          <w:sz w:val="16"/>
          <w:szCs w:val="16"/>
        </w:rPr>
        <w:t>S</w:t>
      </w:r>
      <w:r w:rsidR="00045E2B" w:rsidRPr="005B68EA">
        <w:rPr>
          <w:rFonts w:ascii="Public Sans" w:hAnsi="Public Sans" w:cs="Arial"/>
          <w:b/>
          <w:bCs/>
          <w:sz w:val="16"/>
          <w:szCs w:val="16"/>
        </w:rPr>
        <w:t xml:space="preserve">emilla de </w:t>
      </w:r>
      <w:r w:rsidR="002D5151" w:rsidRPr="005B68EA">
        <w:rPr>
          <w:rFonts w:ascii="Public Sans" w:hAnsi="Public Sans" w:cs="Arial"/>
          <w:b/>
          <w:bCs/>
          <w:sz w:val="16"/>
          <w:szCs w:val="16"/>
        </w:rPr>
        <w:t>H</w:t>
      </w:r>
      <w:r w:rsidR="00045E2B" w:rsidRPr="005B68EA">
        <w:rPr>
          <w:rFonts w:ascii="Public Sans" w:hAnsi="Public Sans" w:cs="Arial"/>
          <w:b/>
          <w:bCs/>
          <w:sz w:val="16"/>
          <w:szCs w:val="16"/>
        </w:rPr>
        <w:t>ortaliza</w:t>
      </w:r>
      <w:bookmarkEnd w:id="1"/>
      <w:r w:rsidR="00FA75A7" w:rsidRPr="005B68EA">
        <w:rPr>
          <w:rFonts w:ascii="Public Sans" w:hAnsi="Public Sans" w:cs="Arial"/>
          <w:b/>
          <w:bCs/>
          <w:sz w:val="16"/>
          <w:szCs w:val="16"/>
        </w:rPr>
        <w:t>,</w:t>
      </w:r>
      <w:r w:rsidR="00FA75A7" w:rsidRPr="005B68EA">
        <w:rPr>
          <w:rFonts w:ascii="Public Sans" w:hAnsi="Public Sans" w:cs="Arial"/>
          <w:sz w:val="16"/>
          <w:szCs w:val="16"/>
        </w:rPr>
        <w:t xml:space="preserve"> conforme a lo</w:t>
      </w:r>
      <w:r w:rsidR="00045E2B" w:rsidRPr="005B68EA">
        <w:rPr>
          <w:rFonts w:ascii="Public Sans" w:hAnsi="Public Sans" w:cs="Arial"/>
          <w:sz w:val="16"/>
          <w:szCs w:val="16"/>
        </w:rPr>
        <w:t>s</w:t>
      </w:r>
      <w:r w:rsidR="00FA75A7" w:rsidRPr="005B68EA">
        <w:rPr>
          <w:rFonts w:ascii="Public Sans" w:hAnsi="Public Sans" w:cs="Arial"/>
          <w:sz w:val="16"/>
          <w:szCs w:val="16"/>
        </w:rPr>
        <w:t xml:space="preserve"> siguiente</w:t>
      </w:r>
      <w:r w:rsidR="00045E2B" w:rsidRPr="005B68EA">
        <w:rPr>
          <w:rFonts w:ascii="Public Sans" w:hAnsi="Public Sans" w:cs="Arial"/>
          <w:sz w:val="16"/>
          <w:szCs w:val="16"/>
        </w:rPr>
        <w:t>s</w:t>
      </w:r>
      <w:r w:rsidR="00FA75A7" w:rsidRPr="005B68EA">
        <w:rPr>
          <w:rFonts w:ascii="Public Sans" w:hAnsi="Public Sans" w:cs="Arial"/>
          <w:sz w:val="16"/>
          <w:szCs w:val="16"/>
        </w:rPr>
        <w:t>:</w:t>
      </w:r>
    </w:p>
    <w:p w14:paraId="47E1048D" w14:textId="77777777" w:rsidR="00287F29" w:rsidRPr="005B68EA" w:rsidRDefault="00287F29" w:rsidP="001D4872">
      <w:pPr>
        <w:pStyle w:val="Prrafodelista"/>
        <w:ind w:left="-567" w:right="-518"/>
        <w:jc w:val="both"/>
        <w:rPr>
          <w:rFonts w:ascii="Public Sans" w:hAnsi="Public Sans" w:cs="Arial"/>
          <w:b/>
          <w:bCs/>
          <w:sz w:val="16"/>
          <w:szCs w:val="16"/>
        </w:rPr>
      </w:pPr>
    </w:p>
    <w:p w14:paraId="1E786D7E" w14:textId="5C6912AA" w:rsidR="00E55EF6" w:rsidRPr="005B68EA" w:rsidRDefault="00657771" w:rsidP="001D4872">
      <w:pPr>
        <w:pBdr>
          <w:top w:val="nil"/>
          <w:left w:val="nil"/>
          <w:bottom w:val="nil"/>
          <w:right w:val="nil"/>
          <w:between w:val="nil"/>
        </w:pBdr>
        <w:ind w:left="-567" w:right="-518"/>
        <w:jc w:val="both"/>
        <w:rPr>
          <w:rFonts w:ascii="Public Sans" w:eastAsia="Arial" w:hAnsi="Public Sans" w:cs="Arial"/>
          <w:bCs/>
          <w:iCs/>
          <w:sz w:val="16"/>
          <w:szCs w:val="16"/>
        </w:rPr>
      </w:pPr>
      <w:bookmarkStart w:id="2" w:name="_Hlk128138284"/>
      <w:r w:rsidRPr="005B68EA">
        <w:rPr>
          <w:rFonts w:ascii="Public Sans" w:eastAsia="Arial" w:hAnsi="Public Sans" w:cs="Arial"/>
          <w:bCs/>
          <w:iCs/>
          <w:sz w:val="16"/>
          <w:szCs w:val="16"/>
        </w:rPr>
        <w:t>De manera directa, p</w:t>
      </w:r>
      <w:r w:rsidR="0058666E" w:rsidRPr="005B68EA">
        <w:rPr>
          <w:rFonts w:ascii="Public Sans" w:eastAsia="Arial" w:hAnsi="Public Sans" w:cs="Arial"/>
          <w:bCs/>
          <w:iCs/>
          <w:sz w:val="16"/>
          <w:szCs w:val="16"/>
        </w:rPr>
        <w:t xml:space="preserve">articiparan de los beneficios del Programa Presupuestario las </w:t>
      </w:r>
      <w:r w:rsidR="00E55EF6" w:rsidRPr="005B68EA">
        <w:rPr>
          <w:rFonts w:ascii="Public Sans" w:eastAsia="Arial" w:hAnsi="Public Sans" w:cs="Arial"/>
          <w:bCs/>
          <w:iCs/>
          <w:sz w:val="16"/>
          <w:szCs w:val="16"/>
        </w:rPr>
        <w:t>personas vinculadas al sector agrícola</w:t>
      </w:r>
      <w:r w:rsidR="00942FB5" w:rsidRPr="005B68EA">
        <w:rPr>
          <w:rFonts w:ascii="Public Sans" w:eastAsia="Arial" w:hAnsi="Public Sans" w:cs="Arial"/>
          <w:bCs/>
          <w:iCs/>
          <w:sz w:val="16"/>
          <w:szCs w:val="16"/>
        </w:rPr>
        <w:t xml:space="preserve"> en el Estado, </w:t>
      </w:r>
      <w:r w:rsidRPr="005B68EA">
        <w:rPr>
          <w:rFonts w:ascii="Public Sans" w:eastAsia="Arial" w:hAnsi="Public Sans" w:cs="Arial"/>
          <w:bCs/>
          <w:iCs/>
          <w:sz w:val="16"/>
          <w:szCs w:val="16"/>
        </w:rPr>
        <w:t>atendiendo a la vocación productiva de la región donde se</w:t>
      </w:r>
      <w:r w:rsidR="00C35339" w:rsidRPr="005B68EA">
        <w:rPr>
          <w:rFonts w:ascii="Public Sans" w:eastAsia="Arial" w:hAnsi="Public Sans" w:cs="Arial"/>
          <w:bCs/>
          <w:iCs/>
          <w:sz w:val="16"/>
          <w:szCs w:val="16"/>
        </w:rPr>
        <w:t xml:space="preserve"> entregarán </w:t>
      </w:r>
      <w:r w:rsidR="00D11591" w:rsidRPr="005B68EA">
        <w:rPr>
          <w:rFonts w:ascii="Public Sans" w:eastAsia="Arial" w:hAnsi="Public Sans" w:cs="Arial"/>
          <w:bCs/>
          <w:iCs/>
          <w:sz w:val="16"/>
          <w:szCs w:val="16"/>
        </w:rPr>
        <w:t>l</w:t>
      </w:r>
      <w:r w:rsidR="00C35339" w:rsidRPr="005B68EA">
        <w:rPr>
          <w:rFonts w:ascii="Public Sans" w:eastAsia="Arial" w:hAnsi="Public Sans" w:cs="Arial"/>
          <w:bCs/>
          <w:iCs/>
          <w:sz w:val="16"/>
          <w:szCs w:val="16"/>
        </w:rPr>
        <w:t>os paquetes de semillas de hortaliza, que cumplan con los criterios de elegibilidad y requisitos, sujeto</w:t>
      </w:r>
      <w:r w:rsidR="00D11591" w:rsidRPr="005B68EA">
        <w:rPr>
          <w:rFonts w:ascii="Public Sans" w:eastAsia="Arial" w:hAnsi="Public Sans" w:cs="Arial"/>
          <w:bCs/>
          <w:iCs/>
          <w:sz w:val="16"/>
          <w:szCs w:val="16"/>
        </w:rPr>
        <w:t>s</w:t>
      </w:r>
      <w:r w:rsidR="00C35339" w:rsidRPr="005B68EA">
        <w:rPr>
          <w:rFonts w:ascii="Public Sans" w:eastAsia="Arial" w:hAnsi="Public Sans" w:cs="Arial"/>
          <w:bCs/>
          <w:iCs/>
          <w:sz w:val="16"/>
          <w:szCs w:val="16"/>
        </w:rPr>
        <w:t xml:space="preserve"> al inventario disponible de acuerdo a la demanda de las personas solicitantes en los 67 municipios del Estado.</w:t>
      </w:r>
    </w:p>
    <w:p w14:paraId="699D4BAA" w14:textId="77777777" w:rsidR="001D4872" w:rsidRPr="005B68EA" w:rsidRDefault="001D4872" w:rsidP="006F3AF0">
      <w:pPr>
        <w:pBdr>
          <w:top w:val="nil"/>
          <w:left w:val="nil"/>
          <w:bottom w:val="nil"/>
          <w:right w:val="nil"/>
          <w:between w:val="nil"/>
        </w:pBdr>
        <w:ind w:left="-426" w:right="-285"/>
        <w:jc w:val="both"/>
        <w:rPr>
          <w:rFonts w:ascii="Public Sans" w:eastAsia="Arial" w:hAnsi="Public Sans" w:cs="Arial"/>
          <w:bCs/>
          <w:iCs/>
          <w:sz w:val="16"/>
          <w:szCs w:val="16"/>
        </w:rPr>
      </w:pPr>
    </w:p>
    <w:p w14:paraId="0D0D2D34" w14:textId="0BB8A4FE" w:rsidR="00DB4286" w:rsidRPr="005B68EA" w:rsidRDefault="00341AA5" w:rsidP="00094E3A">
      <w:pPr>
        <w:jc w:val="both"/>
        <w:rPr>
          <w:rFonts w:ascii="Public Sans" w:eastAsia="Arial" w:hAnsi="Public Sans" w:cs="Arial"/>
          <w:b/>
          <w:sz w:val="16"/>
          <w:szCs w:val="16"/>
        </w:rPr>
        <w:sectPr w:rsidR="00DB4286" w:rsidRPr="005B68EA" w:rsidSect="00696F53">
          <w:headerReference w:type="default" r:id="rId8"/>
          <w:footerReference w:type="default" r:id="rId9"/>
          <w:pgSz w:w="12240" w:h="20160" w:code="5"/>
          <w:pgMar w:top="284" w:right="1183" w:bottom="567" w:left="1134" w:header="425" w:footer="1043" w:gutter="0"/>
          <w:cols w:space="708"/>
          <w:docGrid w:linePitch="360"/>
        </w:sectPr>
      </w:pPr>
      <w:r w:rsidRPr="005B68EA">
        <w:rPr>
          <w:rFonts w:ascii="Public Sans" w:eastAsia="Arial" w:hAnsi="Public Sans" w:cs="Arial"/>
          <w:b/>
          <w:sz w:val="16"/>
          <w:szCs w:val="16"/>
        </w:rPr>
        <w:t xml:space="preserve">                                        </w:t>
      </w:r>
      <w:r w:rsidR="00787F39" w:rsidRPr="005B68EA">
        <w:rPr>
          <w:rFonts w:ascii="Public Sans" w:eastAsia="Arial" w:hAnsi="Public Sans" w:cs="Arial"/>
          <w:b/>
          <w:sz w:val="16"/>
          <w:szCs w:val="16"/>
        </w:rPr>
        <w:t>REQUISITO</w:t>
      </w:r>
      <w:r w:rsidR="009038DA" w:rsidRPr="005B68EA">
        <w:rPr>
          <w:rFonts w:ascii="Public Sans" w:eastAsia="Arial" w:hAnsi="Public Sans" w:cs="Arial"/>
          <w:b/>
          <w:sz w:val="16"/>
          <w:szCs w:val="16"/>
        </w:rPr>
        <w:t>S</w:t>
      </w:r>
    </w:p>
    <w:p w14:paraId="4D8BE0BB" w14:textId="77777777" w:rsidR="0094459B" w:rsidRPr="005B68EA" w:rsidRDefault="0094459B" w:rsidP="00B1229E">
      <w:pPr>
        <w:pBdr>
          <w:top w:val="nil"/>
          <w:left w:val="nil"/>
          <w:bottom w:val="nil"/>
          <w:right w:val="nil"/>
          <w:between w:val="nil"/>
        </w:pBdr>
        <w:ind w:right="48"/>
        <w:jc w:val="both"/>
        <w:rPr>
          <w:rFonts w:ascii="Public Sans" w:eastAsia="Arial" w:hAnsi="Public Sans" w:cs="Arial"/>
          <w:sz w:val="16"/>
          <w:szCs w:val="16"/>
        </w:rPr>
      </w:pPr>
    </w:p>
    <w:bookmarkEnd w:id="2"/>
    <w:p w14:paraId="426F43BC" w14:textId="55070F34" w:rsidR="00E55EF6" w:rsidRPr="005B68EA" w:rsidRDefault="00226819" w:rsidP="00237909">
      <w:pPr>
        <w:pBdr>
          <w:top w:val="nil"/>
          <w:left w:val="nil"/>
          <w:bottom w:val="nil"/>
          <w:right w:val="nil"/>
          <w:between w:val="nil"/>
        </w:pBdr>
        <w:ind w:right="-826"/>
        <w:jc w:val="both"/>
        <w:rPr>
          <w:rFonts w:ascii="Public Sans" w:eastAsia="Arial" w:hAnsi="Public Sans" w:cstheme="majorHAnsi"/>
          <w:bCs/>
          <w:sz w:val="16"/>
          <w:szCs w:val="16"/>
        </w:rPr>
      </w:pPr>
      <w:r w:rsidRPr="005B68EA">
        <w:rPr>
          <w:rFonts w:ascii="Public Sans" w:eastAsia="Arial" w:hAnsi="Public Sans" w:cstheme="majorHAnsi"/>
          <w:sz w:val="16"/>
          <w:szCs w:val="16"/>
        </w:rPr>
        <w:t>Únicamente se requerirá a la</w:t>
      </w:r>
      <w:r w:rsidR="00D11591" w:rsidRPr="005B68EA">
        <w:rPr>
          <w:rFonts w:ascii="Public Sans" w:eastAsia="Arial" w:hAnsi="Public Sans" w:cstheme="majorHAnsi"/>
          <w:sz w:val="16"/>
          <w:szCs w:val="16"/>
        </w:rPr>
        <w:t>s</w:t>
      </w:r>
      <w:r w:rsidRPr="005B68EA">
        <w:rPr>
          <w:rFonts w:ascii="Public Sans" w:eastAsia="Arial" w:hAnsi="Public Sans" w:cstheme="majorHAnsi"/>
          <w:sz w:val="16"/>
          <w:szCs w:val="16"/>
        </w:rPr>
        <w:t xml:space="preserve"> persona</w:t>
      </w:r>
      <w:r w:rsidR="00D11591" w:rsidRPr="005B68EA">
        <w:rPr>
          <w:rFonts w:ascii="Public Sans" w:eastAsia="Arial" w:hAnsi="Public Sans" w:cstheme="majorHAnsi"/>
          <w:sz w:val="16"/>
          <w:szCs w:val="16"/>
        </w:rPr>
        <w:t>s</w:t>
      </w:r>
      <w:r w:rsidRPr="005B68EA">
        <w:rPr>
          <w:rFonts w:ascii="Public Sans" w:eastAsia="Arial" w:hAnsi="Public Sans" w:cstheme="majorHAnsi"/>
          <w:sz w:val="16"/>
          <w:szCs w:val="16"/>
        </w:rPr>
        <w:t xml:space="preserve"> beneficiaria</w:t>
      </w:r>
      <w:r w:rsidR="00D11591" w:rsidRPr="005B68EA">
        <w:rPr>
          <w:rFonts w:ascii="Public Sans" w:eastAsia="Arial" w:hAnsi="Public Sans" w:cstheme="majorHAnsi"/>
          <w:sz w:val="16"/>
          <w:szCs w:val="16"/>
        </w:rPr>
        <w:t>s</w:t>
      </w:r>
      <w:r w:rsidRPr="005B68EA">
        <w:rPr>
          <w:rFonts w:ascii="Public Sans" w:eastAsia="Arial" w:hAnsi="Public Sans" w:cstheme="majorHAnsi"/>
          <w:sz w:val="16"/>
          <w:szCs w:val="16"/>
        </w:rPr>
        <w:t xml:space="preserve">, el documento consistente en identificación oficial vigente y la suscripción de la relación de personas beneficiarias identificada como </w:t>
      </w:r>
      <w:r w:rsidRPr="005B68EA">
        <w:rPr>
          <w:rFonts w:ascii="Public Sans" w:eastAsia="Arial" w:hAnsi="Public Sans" w:cstheme="majorHAnsi"/>
          <w:b/>
          <w:bCs/>
          <w:i/>
          <w:iCs/>
          <w:sz w:val="16"/>
          <w:szCs w:val="16"/>
        </w:rPr>
        <w:t>ANEXO F</w:t>
      </w:r>
      <w:r w:rsidRPr="005B68EA">
        <w:rPr>
          <w:rFonts w:ascii="Public Sans" w:eastAsia="Arial" w:hAnsi="Public Sans" w:cstheme="majorHAnsi"/>
          <w:bCs/>
          <w:sz w:val="16"/>
          <w:szCs w:val="16"/>
        </w:rPr>
        <w:t xml:space="preserve"> para hacer constar la entrega-recepción del apoyo respectivo.</w:t>
      </w:r>
    </w:p>
    <w:p w14:paraId="259C078E" w14:textId="6DDA8C94" w:rsidR="00226819" w:rsidRPr="005B68EA" w:rsidRDefault="00226819" w:rsidP="00237909">
      <w:pPr>
        <w:pBdr>
          <w:top w:val="nil"/>
          <w:left w:val="nil"/>
          <w:bottom w:val="nil"/>
          <w:right w:val="nil"/>
          <w:between w:val="nil"/>
        </w:pBdr>
        <w:ind w:right="-826"/>
        <w:jc w:val="both"/>
        <w:rPr>
          <w:rFonts w:ascii="Public Sans" w:eastAsia="Arial" w:hAnsi="Public Sans" w:cstheme="majorHAnsi"/>
          <w:bCs/>
          <w:sz w:val="16"/>
          <w:szCs w:val="16"/>
        </w:rPr>
      </w:pPr>
    </w:p>
    <w:p w14:paraId="744FFA3B" w14:textId="6D5CC851" w:rsidR="00226819" w:rsidRPr="005B68EA" w:rsidRDefault="00226819" w:rsidP="00237909">
      <w:pPr>
        <w:pBdr>
          <w:top w:val="nil"/>
          <w:left w:val="nil"/>
          <w:bottom w:val="nil"/>
          <w:right w:val="nil"/>
          <w:between w:val="nil"/>
        </w:pBdr>
        <w:ind w:right="-826"/>
        <w:jc w:val="both"/>
        <w:rPr>
          <w:rFonts w:ascii="Public Sans" w:eastAsia="Arial" w:hAnsi="Public Sans" w:cstheme="majorHAnsi"/>
          <w:bCs/>
          <w:sz w:val="16"/>
          <w:szCs w:val="16"/>
        </w:rPr>
      </w:pPr>
      <w:r w:rsidRPr="005B68EA">
        <w:rPr>
          <w:rFonts w:ascii="Public Sans" w:eastAsia="Arial" w:hAnsi="Public Sans" w:cstheme="majorHAnsi"/>
          <w:bCs/>
          <w:sz w:val="16"/>
          <w:szCs w:val="16"/>
        </w:rPr>
        <w:t xml:space="preserve">Cuando la entrega de los apoyos relativos a esta modalidad en cualquiera de sus tipos de apoyo, sea por conducto de instituciones educativas, tanto de zonas rurales y urbanas en las que asisten niñas, niños y adolescentes, o bien organizaciones de la sociedad civil en la que dan atención a niñas, niños y adolescentes y dichas personas sean las beneficiarias, únicamente se presentará la relación de personas beneficiarias correspondiente al </w:t>
      </w:r>
      <w:r w:rsidRPr="005B68EA">
        <w:rPr>
          <w:rFonts w:ascii="Public Sans" w:eastAsia="Arial" w:hAnsi="Public Sans" w:cstheme="majorHAnsi"/>
          <w:b/>
          <w:i/>
          <w:iCs/>
          <w:sz w:val="16"/>
          <w:szCs w:val="16"/>
        </w:rPr>
        <w:t>ANEXO F-1</w:t>
      </w:r>
      <w:r w:rsidRPr="005B68EA">
        <w:rPr>
          <w:rFonts w:ascii="Public Sans" w:eastAsia="Arial" w:hAnsi="Public Sans" w:cstheme="majorHAnsi"/>
          <w:bCs/>
          <w:sz w:val="16"/>
          <w:szCs w:val="16"/>
        </w:rPr>
        <w:t xml:space="preserve"> suscrita por el representante de la institución educativa u organización respectiva.</w:t>
      </w:r>
    </w:p>
    <w:p w14:paraId="1B7DB813" w14:textId="410B7310" w:rsidR="00226819" w:rsidRPr="005B68EA" w:rsidRDefault="00226819" w:rsidP="00237909">
      <w:pPr>
        <w:pBdr>
          <w:top w:val="nil"/>
          <w:left w:val="nil"/>
          <w:bottom w:val="nil"/>
          <w:right w:val="nil"/>
          <w:between w:val="nil"/>
        </w:pBdr>
        <w:ind w:right="-826"/>
        <w:jc w:val="both"/>
        <w:rPr>
          <w:rFonts w:ascii="Public Sans" w:eastAsia="Arial" w:hAnsi="Public Sans" w:cstheme="majorHAnsi"/>
          <w:bCs/>
          <w:sz w:val="16"/>
          <w:szCs w:val="16"/>
        </w:rPr>
      </w:pPr>
    </w:p>
    <w:p w14:paraId="6F4A158F" w14:textId="027284B8" w:rsidR="00226819" w:rsidRPr="005B68EA" w:rsidRDefault="00E945FD" w:rsidP="00237909">
      <w:pPr>
        <w:pBdr>
          <w:top w:val="nil"/>
          <w:left w:val="nil"/>
          <w:bottom w:val="nil"/>
          <w:right w:val="nil"/>
          <w:between w:val="nil"/>
        </w:pBdr>
        <w:ind w:right="-826"/>
        <w:jc w:val="both"/>
        <w:rPr>
          <w:rFonts w:ascii="Public Sans" w:eastAsia="Arial" w:hAnsi="Public Sans" w:cstheme="majorHAnsi"/>
          <w:bCs/>
          <w:sz w:val="16"/>
          <w:szCs w:val="16"/>
        </w:rPr>
      </w:pPr>
      <w:r w:rsidRPr="005B68EA">
        <w:rPr>
          <w:rFonts w:ascii="Public Sans" w:eastAsia="Arial" w:hAnsi="Public Sans" w:cstheme="majorHAnsi"/>
          <w:bCs/>
          <w:sz w:val="16"/>
          <w:szCs w:val="16"/>
        </w:rPr>
        <w:t xml:space="preserve">En el caso de que los apoyos para fomentar la producción y seguridad alimentaria, se entreguen en eventos cuya finalidad sea para el desarrollo del sector rural, únicamente se requerirá a la persona beneficiaria la suscripción de la relación de personas beneficiarias por medio del </w:t>
      </w:r>
      <w:r w:rsidRPr="005B68EA">
        <w:rPr>
          <w:rFonts w:ascii="Public Sans" w:eastAsia="Arial" w:hAnsi="Public Sans" w:cstheme="majorHAnsi"/>
          <w:b/>
          <w:i/>
          <w:iCs/>
          <w:sz w:val="16"/>
          <w:szCs w:val="16"/>
        </w:rPr>
        <w:t>ANEXO F</w:t>
      </w:r>
      <w:r w:rsidRPr="005B68EA">
        <w:rPr>
          <w:rFonts w:ascii="Public Sans" w:eastAsia="Arial" w:hAnsi="Public Sans" w:cstheme="majorHAnsi"/>
          <w:bCs/>
          <w:sz w:val="16"/>
          <w:szCs w:val="16"/>
        </w:rPr>
        <w:t xml:space="preserve"> para hacer constar la entrega-recepción del apoyo respectivo, eximiéndole de la presentación de la identificación oficial vigente.</w:t>
      </w:r>
    </w:p>
    <w:p w14:paraId="50326150" w14:textId="37CC0D15" w:rsidR="00226819" w:rsidRPr="005B68EA" w:rsidRDefault="00226819" w:rsidP="00237909">
      <w:pPr>
        <w:pBdr>
          <w:top w:val="nil"/>
          <w:left w:val="nil"/>
          <w:bottom w:val="nil"/>
          <w:right w:val="nil"/>
          <w:between w:val="nil"/>
        </w:pBdr>
        <w:ind w:right="-826"/>
        <w:jc w:val="both"/>
        <w:rPr>
          <w:rFonts w:ascii="Public Sans" w:eastAsia="Arial" w:hAnsi="Public Sans" w:cstheme="majorHAnsi"/>
          <w:bCs/>
          <w:sz w:val="16"/>
          <w:szCs w:val="16"/>
        </w:rPr>
      </w:pPr>
    </w:p>
    <w:p w14:paraId="2A1EC25C" w14:textId="644F7910" w:rsidR="00226819" w:rsidRPr="005B68EA" w:rsidRDefault="00E945FD" w:rsidP="00237909">
      <w:pPr>
        <w:pBdr>
          <w:top w:val="nil"/>
          <w:left w:val="nil"/>
          <w:bottom w:val="nil"/>
          <w:right w:val="nil"/>
          <w:between w:val="nil"/>
        </w:pBdr>
        <w:ind w:right="-826"/>
        <w:jc w:val="both"/>
        <w:rPr>
          <w:rFonts w:ascii="Public Sans" w:eastAsia="Arial" w:hAnsi="Public Sans" w:cstheme="majorHAnsi"/>
          <w:bCs/>
          <w:sz w:val="16"/>
          <w:szCs w:val="16"/>
        </w:rPr>
      </w:pPr>
      <w:r w:rsidRPr="005B68EA">
        <w:rPr>
          <w:rFonts w:ascii="Public Sans" w:eastAsia="Arial" w:hAnsi="Public Sans" w:cstheme="majorHAnsi"/>
          <w:bCs/>
          <w:sz w:val="16"/>
          <w:szCs w:val="16"/>
        </w:rPr>
        <w:t>Tratándose de Organismos no Gubernamentales, instituciones educativas y organizaciones de la sociedad civil, los requisitos documentales dependerán del régimen jurídico a que estén sujetos.</w:t>
      </w:r>
    </w:p>
    <w:p w14:paraId="57E4571E" w14:textId="6DEF00D9" w:rsidR="00E945FD" w:rsidRPr="005B68EA" w:rsidRDefault="00E945FD" w:rsidP="00237909">
      <w:pPr>
        <w:pBdr>
          <w:top w:val="nil"/>
          <w:left w:val="nil"/>
          <w:bottom w:val="nil"/>
          <w:right w:val="nil"/>
          <w:between w:val="nil"/>
        </w:pBdr>
        <w:ind w:right="-826"/>
        <w:jc w:val="both"/>
        <w:rPr>
          <w:rFonts w:ascii="Public Sans" w:eastAsia="Arial" w:hAnsi="Public Sans" w:cstheme="majorHAnsi"/>
          <w:bCs/>
          <w:sz w:val="16"/>
          <w:szCs w:val="16"/>
        </w:rPr>
      </w:pPr>
    </w:p>
    <w:p w14:paraId="050074B4" w14:textId="7FB23E92" w:rsidR="00E945FD" w:rsidRPr="005B68EA" w:rsidRDefault="00E945FD" w:rsidP="00237909">
      <w:pPr>
        <w:pBdr>
          <w:top w:val="nil"/>
          <w:left w:val="nil"/>
          <w:bottom w:val="nil"/>
          <w:right w:val="nil"/>
          <w:between w:val="nil"/>
        </w:pBdr>
        <w:ind w:right="-826"/>
        <w:jc w:val="both"/>
        <w:rPr>
          <w:rFonts w:ascii="Public Sans" w:eastAsia="Arial" w:hAnsi="Public Sans" w:cstheme="majorHAnsi"/>
          <w:bCs/>
          <w:sz w:val="16"/>
          <w:szCs w:val="16"/>
        </w:rPr>
      </w:pPr>
      <w:r w:rsidRPr="005B68EA">
        <w:rPr>
          <w:rFonts w:ascii="Public Sans" w:eastAsia="Arial" w:hAnsi="Public Sans" w:cstheme="majorHAnsi"/>
          <w:bCs/>
          <w:sz w:val="16"/>
          <w:szCs w:val="16"/>
        </w:rPr>
        <w:t>Las personas provenientes de pueblos y comunidades indígenas acreditarán los requisitos conforme a la documentación antes señalada atendiendo al componente y modalidad de que se trate. En caso de no contar con ella, la entrega de documentos y requisitos se hará con base en los usos y costumbres correspondientes a cada pueblo o comunidad indígena.</w:t>
      </w:r>
    </w:p>
    <w:p w14:paraId="2C3859A6" w14:textId="08D3FA78" w:rsidR="00E945FD" w:rsidRPr="005B68EA" w:rsidRDefault="00E945FD" w:rsidP="00237909">
      <w:pPr>
        <w:pBdr>
          <w:top w:val="nil"/>
          <w:left w:val="nil"/>
          <w:bottom w:val="nil"/>
          <w:right w:val="nil"/>
          <w:between w:val="nil"/>
        </w:pBdr>
        <w:ind w:right="-826"/>
        <w:jc w:val="both"/>
        <w:rPr>
          <w:rFonts w:ascii="Public Sans" w:eastAsia="Arial" w:hAnsi="Public Sans" w:cstheme="majorHAnsi"/>
          <w:bCs/>
          <w:sz w:val="16"/>
          <w:szCs w:val="16"/>
        </w:rPr>
      </w:pPr>
    </w:p>
    <w:p w14:paraId="32EA15EB" w14:textId="77777777" w:rsidR="00E945FD" w:rsidRPr="005B68EA" w:rsidRDefault="00E945FD" w:rsidP="00237909">
      <w:pPr>
        <w:pBdr>
          <w:top w:val="nil"/>
          <w:left w:val="nil"/>
          <w:bottom w:val="nil"/>
          <w:right w:val="nil"/>
          <w:between w:val="nil"/>
        </w:pBdr>
        <w:ind w:right="-826"/>
        <w:jc w:val="both"/>
        <w:rPr>
          <w:rFonts w:ascii="Public Sans" w:eastAsia="Arial" w:hAnsi="Public Sans" w:cstheme="majorHAnsi"/>
          <w:bCs/>
          <w:sz w:val="16"/>
          <w:szCs w:val="16"/>
        </w:rPr>
      </w:pPr>
      <w:r w:rsidRPr="005B68EA">
        <w:rPr>
          <w:rFonts w:ascii="Public Sans" w:eastAsia="Arial" w:hAnsi="Public Sans" w:cstheme="majorHAnsi"/>
          <w:bCs/>
          <w:sz w:val="16"/>
          <w:szCs w:val="16"/>
        </w:rPr>
        <w:t>En el supuesto de que los apoyos sean otorgados a través de municipios, se deberá presentar lo siguiente:</w:t>
      </w:r>
    </w:p>
    <w:p w14:paraId="5957AFE3" w14:textId="77777777" w:rsidR="00E945FD" w:rsidRPr="005B68EA" w:rsidRDefault="00E945FD" w:rsidP="00237909">
      <w:pPr>
        <w:pBdr>
          <w:top w:val="nil"/>
          <w:left w:val="nil"/>
          <w:bottom w:val="nil"/>
          <w:right w:val="nil"/>
          <w:between w:val="nil"/>
        </w:pBdr>
        <w:ind w:right="-826"/>
        <w:jc w:val="both"/>
        <w:rPr>
          <w:rFonts w:ascii="Public Sans" w:eastAsia="Arial" w:hAnsi="Public Sans" w:cstheme="majorHAnsi"/>
          <w:bCs/>
          <w:sz w:val="16"/>
          <w:szCs w:val="16"/>
        </w:rPr>
      </w:pPr>
    </w:p>
    <w:p w14:paraId="1403774D" w14:textId="7DE67257" w:rsidR="00E945FD" w:rsidRPr="005B68EA" w:rsidRDefault="00E945FD" w:rsidP="00237909">
      <w:pPr>
        <w:pBdr>
          <w:top w:val="nil"/>
          <w:left w:val="nil"/>
          <w:bottom w:val="nil"/>
          <w:right w:val="nil"/>
          <w:between w:val="nil"/>
        </w:pBdr>
        <w:ind w:right="-826"/>
        <w:jc w:val="both"/>
        <w:rPr>
          <w:rFonts w:ascii="Public Sans" w:eastAsia="Arial" w:hAnsi="Public Sans" w:cstheme="majorHAnsi"/>
          <w:bCs/>
          <w:sz w:val="16"/>
          <w:szCs w:val="16"/>
        </w:rPr>
      </w:pPr>
      <w:r w:rsidRPr="005B68EA">
        <w:rPr>
          <w:rFonts w:ascii="Public Sans" w:eastAsia="Arial" w:hAnsi="Public Sans" w:cstheme="majorHAnsi"/>
          <w:bCs/>
          <w:sz w:val="16"/>
          <w:szCs w:val="16"/>
        </w:rPr>
        <w:t>1.Constancia de mayoría y validez de la elección para el municipio respectivo, emitida por el Instituto Estatal Electoral a través de la Asamblea Municipal correspondiente;</w:t>
      </w:r>
    </w:p>
    <w:p w14:paraId="640484A9" w14:textId="0CBD7EE7" w:rsidR="00E945FD" w:rsidRPr="005B68EA" w:rsidRDefault="00E945FD" w:rsidP="00237909">
      <w:pPr>
        <w:pBdr>
          <w:top w:val="nil"/>
          <w:left w:val="nil"/>
          <w:bottom w:val="nil"/>
          <w:right w:val="nil"/>
          <w:between w:val="nil"/>
        </w:pBdr>
        <w:ind w:right="-826"/>
        <w:jc w:val="both"/>
        <w:rPr>
          <w:rFonts w:ascii="Public Sans" w:eastAsia="Arial" w:hAnsi="Public Sans" w:cstheme="majorHAnsi"/>
          <w:bCs/>
          <w:sz w:val="16"/>
          <w:szCs w:val="16"/>
        </w:rPr>
      </w:pPr>
      <w:r w:rsidRPr="005B68EA">
        <w:rPr>
          <w:rFonts w:ascii="Public Sans" w:eastAsia="Arial" w:hAnsi="Public Sans" w:cstheme="majorHAnsi"/>
          <w:bCs/>
          <w:sz w:val="16"/>
          <w:szCs w:val="16"/>
        </w:rPr>
        <w:t>2.Copia de la identificación oficial vigente de la persona titular del Ayuntamiento;</w:t>
      </w:r>
    </w:p>
    <w:p w14:paraId="575EF75C" w14:textId="5CBA0ACE" w:rsidR="00E945FD" w:rsidRPr="005B68EA" w:rsidRDefault="00E945FD" w:rsidP="00237909">
      <w:pPr>
        <w:pBdr>
          <w:top w:val="nil"/>
          <w:left w:val="nil"/>
          <w:bottom w:val="nil"/>
          <w:right w:val="nil"/>
          <w:between w:val="nil"/>
        </w:pBdr>
        <w:ind w:right="-826"/>
        <w:jc w:val="both"/>
        <w:rPr>
          <w:rFonts w:ascii="Public Sans" w:eastAsia="Arial" w:hAnsi="Public Sans" w:cstheme="majorHAnsi"/>
          <w:bCs/>
          <w:sz w:val="16"/>
          <w:szCs w:val="16"/>
        </w:rPr>
      </w:pPr>
      <w:r w:rsidRPr="005B68EA">
        <w:rPr>
          <w:rFonts w:ascii="Public Sans" w:eastAsia="Arial" w:hAnsi="Public Sans" w:cstheme="majorHAnsi"/>
          <w:bCs/>
          <w:sz w:val="16"/>
          <w:szCs w:val="16"/>
        </w:rPr>
        <w:t>3.Comprobante de domicilio del Ayuntamiento, cuya vigencia no podrá exceder de 6 (seis) meses previos a la presentación de su solicitud.</w:t>
      </w:r>
    </w:p>
    <w:p w14:paraId="66B30414" w14:textId="7CB06860" w:rsidR="00E945FD" w:rsidRPr="005B68EA" w:rsidRDefault="00E945FD" w:rsidP="00237909">
      <w:pPr>
        <w:pBdr>
          <w:top w:val="nil"/>
          <w:left w:val="nil"/>
          <w:bottom w:val="nil"/>
          <w:right w:val="nil"/>
          <w:between w:val="nil"/>
        </w:pBdr>
        <w:ind w:right="-826"/>
        <w:jc w:val="both"/>
        <w:rPr>
          <w:rFonts w:ascii="Public Sans" w:eastAsia="Arial" w:hAnsi="Public Sans" w:cstheme="majorHAnsi"/>
          <w:bCs/>
          <w:sz w:val="16"/>
          <w:szCs w:val="16"/>
        </w:rPr>
      </w:pPr>
    </w:p>
    <w:p w14:paraId="16A12769" w14:textId="2A6F2828" w:rsidR="00E945FD" w:rsidRPr="005B68EA" w:rsidRDefault="00E945FD" w:rsidP="00237909">
      <w:pPr>
        <w:pBdr>
          <w:top w:val="nil"/>
          <w:left w:val="nil"/>
          <w:bottom w:val="nil"/>
          <w:right w:val="nil"/>
          <w:between w:val="nil"/>
        </w:pBdr>
        <w:ind w:right="-826"/>
        <w:jc w:val="both"/>
        <w:rPr>
          <w:rFonts w:ascii="Public Sans" w:eastAsia="Arial" w:hAnsi="Public Sans" w:cstheme="majorHAnsi"/>
          <w:bCs/>
          <w:sz w:val="16"/>
          <w:szCs w:val="16"/>
        </w:rPr>
      </w:pPr>
      <w:r w:rsidRPr="005B68EA">
        <w:rPr>
          <w:rFonts w:ascii="Public Sans" w:eastAsia="Arial" w:hAnsi="Public Sans" w:cstheme="majorHAnsi"/>
          <w:bCs/>
          <w:sz w:val="16"/>
          <w:szCs w:val="16"/>
        </w:rPr>
        <w:t>El municipio, organismo no gubernamental, institución educativa y organización de la sociedad civil deberán presentar la documentación indicada según corresponda, en copia simple para su cotejo ante la Instancia Ejecutora o con el Residente de Zona correspondiente.</w:t>
      </w:r>
    </w:p>
    <w:p w14:paraId="045592D5" w14:textId="61EE9D8A" w:rsidR="00E945FD" w:rsidRPr="005B68EA" w:rsidRDefault="00E945FD" w:rsidP="00237909">
      <w:pPr>
        <w:pBdr>
          <w:top w:val="nil"/>
          <w:left w:val="nil"/>
          <w:bottom w:val="nil"/>
          <w:right w:val="nil"/>
          <w:between w:val="nil"/>
        </w:pBdr>
        <w:ind w:right="-826"/>
        <w:jc w:val="both"/>
        <w:rPr>
          <w:rFonts w:ascii="Public Sans" w:eastAsia="Arial" w:hAnsi="Public Sans" w:cstheme="majorHAnsi"/>
          <w:bCs/>
          <w:sz w:val="16"/>
          <w:szCs w:val="16"/>
        </w:rPr>
      </w:pPr>
    </w:p>
    <w:p w14:paraId="1A1E9EC3" w14:textId="38025622" w:rsidR="00E945FD" w:rsidRPr="005B68EA" w:rsidRDefault="00E945FD" w:rsidP="00237909">
      <w:pPr>
        <w:pBdr>
          <w:top w:val="nil"/>
          <w:left w:val="nil"/>
          <w:bottom w:val="nil"/>
          <w:right w:val="nil"/>
          <w:between w:val="nil"/>
        </w:pBdr>
        <w:ind w:right="-826"/>
        <w:jc w:val="both"/>
        <w:rPr>
          <w:rFonts w:ascii="Public Sans" w:eastAsia="Arial" w:hAnsi="Public Sans" w:cstheme="majorHAnsi"/>
          <w:bCs/>
          <w:sz w:val="16"/>
          <w:szCs w:val="16"/>
        </w:rPr>
      </w:pPr>
      <w:r w:rsidRPr="005B68EA">
        <w:rPr>
          <w:rFonts w:ascii="Public Sans" w:eastAsia="Arial" w:hAnsi="Public Sans" w:cstheme="majorHAnsi"/>
          <w:bCs/>
          <w:sz w:val="16"/>
          <w:szCs w:val="16"/>
        </w:rPr>
        <w:t xml:space="preserve">El municipio, organismo no gubernamental, institución educativa u organización de la sociedad civil, posteriormente deberá proporcionar la relación de personas beneficiadas en los anexos correspondientes, a las cuales únicamente se les requerirá lo siguiente: la suscripción de la relación en el </w:t>
      </w:r>
      <w:r w:rsidR="006F3AF0" w:rsidRPr="005B68EA">
        <w:rPr>
          <w:rFonts w:ascii="Public Sans" w:eastAsia="Arial" w:hAnsi="Public Sans" w:cstheme="majorHAnsi"/>
          <w:b/>
          <w:i/>
          <w:iCs/>
          <w:sz w:val="16"/>
          <w:szCs w:val="16"/>
        </w:rPr>
        <w:t>ANEXO C</w:t>
      </w:r>
      <w:r w:rsidRPr="005B68EA">
        <w:rPr>
          <w:rFonts w:ascii="Public Sans" w:eastAsia="Arial" w:hAnsi="Public Sans" w:cstheme="majorHAnsi"/>
          <w:bCs/>
          <w:sz w:val="16"/>
          <w:szCs w:val="16"/>
        </w:rPr>
        <w:t xml:space="preserve"> para hacer constar la Entrega-Recepción del apoyo respectivo, así como la presentación de la identificación oficial vigente, eximiendo de esta última a la institución educativa.</w:t>
      </w:r>
    </w:p>
    <w:p w14:paraId="78BE2F5F" w14:textId="77777777" w:rsidR="00CE69DF" w:rsidRPr="005B68EA" w:rsidRDefault="00CE69DF" w:rsidP="00237909">
      <w:pPr>
        <w:pBdr>
          <w:top w:val="nil"/>
          <w:left w:val="nil"/>
          <w:bottom w:val="nil"/>
          <w:right w:val="nil"/>
          <w:between w:val="nil"/>
        </w:pBdr>
        <w:ind w:right="-826"/>
        <w:rPr>
          <w:rFonts w:ascii="Public Sans" w:eastAsia="Arial" w:hAnsi="Public Sans" w:cs="Arial"/>
          <w:b/>
          <w:bCs/>
          <w:sz w:val="16"/>
          <w:szCs w:val="16"/>
        </w:rPr>
      </w:pPr>
      <w:bookmarkStart w:id="3" w:name="_Hlk128138447"/>
    </w:p>
    <w:p w14:paraId="332C53B0" w14:textId="184EDCC5" w:rsidR="00F56CFC" w:rsidRPr="005B68EA" w:rsidRDefault="00190640" w:rsidP="00237909">
      <w:pPr>
        <w:pBdr>
          <w:top w:val="nil"/>
          <w:left w:val="nil"/>
          <w:bottom w:val="nil"/>
          <w:right w:val="nil"/>
          <w:between w:val="nil"/>
        </w:pBdr>
        <w:ind w:right="-826"/>
        <w:jc w:val="center"/>
        <w:rPr>
          <w:rFonts w:ascii="Public Sans" w:eastAsia="Arial" w:hAnsi="Public Sans" w:cs="Arial"/>
          <w:b/>
          <w:bCs/>
          <w:sz w:val="16"/>
          <w:szCs w:val="16"/>
        </w:rPr>
      </w:pPr>
      <w:r w:rsidRPr="005B68EA">
        <w:rPr>
          <w:rFonts w:ascii="Public Sans" w:eastAsia="Arial" w:hAnsi="Public Sans" w:cs="Arial"/>
          <w:b/>
          <w:bCs/>
          <w:sz w:val="16"/>
          <w:szCs w:val="16"/>
        </w:rPr>
        <w:t>MONTO M</w:t>
      </w:r>
      <w:r w:rsidR="0019366C" w:rsidRPr="005B68EA">
        <w:rPr>
          <w:rFonts w:ascii="Public Sans" w:eastAsia="Arial" w:hAnsi="Public Sans" w:cs="Arial"/>
          <w:b/>
          <w:bCs/>
          <w:sz w:val="16"/>
          <w:szCs w:val="16"/>
        </w:rPr>
        <w:t>Á</w:t>
      </w:r>
      <w:r w:rsidRPr="005B68EA">
        <w:rPr>
          <w:rFonts w:ascii="Public Sans" w:eastAsia="Arial" w:hAnsi="Public Sans" w:cs="Arial"/>
          <w:b/>
          <w:bCs/>
          <w:sz w:val="16"/>
          <w:szCs w:val="16"/>
        </w:rPr>
        <w:t>XIMO DE APOYO</w:t>
      </w:r>
    </w:p>
    <w:p w14:paraId="094DDA5B" w14:textId="78263033" w:rsidR="006F3AF0" w:rsidRPr="005B68EA" w:rsidRDefault="006F3AF0" w:rsidP="00237909">
      <w:pPr>
        <w:pBdr>
          <w:top w:val="nil"/>
          <w:left w:val="nil"/>
          <w:bottom w:val="nil"/>
          <w:right w:val="nil"/>
          <w:between w:val="nil"/>
        </w:pBdr>
        <w:ind w:right="-826"/>
        <w:jc w:val="center"/>
        <w:rPr>
          <w:rFonts w:ascii="Public Sans" w:eastAsia="Arial" w:hAnsi="Public Sans" w:cs="Arial"/>
          <w:b/>
          <w:bCs/>
          <w:sz w:val="16"/>
          <w:szCs w:val="16"/>
        </w:rPr>
      </w:pPr>
    </w:p>
    <w:p w14:paraId="0ABE938D" w14:textId="499F4AE9" w:rsidR="006F3AF0" w:rsidRDefault="006F3AF0" w:rsidP="00237909">
      <w:pPr>
        <w:pBdr>
          <w:top w:val="nil"/>
          <w:left w:val="nil"/>
          <w:bottom w:val="nil"/>
          <w:right w:val="nil"/>
          <w:between w:val="nil"/>
        </w:pBdr>
        <w:ind w:right="-826"/>
        <w:jc w:val="center"/>
        <w:rPr>
          <w:rFonts w:ascii="Public Sans" w:hAnsi="Public Sans" w:cstheme="majorHAnsi"/>
          <w:b/>
          <w:bCs/>
          <w:sz w:val="16"/>
          <w:szCs w:val="16"/>
        </w:rPr>
      </w:pPr>
      <w:r w:rsidRPr="005B68EA">
        <w:rPr>
          <w:rFonts w:ascii="Public Sans" w:hAnsi="Public Sans" w:cstheme="majorHAnsi"/>
          <w:b/>
          <w:bCs/>
          <w:sz w:val="16"/>
          <w:szCs w:val="16"/>
        </w:rPr>
        <w:t>1 (un) paquete por persona beneficiaria</w:t>
      </w:r>
    </w:p>
    <w:p w14:paraId="49057128" w14:textId="714CDCBB" w:rsidR="000F737A" w:rsidRPr="005B68EA" w:rsidRDefault="000F737A" w:rsidP="00237909">
      <w:pPr>
        <w:pBdr>
          <w:top w:val="nil"/>
          <w:left w:val="nil"/>
          <w:bottom w:val="nil"/>
          <w:right w:val="nil"/>
          <w:between w:val="nil"/>
        </w:pBdr>
        <w:ind w:right="-826"/>
        <w:jc w:val="center"/>
        <w:rPr>
          <w:rFonts w:ascii="Public Sans" w:hAnsi="Public Sans" w:cstheme="majorHAnsi"/>
          <w:b/>
          <w:bCs/>
          <w:sz w:val="16"/>
          <w:szCs w:val="16"/>
        </w:rPr>
      </w:pPr>
      <w:r w:rsidRPr="000F737A">
        <w:rPr>
          <w:rFonts w:ascii="Public Sans" w:hAnsi="Public Sans" w:cstheme="majorHAnsi"/>
          <w:b/>
          <w:bCs/>
          <w:sz w:val="16"/>
          <w:szCs w:val="16"/>
        </w:rPr>
        <w:tab/>
      </w:r>
      <w:r w:rsidR="00DE0790">
        <w:rPr>
          <w:rFonts w:ascii="Public Sans" w:hAnsi="Public Sans" w:cstheme="majorHAnsi"/>
          <w:b/>
          <w:bCs/>
          <w:sz w:val="16"/>
          <w:szCs w:val="16"/>
        </w:rPr>
        <w:t xml:space="preserve">que </w:t>
      </w:r>
      <w:r w:rsidRPr="000F737A">
        <w:rPr>
          <w:rFonts w:ascii="Public Sans" w:hAnsi="Public Sans" w:cstheme="majorHAnsi"/>
          <w:b/>
          <w:bCs/>
          <w:sz w:val="16"/>
          <w:szCs w:val="16"/>
        </w:rPr>
        <w:t>incluye hasta 9 lotes individuales de diferentes especies de hortalizas</w:t>
      </w:r>
      <w:r w:rsidR="00DE0790">
        <w:rPr>
          <w:rFonts w:ascii="Public Sans" w:hAnsi="Public Sans" w:cstheme="majorHAnsi"/>
          <w:b/>
          <w:bCs/>
          <w:sz w:val="16"/>
          <w:szCs w:val="16"/>
        </w:rPr>
        <w:t>, las cuales son:</w:t>
      </w:r>
    </w:p>
    <w:p w14:paraId="6D4E923C" w14:textId="77777777" w:rsidR="00237909" w:rsidRPr="005B68EA" w:rsidRDefault="00237909" w:rsidP="00237909">
      <w:pPr>
        <w:pBdr>
          <w:top w:val="nil"/>
          <w:left w:val="nil"/>
          <w:bottom w:val="nil"/>
          <w:right w:val="nil"/>
          <w:between w:val="nil"/>
        </w:pBdr>
        <w:ind w:right="-826"/>
        <w:jc w:val="center"/>
        <w:rPr>
          <w:rFonts w:ascii="Public Sans" w:eastAsia="Arial" w:hAnsi="Public Sans" w:cs="Arial"/>
          <w:b/>
          <w:bCs/>
          <w:sz w:val="16"/>
          <w:szCs w:val="16"/>
        </w:rPr>
      </w:pPr>
    </w:p>
    <w:tbl>
      <w:tblPr>
        <w:tblW w:w="2410" w:type="dxa"/>
        <w:tblInd w:w="1413" w:type="dxa"/>
        <w:tblCellMar>
          <w:left w:w="70" w:type="dxa"/>
          <w:right w:w="70" w:type="dxa"/>
        </w:tblCellMar>
        <w:tblLook w:val="04A0" w:firstRow="1" w:lastRow="0" w:firstColumn="1" w:lastColumn="0" w:noHBand="0" w:noVBand="1"/>
      </w:tblPr>
      <w:tblGrid>
        <w:gridCol w:w="2410"/>
      </w:tblGrid>
      <w:tr w:rsidR="00237909" w:rsidRPr="005B68EA" w14:paraId="1D3CF1F6" w14:textId="77777777" w:rsidTr="00237909">
        <w:trPr>
          <w:trHeight w:val="364"/>
        </w:trPr>
        <w:tc>
          <w:tcPr>
            <w:tcW w:w="241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1E2F7234" w14:textId="77777777" w:rsidR="00237909" w:rsidRPr="005B68EA" w:rsidRDefault="00237909" w:rsidP="0078601B">
            <w:pPr>
              <w:jc w:val="center"/>
              <w:rPr>
                <w:rFonts w:ascii="Public Sans" w:eastAsia="Times New Roman" w:hAnsi="Public Sans" w:cs="Calibri"/>
                <w:b/>
                <w:bCs/>
                <w:color w:val="000000"/>
                <w:sz w:val="16"/>
                <w:szCs w:val="16"/>
                <w:lang w:eastAsia="es-MX"/>
              </w:rPr>
            </w:pPr>
            <w:r w:rsidRPr="005B68EA">
              <w:rPr>
                <w:rFonts w:ascii="Public Sans" w:eastAsia="Times New Roman" w:hAnsi="Public Sans" w:cs="Calibri"/>
                <w:b/>
                <w:bCs/>
                <w:color w:val="000000"/>
                <w:sz w:val="16"/>
                <w:szCs w:val="16"/>
                <w:lang w:eastAsia="es-MX"/>
              </w:rPr>
              <w:t>VARIEDADES DE SEMILLAS</w:t>
            </w:r>
          </w:p>
        </w:tc>
      </w:tr>
      <w:tr w:rsidR="00237909" w:rsidRPr="005B68EA" w14:paraId="198B56B0" w14:textId="77777777" w:rsidTr="00237909">
        <w:trPr>
          <w:trHeight w:val="242"/>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61B1F44" w14:textId="77777777" w:rsidR="00237909" w:rsidRPr="005B68EA" w:rsidRDefault="00237909" w:rsidP="0078601B">
            <w:pPr>
              <w:jc w:val="center"/>
              <w:rPr>
                <w:rFonts w:ascii="Public Sans" w:eastAsia="Times New Roman" w:hAnsi="Public Sans" w:cs="Calibri"/>
                <w:color w:val="000000"/>
                <w:sz w:val="16"/>
                <w:szCs w:val="16"/>
                <w:lang w:eastAsia="es-MX"/>
              </w:rPr>
            </w:pPr>
            <w:r w:rsidRPr="005B68EA">
              <w:rPr>
                <w:rFonts w:ascii="Public Sans" w:eastAsia="Times New Roman" w:hAnsi="Public Sans" w:cs="Calibri"/>
                <w:color w:val="000000"/>
                <w:sz w:val="16"/>
                <w:szCs w:val="16"/>
                <w:lang w:eastAsia="es-MX"/>
              </w:rPr>
              <w:t xml:space="preserve">CHILE CHILACA </w:t>
            </w:r>
          </w:p>
        </w:tc>
      </w:tr>
      <w:tr w:rsidR="00237909" w:rsidRPr="005B68EA" w14:paraId="5BB784AC" w14:textId="77777777" w:rsidTr="00237909">
        <w:trPr>
          <w:trHeight w:val="242"/>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1894F65" w14:textId="77777777" w:rsidR="00237909" w:rsidRPr="005B68EA" w:rsidRDefault="00237909" w:rsidP="0078601B">
            <w:pPr>
              <w:jc w:val="center"/>
              <w:rPr>
                <w:rFonts w:ascii="Public Sans" w:eastAsia="Times New Roman" w:hAnsi="Public Sans" w:cs="Calibri"/>
                <w:color w:val="000000"/>
                <w:sz w:val="16"/>
                <w:szCs w:val="16"/>
                <w:lang w:eastAsia="es-MX"/>
              </w:rPr>
            </w:pPr>
            <w:r w:rsidRPr="005B68EA">
              <w:rPr>
                <w:rFonts w:ascii="Public Sans" w:eastAsia="Times New Roman" w:hAnsi="Public Sans" w:cs="Calibri"/>
                <w:color w:val="000000"/>
                <w:sz w:val="16"/>
                <w:szCs w:val="16"/>
                <w:lang w:eastAsia="es-MX"/>
              </w:rPr>
              <w:t>ACELGA</w:t>
            </w:r>
          </w:p>
        </w:tc>
      </w:tr>
      <w:tr w:rsidR="00237909" w:rsidRPr="005B68EA" w14:paraId="2EC82D32" w14:textId="77777777" w:rsidTr="00237909">
        <w:trPr>
          <w:trHeight w:val="242"/>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A69900E" w14:textId="77777777" w:rsidR="00237909" w:rsidRPr="005B68EA" w:rsidRDefault="00237909" w:rsidP="0078601B">
            <w:pPr>
              <w:jc w:val="center"/>
              <w:rPr>
                <w:rFonts w:ascii="Public Sans" w:eastAsia="Times New Roman" w:hAnsi="Public Sans" w:cs="Calibri"/>
                <w:color w:val="000000"/>
                <w:sz w:val="16"/>
                <w:szCs w:val="16"/>
                <w:lang w:eastAsia="es-MX"/>
              </w:rPr>
            </w:pPr>
            <w:r w:rsidRPr="005B68EA">
              <w:rPr>
                <w:rFonts w:ascii="Public Sans" w:eastAsia="Times New Roman" w:hAnsi="Public Sans" w:cs="Calibri"/>
                <w:color w:val="000000"/>
                <w:sz w:val="16"/>
                <w:szCs w:val="16"/>
                <w:lang w:eastAsia="es-MX"/>
              </w:rPr>
              <w:t>TOMATE SALADETTE</w:t>
            </w:r>
          </w:p>
        </w:tc>
      </w:tr>
      <w:tr w:rsidR="00237909" w:rsidRPr="005B68EA" w14:paraId="0E891DAB" w14:textId="77777777" w:rsidTr="00237909">
        <w:trPr>
          <w:trHeight w:val="242"/>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07AB546" w14:textId="77777777" w:rsidR="00237909" w:rsidRPr="005B68EA" w:rsidRDefault="00237909" w:rsidP="0078601B">
            <w:pPr>
              <w:jc w:val="center"/>
              <w:rPr>
                <w:rFonts w:ascii="Public Sans" w:eastAsia="Times New Roman" w:hAnsi="Public Sans" w:cs="Calibri"/>
                <w:color w:val="000000"/>
                <w:sz w:val="16"/>
                <w:szCs w:val="16"/>
                <w:lang w:eastAsia="es-MX"/>
              </w:rPr>
            </w:pPr>
            <w:r w:rsidRPr="005B68EA">
              <w:rPr>
                <w:rFonts w:ascii="Public Sans" w:eastAsia="Times New Roman" w:hAnsi="Public Sans" w:cs="Calibri"/>
                <w:color w:val="000000"/>
                <w:sz w:val="16"/>
                <w:szCs w:val="16"/>
                <w:lang w:eastAsia="es-MX"/>
              </w:rPr>
              <w:t xml:space="preserve">CILANTRO </w:t>
            </w:r>
          </w:p>
        </w:tc>
      </w:tr>
      <w:tr w:rsidR="00237909" w:rsidRPr="005B68EA" w14:paraId="6EAC542D" w14:textId="77777777" w:rsidTr="00DE0790">
        <w:trPr>
          <w:trHeight w:val="242"/>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D43D76D" w14:textId="77777777" w:rsidR="00237909" w:rsidRPr="005B68EA" w:rsidRDefault="00237909" w:rsidP="0078601B">
            <w:pPr>
              <w:jc w:val="center"/>
              <w:rPr>
                <w:rFonts w:ascii="Public Sans" w:eastAsia="Times New Roman" w:hAnsi="Public Sans" w:cs="Calibri"/>
                <w:color w:val="000000"/>
                <w:sz w:val="16"/>
                <w:szCs w:val="16"/>
                <w:lang w:eastAsia="es-MX"/>
              </w:rPr>
            </w:pPr>
            <w:r w:rsidRPr="005B68EA">
              <w:rPr>
                <w:rFonts w:ascii="Public Sans" w:eastAsia="Times New Roman" w:hAnsi="Public Sans" w:cs="Calibri"/>
                <w:color w:val="000000"/>
                <w:sz w:val="16"/>
                <w:szCs w:val="16"/>
                <w:lang w:eastAsia="es-MX"/>
              </w:rPr>
              <w:t xml:space="preserve">ZANAHORIA </w:t>
            </w:r>
          </w:p>
        </w:tc>
      </w:tr>
      <w:tr w:rsidR="00237909" w:rsidRPr="005B68EA" w14:paraId="27617499" w14:textId="77777777" w:rsidTr="00DE0790">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62B8C" w14:textId="77777777" w:rsidR="00237909" w:rsidRPr="005B68EA" w:rsidRDefault="00237909" w:rsidP="0078601B">
            <w:pPr>
              <w:jc w:val="center"/>
              <w:rPr>
                <w:rFonts w:ascii="Public Sans" w:eastAsia="Times New Roman" w:hAnsi="Public Sans" w:cs="Calibri"/>
                <w:color w:val="000000"/>
                <w:sz w:val="16"/>
                <w:szCs w:val="16"/>
                <w:lang w:eastAsia="es-MX"/>
              </w:rPr>
            </w:pPr>
            <w:r w:rsidRPr="005B68EA">
              <w:rPr>
                <w:rFonts w:ascii="Public Sans" w:eastAsia="Times New Roman" w:hAnsi="Public Sans" w:cs="Calibri"/>
                <w:color w:val="000000"/>
                <w:sz w:val="16"/>
                <w:szCs w:val="16"/>
                <w:lang w:eastAsia="es-MX"/>
              </w:rPr>
              <w:t>FRIJOL EJOTERO</w:t>
            </w:r>
          </w:p>
        </w:tc>
      </w:tr>
      <w:tr w:rsidR="00237909" w:rsidRPr="005B68EA" w14:paraId="309D821B" w14:textId="77777777" w:rsidTr="00DE0790">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2EA25" w14:textId="77777777" w:rsidR="00237909" w:rsidRPr="005B68EA" w:rsidRDefault="00237909" w:rsidP="0078601B">
            <w:pPr>
              <w:jc w:val="center"/>
              <w:rPr>
                <w:rFonts w:ascii="Public Sans" w:eastAsia="Times New Roman" w:hAnsi="Public Sans" w:cs="Calibri"/>
                <w:color w:val="000000"/>
                <w:sz w:val="16"/>
                <w:szCs w:val="16"/>
                <w:lang w:eastAsia="es-MX"/>
              </w:rPr>
            </w:pPr>
            <w:r w:rsidRPr="005B68EA">
              <w:rPr>
                <w:rFonts w:ascii="Public Sans" w:eastAsia="Times New Roman" w:hAnsi="Public Sans" w:cs="Calibri"/>
                <w:color w:val="000000"/>
                <w:sz w:val="16"/>
                <w:szCs w:val="16"/>
                <w:lang w:eastAsia="es-MX"/>
              </w:rPr>
              <w:t>CALABAZA MAYERA</w:t>
            </w:r>
          </w:p>
        </w:tc>
      </w:tr>
      <w:tr w:rsidR="00237909" w:rsidRPr="005B68EA" w14:paraId="63DAE143" w14:textId="77777777" w:rsidTr="00237909">
        <w:trPr>
          <w:trHeight w:val="242"/>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5951888" w14:textId="77777777" w:rsidR="00237909" w:rsidRPr="005B68EA" w:rsidRDefault="00237909" w:rsidP="0078601B">
            <w:pPr>
              <w:jc w:val="center"/>
              <w:rPr>
                <w:rFonts w:ascii="Public Sans" w:eastAsia="Times New Roman" w:hAnsi="Public Sans" w:cs="Calibri"/>
                <w:color w:val="000000"/>
                <w:sz w:val="16"/>
                <w:szCs w:val="16"/>
                <w:lang w:eastAsia="es-MX"/>
              </w:rPr>
            </w:pPr>
            <w:r w:rsidRPr="005B68EA">
              <w:rPr>
                <w:rFonts w:ascii="Public Sans" w:eastAsia="Times New Roman" w:hAnsi="Public Sans" w:cs="Calibri"/>
                <w:color w:val="000000"/>
                <w:sz w:val="16"/>
                <w:szCs w:val="16"/>
                <w:lang w:eastAsia="es-MX"/>
              </w:rPr>
              <w:t xml:space="preserve">RÁBANO </w:t>
            </w:r>
          </w:p>
        </w:tc>
      </w:tr>
      <w:tr w:rsidR="00237909" w:rsidRPr="005B68EA" w14:paraId="3750C695" w14:textId="77777777" w:rsidTr="00237909">
        <w:trPr>
          <w:trHeight w:val="242"/>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F00A898" w14:textId="77777777" w:rsidR="00237909" w:rsidRPr="005B68EA" w:rsidRDefault="00237909" w:rsidP="0078601B">
            <w:pPr>
              <w:jc w:val="center"/>
              <w:rPr>
                <w:rFonts w:ascii="Public Sans" w:eastAsia="Times New Roman" w:hAnsi="Public Sans" w:cs="Calibri"/>
                <w:color w:val="000000"/>
                <w:sz w:val="16"/>
                <w:szCs w:val="16"/>
                <w:lang w:eastAsia="es-MX"/>
              </w:rPr>
            </w:pPr>
            <w:r w:rsidRPr="005B68EA">
              <w:rPr>
                <w:rFonts w:ascii="Public Sans" w:eastAsia="Times New Roman" w:hAnsi="Public Sans" w:cs="Calibri"/>
                <w:color w:val="000000"/>
                <w:sz w:val="16"/>
                <w:szCs w:val="16"/>
                <w:lang w:eastAsia="es-MX"/>
              </w:rPr>
              <w:t>MELÓN</w:t>
            </w:r>
          </w:p>
        </w:tc>
      </w:tr>
    </w:tbl>
    <w:p w14:paraId="51D583CA" w14:textId="77777777" w:rsidR="00237909" w:rsidRPr="005B68EA" w:rsidRDefault="00237909" w:rsidP="00237909">
      <w:pPr>
        <w:pBdr>
          <w:top w:val="nil"/>
          <w:left w:val="nil"/>
          <w:bottom w:val="nil"/>
          <w:right w:val="nil"/>
          <w:between w:val="nil"/>
        </w:pBdr>
        <w:ind w:right="-826"/>
        <w:jc w:val="both"/>
        <w:rPr>
          <w:rFonts w:ascii="Public Sans" w:eastAsia="Arial" w:hAnsi="Public Sans" w:cstheme="minorHAnsi"/>
          <w:bCs/>
          <w:sz w:val="16"/>
          <w:szCs w:val="16"/>
        </w:rPr>
      </w:pPr>
    </w:p>
    <w:p w14:paraId="6A79FF76" w14:textId="298F48B1" w:rsidR="00805A85" w:rsidRPr="005B68EA" w:rsidRDefault="0050709B" w:rsidP="002D5151">
      <w:pPr>
        <w:pBdr>
          <w:top w:val="nil"/>
          <w:left w:val="nil"/>
          <w:bottom w:val="nil"/>
          <w:right w:val="nil"/>
          <w:between w:val="nil"/>
        </w:pBdr>
        <w:ind w:left="-142" w:right="-826"/>
        <w:jc w:val="both"/>
        <w:rPr>
          <w:rFonts w:ascii="Public Sans" w:eastAsia="Arial" w:hAnsi="Public Sans" w:cstheme="minorHAnsi"/>
          <w:bCs/>
          <w:sz w:val="16"/>
          <w:szCs w:val="16"/>
        </w:rPr>
      </w:pPr>
      <w:r w:rsidRPr="005B68EA">
        <w:rPr>
          <w:rFonts w:ascii="Public Sans" w:eastAsia="Arial" w:hAnsi="Public Sans" w:cstheme="minorHAnsi"/>
          <w:bCs/>
          <w:sz w:val="16"/>
          <w:szCs w:val="16"/>
        </w:rPr>
        <w:t xml:space="preserve">La Instancia Ejecutora deberá publicar en la página de internet oficial </w:t>
      </w:r>
      <w:bookmarkStart w:id="4" w:name="_Hlk201058925"/>
      <w:r w:rsidR="000F737A">
        <w:rPr>
          <w:rFonts w:ascii="Public Sans" w:eastAsia="Arial" w:hAnsi="Public Sans" w:cstheme="minorHAnsi"/>
          <w:bCs/>
          <w:sz w:val="16"/>
          <w:szCs w:val="16"/>
        </w:rPr>
        <w:fldChar w:fldCharType="begin"/>
      </w:r>
      <w:r w:rsidR="000F737A">
        <w:rPr>
          <w:rFonts w:ascii="Public Sans" w:eastAsia="Arial" w:hAnsi="Public Sans" w:cstheme="minorHAnsi"/>
          <w:bCs/>
          <w:sz w:val="16"/>
          <w:szCs w:val="16"/>
        </w:rPr>
        <w:instrText xml:space="preserve"> HYPERLINK "http://</w:instrText>
      </w:r>
      <w:r w:rsidR="000F737A" w:rsidRPr="005B68EA">
        <w:rPr>
          <w:rFonts w:ascii="Public Sans" w:eastAsia="Arial" w:hAnsi="Public Sans" w:cstheme="minorHAnsi"/>
          <w:bCs/>
          <w:sz w:val="16"/>
          <w:szCs w:val="16"/>
        </w:rPr>
        <w:instrText>www.chihuahua.gob.mx/sdr</w:instrText>
      </w:r>
      <w:r w:rsidR="000F737A">
        <w:rPr>
          <w:rFonts w:ascii="Public Sans" w:eastAsia="Arial" w:hAnsi="Public Sans" w:cstheme="minorHAnsi"/>
          <w:bCs/>
          <w:sz w:val="16"/>
          <w:szCs w:val="16"/>
        </w:rPr>
        <w:instrText xml:space="preserve">" </w:instrText>
      </w:r>
      <w:r w:rsidR="000F737A">
        <w:rPr>
          <w:rFonts w:ascii="Public Sans" w:eastAsia="Arial" w:hAnsi="Public Sans" w:cstheme="minorHAnsi"/>
          <w:bCs/>
          <w:sz w:val="16"/>
          <w:szCs w:val="16"/>
        </w:rPr>
        <w:fldChar w:fldCharType="separate"/>
      </w:r>
      <w:r w:rsidR="000F737A" w:rsidRPr="008F488E">
        <w:rPr>
          <w:rStyle w:val="Hipervnculo"/>
          <w:rFonts w:ascii="Public Sans" w:eastAsia="Arial" w:hAnsi="Public Sans" w:cstheme="minorHAnsi"/>
          <w:bCs/>
          <w:sz w:val="16"/>
          <w:szCs w:val="16"/>
        </w:rPr>
        <w:t>www.chihuahua.gob.mx/sdr</w:t>
      </w:r>
      <w:r w:rsidR="000F737A">
        <w:rPr>
          <w:rFonts w:ascii="Public Sans" w:eastAsia="Arial" w:hAnsi="Public Sans" w:cstheme="minorHAnsi"/>
          <w:bCs/>
          <w:sz w:val="16"/>
          <w:szCs w:val="16"/>
        </w:rPr>
        <w:fldChar w:fldCharType="end"/>
      </w:r>
      <w:bookmarkEnd w:id="4"/>
      <w:r w:rsidR="000F737A">
        <w:rPr>
          <w:rFonts w:ascii="Public Sans" w:eastAsia="Arial" w:hAnsi="Public Sans" w:cstheme="minorHAnsi"/>
          <w:bCs/>
          <w:sz w:val="16"/>
          <w:szCs w:val="16"/>
        </w:rPr>
        <w:t xml:space="preserve"> </w:t>
      </w:r>
      <w:r w:rsidRPr="005B68EA">
        <w:rPr>
          <w:rFonts w:ascii="Public Sans" w:eastAsia="Arial" w:hAnsi="Public Sans" w:cstheme="minorHAnsi"/>
          <w:bCs/>
          <w:sz w:val="16"/>
          <w:szCs w:val="16"/>
        </w:rPr>
        <w:t xml:space="preserve"> la o las convocatorias, formatos y ANEXOS que en términos de </w:t>
      </w:r>
      <w:r w:rsidR="000B19A7" w:rsidRPr="005B68EA">
        <w:rPr>
          <w:rFonts w:ascii="Public Sans" w:eastAsia="Arial" w:hAnsi="Public Sans" w:cstheme="minorHAnsi"/>
          <w:bCs/>
          <w:sz w:val="16"/>
          <w:szCs w:val="16"/>
        </w:rPr>
        <w:t xml:space="preserve">las </w:t>
      </w:r>
      <w:r w:rsidRPr="005B68EA">
        <w:rPr>
          <w:rFonts w:ascii="Public Sans" w:eastAsia="Arial" w:hAnsi="Public Sans" w:cstheme="minorHAnsi"/>
          <w:bCs/>
          <w:sz w:val="16"/>
          <w:szCs w:val="16"/>
        </w:rPr>
        <w:t>ROP las personas solicitantes requieran, para estar en aptitud de acceder a algún apoyo de los que se otorgan con base en el Programa Presupuestario</w:t>
      </w:r>
      <w:r w:rsidR="002C348B" w:rsidRPr="005B68EA">
        <w:rPr>
          <w:rFonts w:ascii="Public Sans" w:eastAsia="Arial" w:hAnsi="Public Sans" w:cstheme="minorHAnsi"/>
          <w:bCs/>
          <w:sz w:val="16"/>
          <w:szCs w:val="16"/>
        </w:rPr>
        <w:t>.</w:t>
      </w:r>
    </w:p>
    <w:p w14:paraId="654A494D" w14:textId="77777777" w:rsidR="0050709B" w:rsidRPr="005B68EA" w:rsidRDefault="0050709B" w:rsidP="00237909">
      <w:pPr>
        <w:pBdr>
          <w:top w:val="nil"/>
          <w:left w:val="nil"/>
          <w:bottom w:val="nil"/>
          <w:right w:val="nil"/>
          <w:between w:val="nil"/>
        </w:pBdr>
        <w:ind w:right="-826"/>
        <w:jc w:val="center"/>
        <w:rPr>
          <w:rFonts w:ascii="Public Sans" w:eastAsia="Arial" w:hAnsi="Public Sans" w:cs="Arial"/>
          <w:b/>
          <w:bCs/>
          <w:sz w:val="16"/>
          <w:szCs w:val="16"/>
        </w:rPr>
      </w:pPr>
    </w:p>
    <w:p w14:paraId="6DEAFD57" w14:textId="459E5DE5" w:rsidR="007A7C47" w:rsidRPr="005B68EA" w:rsidRDefault="007A7C47" w:rsidP="00237909">
      <w:pPr>
        <w:pBdr>
          <w:top w:val="nil"/>
          <w:left w:val="nil"/>
          <w:bottom w:val="nil"/>
          <w:right w:val="nil"/>
          <w:between w:val="nil"/>
        </w:pBdr>
        <w:ind w:right="-826"/>
        <w:jc w:val="center"/>
        <w:rPr>
          <w:rFonts w:ascii="Public Sans" w:eastAsia="Arial" w:hAnsi="Public Sans" w:cs="Arial"/>
          <w:b/>
          <w:sz w:val="16"/>
          <w:szCs w:val="16"/>
        </w:rPr>
      </w:pPr>
      <w:r w:rsidRPr="005B68EA">
        <w:rPr>
          <w:rFonts w:ascii="Public Sans" w:eastAsia="Arial" w:hAnsi="Public Sans" w:cs="Arial"/>
          <w:b/>
          <w:sz w:val="16"/>
          <w:szCs w:val="16"/>
        </w:rPr>
        <w:t>RECEPCIÓN DE SOLICITUDES</w:t>
      </w:r>
    </w:p>
    <w:p w14:paraId="6784E7D1" w14:textId="77777777" w:rsidR="001D4872" w:rsidRPr="005B68EA" w:rsidRDefault="001D4872" w:rsidP="00237909">
      <w:pPr>
        <w:pBdr>
          <w:top w:val="nil"/>
          <w:left w:val="nil"/>
          <w:bottom w:val="nil"/>
          <w:right w:val="nil"/>
          <w:between w:val="nil"/>
        </w:pBdr>
        <w:ind w:right="-826"/>
        <w:jc w:val="center"/>
        <w:rPr>
          <w:rFonts w:ascii="Public Sans" w:eastAsia="Arial" w:hAnsi="Public Sans" w:cs="Arial"/>
          <w:b/>
          <w:sz w:val="16"/>
          <w:szCs w:val="16"/>
        </w:rPr>
      </w:pPr>
    </w:p>
    <w:p w14:paraId="05492699" w14:textId="77777777" w:rsidR="002D5151" w:rsidRPr="005B68EA" w:rsidRDefault="007A7C47" w:rsidP="002D5151">
      <w:pPr>
        <w:ind w:left="-142" w:right="-826"/>
        <w:jc w:val="both"/>
        <w:rPr>
          <w:rFonts w:ascii="Public Sans" w:eastAsia="Arial" w:hAnsi="Public Sans" w:cs="Arial"/>
          <w:sz w:val="16"/>
          <w:szCs w:val="16"/>
        </w:rPr>
      </w:pPr>
      <w:r w:rsidRPr="005B68EA">
        <w:rPr>
          <w:rFonts w:ascii="Public Sans" w:hAnsi="Public Sans" w:cs="Arial"/>
          <w:sz w:val="16"/>
          <w:szCs w:val="16"/>
          <w:lang w:val="es-ES"/>
        </w:rPr>
        <w:t>Los interesados en obtener algún apoyo deberán acudir a la</w:t>
      </w:r>
      <w:r w:rsidR="00F56CFC" w:rsidRPr="005B68EA">
        <w:rPr>
          <w:rFonts w:ascii="Public Sans" w:hAnsi="Public Sans" w:cs="Arial"/>
          <w:sz w:val="16"/>
          <w:szCs w:val="16"/>
          <w:lang w:val="es-ES"/>
        </w:rPr>
        <w:t>s</w:t>
      </w:r>
      <w:r w:rsidRPr="005B68EA">
        <w:rPr>
          <w:rFonts w:ascii="Public Sans" w:hAnsi="Public Sans" w:cs="Arial"/>
          <w:sz w:val="16"/>
          <w:szCs w:val="16"/>
          <w:lang w:val="es-ES"/>
        </w:rPr>
        <w:t xml:space="preserve"> ventanillas establecidas</w:t>
      </w:r>
      <w:r w:rsidR="00F56CFC" w:rsidRPr="005B68EA">
        <w:rPr>
          <w:rFonts w:ascii="Public Sans" w:hAnsi="Public Sans" w:cs="Arial"/>
          <w:sz w:val="16"/>
          <w:szCs w:val="16"/>
          <w:lang w:val="es-ES"/>
        </w:rPr>
        <w:t>,</w:t>
      </w:r>
      <w:r w:rsidRPr="005B68EA">
        <w:rPr>
          <w:rFonts w:ascii="Public Sans" w:hAnsi="Public Sans" w:cs="Arial"/>
          <w:sz w:val="16"/>
          <w:szCs w:val="16"/>
          <w:lang w:val="es-ES"/>
        </w:rPr>
        <w:t xml:space="preserve"> </w:t>
      </w:r>
      <w:r w:rsidR="00F56CFC" w:rsidRPr="005B68EA">
        <w:rPr>
          <w:rFonts w:ascii="Public Sans" w:eastAsia="Arial" w:hAnsi="Public Sans" w:cs="Arial"/>
          <w:sz w:val="16"/>
          <w:szCs w:val="16"/>
        </w:rPr>
        <w:t>en las oficinas de</w:t>
      </w:r>
      <w:r w:rsidRPr="005B68EA">
        <w:rPr>
          <w:rFonts w:ascii="Public Sans" w:hAnsi="Public Sans" w:cs="Arial"/>
          <w:sz w:val="16"/>
          <w:szCs w:val="16"/>
          <w:lang w:val="es-ES"/>
        </w:rPr>
        <w:t xml:space="preserve"> la Secretaría de Desarrollo Rural</w:t>
      </w:r>
      <w:r w:rsidR="00F56CFC" w:rsidRPr="005B68EA">
        <w:rPr>
          <w:rFonts w:ascii="Public Sans" w:eastAsia="Arial" w:hAnsi="Public Sans" w:cs="Arial"/>
          <w:sz w:val="16"/>
          <w:szCs w:val="16"/>
        </w:rPr>
        <w:t>, ubicadas en</w:t>
      </w:r>
      <w:r w:rsidR="002D5151" w:rsidRPr="005B68EA">
        <w:rPr>
          <w:rFonts w:ascii="Public Sans" w:eastAsia="Arial" w:hAnsi="Public Sans" w:cs="Arial"/>
          <w:sz w:val="16"/>
          <w:szCs w:val="16"/>
        </w:rPr>
        <w:t>:</w:t>
      </w:r>
    </w:p>
    <w:p w14:paraId="6B05E1CC" w14:textId="625A8157" w:rsidR="00513140" w:rsidRPr="005B68EA" w:rsidRDefault="00513140" w:rsidP="002D5151">
      <w:pPr>
        <w:ind w:left="-142" w:right="-826"/>
        <w:jc w:val="both"/>
        <w:rPr>
          <w:rFonts w:ascii="Public Sans" w:eastAsia="Arial" w:hAnsi="Public Sans" w:cs="Arial"/>
          <w:sz w:val="16"/>
          <w:szCs w:val="16"/>
        </w:rPr>
      </w:pPr>
    </w:p>
    <w:p w14:paraId="5BB43E3A" w14:textId="77777777" w:rsidR="00513140" w:rsidRPr="005B68EA" w:rsidRDefault="00F56CFC" w:rsidP="002D5151">
      <w:pPr>
        <w:pStyle w:val="Prrafodelista"/>
        <w:numPr>
          <w:ilvl w:val="0"/>
          <w:numId w:val="26"/>
        </w:numPr>
        <w:ind w:left="-142" w:right="-826" w:hanging="142"/>
        <w:jc w:val="both"/>
        <w:rPr>
          <w:rFonts w:ascii="Public Sans" w:hAnsi="Public Sans" w:cs="Arial"/>
          <w:sz w:val="16"/>
          <w:szCs w:val="16"/>
          <w:lang w:val="es-ES"/>
        </w:rPr>
      </w:pPr>
      <w:r w:rsidRPr="005B68EA">
        <w:rPr>
          <w:rFonts w:ascii="Public Sans" w:eastAsia="Arial" w:hAnsi="Public Sans" w:cs="Arial"/>
          <w:sz w:val="16"/>
          <w:szCs w:val="16"/>
        </w:rPr>
        <w:t xml:space="preserve">Avenida División del Norte No. 2504 de la Colonia </w:t>
      </w:r>
      <w:proofErr w:type="spellStart"/>
      <w:r w:rsidRPr="005B68EA">
        <w:rPr>
          <w:rFonts w:ascii="Public Sans" w:eastAsia="Arial" w:hAnsi="Public Sans" w:cs="Arial"/>
          <w:sz w:val="16"/>
          <w:szCs w:val="16"/>
        </w:rPr>
        <w:t>Altavista</w:t>
      </w:r>
      <w:proofErr w:type="spellEnd"/>
      <w:r w:rsidRPr="005B68EA">
        <w:rPr>
          <w:rFonts w:ascii="Public Sans" w:eastAsia="Arial" w:hAnsi="Public Sans" w:cs="Arial"/>
          <w:sz w:val="16"/>
          <w:szCs w:val="16"/>
        </w:rPr>
        <w:t>, C.P. 31200, en la ciudad de Chihuahua, Chih.</w:t>
      </w:r>
      <w:r w:rsidR="000B19A7" w:rsidRPr="005B68EA">
        <w:rPr>
          <w:rFonts w:ascii="Public Sans" w:eastAsia="Arial" w:hAnsi="Public Sans" w:cs="Arial"/>
          <w:sz w:val="16"/>
          <w:szCs w:val="16"/>
        </w:rPr>
        <w:t>,</w:t>
      </w:r>
      <w:r w:rsidR="00376167" w:rsidRPr="005B68EA">
        <w:rPr>
          <w:rFonts w:ascii="Public Sans" w:eastAsia="Arial" w:hAnsi="Public Sans" w:cs="Arial"/>
          <w:sz w:val="16"/>
          <w:szCs w:val="16"/>
        </w:rPr>
        <w:t xml:space="preserve"> </w:t>
      </w:r>
      <w:r w:rsidR="007A7C47" w:rsidRPr="005B68EA">
        <w:rPr>
          <w:rFonts w:ascii="Public Sans" w:hAnsi="Public Sans" w:cs="Arial"/>
          <w:sz w:val="16"/>
          <w:szCs w:val="16"/>
          <w:lang w:val="es-ES"/>
        </w:rPr>
        <w:t>en el Departamen</w:t>
      </w:r>
      <w:r w:rsidR="00513140" w:rsidRPr="005B68EA">
        <w:rPr>
          <w:rFonts w:ascii="Public Sans" w:hAnsi="Public Sans" w:cs="Arial"/>
          <w:sz w:val="16"/>
          <w:szCs w:val="16"/>
          <w:lang w:val="es-ES"/>
        </w:rPr>
        <w:t>to de Agricultura</w:t>
      </w:r>
      <w:r w:rsidR="0097077B" w:rsidRPr="005B68EA">
        <w:rPr>
          <w:rFonts w:ascii="Public Sans" w:hAnsi="Public Sans" w:cs="Arial"/>
          <w:sz w:val="16"/>
          <w:szCs w:val="16"/>
          <w:lang w:val="es-ES"/>
        </w:rPr>
        <w:t>.</w:t>
      </w:r>
    </w:p>
    <w:p w14:paraId="2CC41F4C" w14:textId="41053805" w:rsidR="00F56CFC" w:rsidRPr="005B68EA" w:rsidRDefault="00513140" w:rsidP="002D5151">
      <w:pPr>
        <w:pStyle w:val="Prrafodelista"/>
        <w:numPr>
          <w:ilvl w:val="0"/>
          <w:numId w:val="26"/>
        </w:numPr>
        <w:ind w:left="-142" w:right="-826" w:hanging="142"/>
        <w:jc w:val="both"/>
        <w:rPr>
          <w:rFonts w:ascii="Public Sans" w:hAnsi="Public Sans" w:cs="Arial"/>
          <w:sz w:val="16"/>
          <w:szCs w:val="16"/>
          <w:lang w:val="es-ES"/>
        </w:rPr>
      </w:pPr>
      <w:r w:rsidRPr="005B68EA">
        <w:rPr>
          <w:rFonts w:ascii="Public Sans" w:hAnsi="Public Sans" w:cs="Arial"/>
          <w:sz w:val="16"/>
          <w:szCs w:val="16"/>
          <w:lang w:val="es-ES"/>
        </w:rPr>
        <w:t>O</w:t>
      </w:r>
      <w:r w:rsidR="0020532D" w:rsidRPr="005B68EA">
        <w:rPr>
          <w:rFonts w:ascii="Public Sans" w:hAnsi="Public Sans" w:cs="Arial"/>
          <w:sz w:val="16"/>
          <w:szCs w:val="16"/>
          <w:lang w:val="es-ES"/>
        </w:rPr>
        <w:t xml:space="preserve">ficinas </w:t>
      </w:r>
      <w:r w:rsidR="00CD427E" w:rsidRPr="005B68EA">
        <w:rPr>
          <w:rFonts w:ascii="Public Sans" w:hAnsi="Public Sans" w:cs="Arial"/>
          <w:sz w:val="16"/>
          <w:szCs w:val="16"/>
          <w:lang w:val="es-ES"/>
        </w:rPr>
        <w:t>de las Presidencias Municipales</w:t>
      </w:r>
      <w:r w:rsidR="002C348B" w:rsidRPr="005B68EA">
        <w:rPr>
          <w:rFonts w:ascii="Public Sans" w:hAnsi="Public Sans" w:cs="Arial"/>
          <w:sz w:val="16"/>
          <w:szCs w:val="16"/>
          <w:lang w:val="es-ES"/>
        </w:rPr>
        <w:t>, con el personal</w:t>
      </w:r>
      <w:r w:rsidR="00DE0790">
        <w:rPr>
          <w:rFonts w:ascii="Public Sans" w:hAnsi="Public Sans" w:cs="Arial"/>
          <w:sz w:val="16"/>
          <w:szCs w:val="16"/>
          <w:lang w:val="es-ES"/>
        </w:rPr>
        <w:t xml:space="preserve"> que funge como</w:t>
      </w:r>
      <w:r w:rsidR="005B68EA" w:rsidRPr="005B68EA">
        <w:rPr>
          <w:rFonts w:ascii="Public Sans" w:hAnsi="Public Sans" w:cs="Arial"/>
          <w:sz w:val="16"/>
          <w:szCs w:val="16"/>
          <w:lang w:val="es-ES"/>
        </w:rPr>
        <w:t xml:space="preserve"> </w:t>
      </w:r>
      <w:bookmarkStart w:id="5" w:name="_Hlk201058287"/>
      <w:r w:rsidR="005B68EA" w:rsidRPr="005B68EA">
        <w:rPr>
          <w:rFonts w:ascii="Public Sans" w:hAnsi="Public Sans" w:cs="Arial"/>
          <w:sz w:val="16"/>
          <w:szCs w:val="16"/>
          <w:lang w:val="es-ES"/>
        </w:rPr>
        <w:t>coadyuvante operativo</w:t>
      </w:r>
      <w:bookmarkEnd w:id="5"/>
      <w:r w:rsidR="005B68EA" w:rsidRPr="005B68EA">
        <w:rPr>
          <w:rFonts w:ascii="Public Sans" w:hAnsi="Public Sans" w:cs="Arial"/>
          <w:sz w:val="16"/>
          <w:szCs w:val="16"/>
          <w:lang w:val="es-ES"/>
        </w:rPr>
        <w:t>,</w:t>
      </w:r>
      <w:r w:rsidR="00F00FA6" w:rsidRPr="005B68EA">
        <w:rPr>
          <w:rFonts w:ascii="Public Sans" w:hAnsi="Public Sans" w:cs="Arial"/>
          <w:sz w:val="16"/>
          <w:szCs w:val="16"/>
          <w:lang w:val="es-ES"/>
        </w:rPr>
        <w:t xml:space="preserve"> </w:t>
      </w:r>
      <w:r w:rsidR="002C348B" w:rsidRPr="005B68EA">
        <w:rPr>
          <w:rFonts w:ascii="Public Sans" w:hAnsi="Public Sans" w:cs="Arial"/>
          <w:sz w:val="16"/>
          <w:szCs w:val="16"/>
          <w:lang w:val="es-ES"/>
        </w:rPr>
        <w:t>adscrito a la SDR.</w:t>
      </w:r>
    </w:p>
    <w:p w14:paraId="7AF1737C" w14:textId="77777777" w:rsidR="008F700B" w:rsidRPr="005B68EA" w:rsidRDefault="008F700B" w:rsidP="002D5151">
      <w:pPr>
        <w:pStyle w:val="Prrafodelista"/>
        <w:ind w:left="-142" w:right="-826"/>
        <w:jc w:val="both"/>
        <w:rPr>
          <w:rFonts w:ascii="Public Sans" w:hAnsi="Public Sans" w:cs="Arial"/>
          <w:sz w:val="16"/>
          <w:szCs w:val="16"/>
          <w:lang w:val="es-ES"/>
        </w:rPr>
      </w:pPr>
    </w:p>
    <w:p w14:paraId="1BE843D3" w14:textId="3B8852FC" w:rsidR="00513140" w:rsidRPr="005B68EA" w:rsidRDefault="00513140" w:rsidP="002D5151">
      <w:pPr>
        <w:ind w:left="-142" w:right="-826"/>
        <w:jc w:val="both"/>
        <w:rPr>
          <w:rFonts w:ascii="Public Sans" w:hAnsi="Public Sans" w:cs="Arial"/>
          <w:sz w:val="16"/>
          <w:szCs w:val="16"/>
          <w:lang w:val="es-ES"/>
        </w:rPr>
      </w:pPr>
      <w:r w:rsidRPr="005B68EA">
        <w:rPr>
          <w:rFonts w:ascii="Public Sans" w:hAnsi="Public Sans" w:cs="Arial"/>
          <w:sz w:val="16"/>
          <w:szCs w:val="16"/>
          <w:lang w:val="es-ES"/>
        </w:rPr>
        <w:t xml:space="preserve">Para mayor asesoría y aclaraciones las personas solicitantes podrán auxiliarse con el personal del </w:t>
      </w:r>
      <w:r w:rsidR="001D4872" w:rsidRPr="005B68EA">
        <w:rPr>
          <w:rFonts w:ascii="Public Sans" w:hAnsi="Public Sans" w:cs="Arial"/>
          <w:sz w:val="16"/>
          <w:szCs w:val="16"/>
          <w:lang w:val="es-ES"/>
        </w:rPr>
        <w:t xml:space="preserve">Departamento de Agricultura y </w:t>
      </w:r>
      <w:r w:rsidR="00DE0790">
        <w:rPr>
          <w:rFonts w:ascii="Public Sans" w:hAnsi="Public Sans" w:cs="Arial"/>
          <w:sz w:val="16"/>
          <w:szCs w:val="16"/>
          <w:lang w:val="es-ES"/>
        </w:rPr>
        <w:t xml:space="preserve">con el personal que funge como </w:t>
      </w:r>
      <w:r w:rsidR="005B68EA" w:rsidRPr="005B68EA">
        <w:rPr>
          <w:rFonts w:ascii="Public Sans" w:hAnsi="Public Sans" w:cs="Arial"/>
          <w:sz w:val="16"/>
          <w:szCs w:val="16"/>
          <w:lang w:val="es-ES"/>
        </w:rPr>
        <w:t>coadyuvante operativo</w:t>
      </w:r>
      <w:r w:rsidRPr="005B68EA">
        <w:rPr>
          <w:rFonts w:ascii="Public Sans" w:hAnsi="Public Sans" w:cs="Arial"/>
          <w:sz w:val="16"/>
          <w:szCs w:val="16"/>
          <w:lang w:val="es-ES"/>
        </w:rPr>
        <w:t xml:space="preserve">, o bien de manera telefónica en el número 614 4293300, extensiones </w:t>
      </w:r>
      <w:r w:rsidR="001D4872" w:rsidRPr="005B68EA">
        <w:rPr>
          <w:rFonts w:ascii="Public Sans" w:hAnsi="Public Sans" w:cs="Arial"/>
          <w:sz w:val="16"/>
          <w:szCs w:val="16"/>
          <w:lang w:val="es-ES"/>
        </w:rPr>
        <w:t xml:space="preserve">12537, 12553 y 17709 </w:t>
      </w:r>
      <w:r w:rsidRPr="005B68EA">
        <w:rPr>
          <w:rFonts w:ascii="Public Sans" w:hAnsi="Public Sans" w:cs="Arial"/>
          <w:sz w:val="16"/>
          <w:szCs w:val="16"/>
          <w:lang w:val="es-ES"/>
        </w:rPr>
        <w:t>en horarios de oficina.</w:t>
      </w:r>
    </w:p>
    <w:p w14:paraId="387EBF28" w14:textId="77777777" w:rsidR="00513140" w:rsidRPr="005B68EA" w:rsidRDefault="00513140" w:rsidP="002D5151">
      <w:pPr>
        <w:ind w:left="-142" w:right="-826"/>
        <w:jc w:val="both"/>
        <w:rPr>
          <w:rFonts w:ascii="Public Sans" w:hAnsi="Public Sans" w:cs="Arial"/>
          <w:sz w:val="16"/>
          <w:szCs w:val="16"/>
          <w:lang w:val="es-ES"/>
        </w:rPr>
      </w:pPr>
    </w:p>
    <w:p w14:paraId="717842A3" w14:textId="77777777" w:rsidR="00F56CFC" w:rsidRPr="005B68EA" w:rsidRDefault="00F56CFC" w:rsidP="002D5151">
      <w:pPr>
        <w:pBdr>
          <w:top w:val="nil"/>
          <w:left w:val="nil"/>
          <w:bottom w:val="nil"/>
          <w:right w:val="nil"/>
          <w:between w:val="nil"/>
        </w:pBdr>
        <w:ind w:left="-142" w:right="-826"/>
        <w:jc w:val="both"/>
        <w:rPr>
          <w:rFonts w:ascii="Public Sans" w:eastAsia="Arial" w:hAnsi="Public Sans" w:cs="Arial"/>
          <w:bCs/>
          <w:sz w:val="16"/>
          <w:szCs w:val="16"/>
        </w:rPr>
      </w:pPr>
      <w:r w:rsidRPr="005B68EA">
        <w:rPr>
          <w:rFonts w:ascii="Public Sans" w:eastAsia="Arial" w:hAnsi="Public Sans" w:cs="Arial"/>
          <w:bCs/>
          <w:sz w:val="16"/>
          <w:szCs w:val="16"/>
        </w:rPr>
        <w:t>La simple presentación de la solicitud y documentos estipulados en las ROP, no crean el derecho de acceder a los apoyos y/o subsidios, ya que su otorgamiento se encuentra siempre sujeto a la disponibilidad presupuestal de la SDR.</w:t>
      </w:r>
    </w:p>
    <w:p w14:paraId="2DA150A4" w14:textId="77777777" w:rsidR="00F56CFC" w:rsidRPr="005B68EA" w:rsidRDefault="00F56CFC" w:rsidP="00237909">
      <w:pPr>
        <w:pStyle w:val="Prrafodelista"/>
        <w:pBdr>
          <w:top w:val="nil"/>
          <w:left w:val="nil"/>
          <w:bottom w:val="nil"/>
          <w:right w:val="nil"/>
          <w:between w:val="nil"/>
        </w:pBdr>
        <w:ind w:left="0" w:right="-826"/>
        <w:jc w:val="both"/>
        <w:rPr>
          <w:rFonts w:ascii="Public Sans" w:eastAsia="Arial" w:hAnsi="Public Sans" w:cs="Arial"/>
          <w:sz w:val="16"/>
          <w:szCs w:val="16"/>
        </w:rPr>
      </w:pPr>
    </w:p>
    <w:p w14:paraId="209F6CEF" w14:textId="70BE1DA8" w:rsidR="00190640" w:rsidRPr="005B68EA" w:rsidRDefault="00F63E87" w:rsidP="00237909">
      <w:pPr>
        <w:pStyle w:val="Prrafodelista"/>
        <w:pBdr>
          <w:top w:val="nil"/>
          <w:left w:val="nil"/>
          <w:bottom w:val="nil"/>
          <w:right w:val="nil"/>
          <w:between w:val="nil"/>
        </w:pBdr>
        <w:ind w:left="0" w:right="-826"/>
        <w:jc w:val="center"/>
        <w:rPr>
          <w:rFonts w:ascii="Public Sans" w:eastAsia="Arial" w:hAnsi="Public Sans" w:cs="Arial"/>
          <w:b/>
          <w:bCs/>
          <w:sz w:val="16"/>
          <w:szCs w:val="16"/>
        </w:rPr>
      </w:pPr>
      <w:r w:rsidRPr="005B68EA">
        <w:rPr>
          <w:rFonts w:ascii="Public Sans" w:eastAsia="Arial" w:hAnsi="Public Sans" w:cs="Arial"/>
          <w:b/>
          <w:bCs/>
          <w:sz w:val="16"/>
          <w:szCs w:val="16"/>
        </w:rPr>
        <w:t>PERIODO DE RECEPCIÓN</w:t>
      </w:r>
    </w:p>
    <w:p w14:paraId="4884A2FA" w14:textId="77777777" w:rsidR="001D4872" w:rsidRPr="005B68EA" w:rsidRDefault="001D4872" w:rsidP="00237909">
      <w:pPr>
        <w:pStyle w:val="Prrafodelista"/>
        <w:pBdr>
          <w:top w:val="nil"/>
          <w:left w:val="nil"/>
          <w:bottom w:val="nil"/>
          <w:right w:val="nil"/>
          <w:between w:val="nil"/>
        </w:pBdr>
        <w:ind w:left="0" w:right="-826"/>
        <w:jc w:val="center"/>
        <w:rPr>
          <w:rFonts w:ascii="Public Sans" w:eastAsia="Arial" w:hAnsi="Public Sans" w:cs="Arial"/>
          <w:b/>
          <w:bCs/>
          <w:sz w:val="16"/>
          <w:szCs w:val="16"/>
        </w:rPr>
      </w:pPr>
    </w:p>
    <w:p w14:paraId="1F22DFFF" w14:textId="77777777" w:rsidR="0086763E" w:rsidRPr="005B68EA" w:rsidRDefault="00E113CD" w:rsidP="002D5151">
      <w:pPr>
        <w:pStyle w:val="Prrafodelista"/>
        <w:pBdr>
          <w:top w:val="nil"/>
          <w:left w:val="nil"/>
          <w:bottom w:val="nil"/>
          <w:right w:val="nil"/>
          <w:between w:val="nil"/>
        </w:pBdr>
        <w:ind w:left="-142" w:right="-826"/>
        <w:jc w:val="both"/>
        <w:rPr>
          <w:rFonts w:ascii="Public Sans" w:eastAsia="Arial" w:hAnsi="Public Sans" w:cs="Arial"/>
          <w:sz w:val="16"/>
          <w:szCs w:val="16"/>
        </w:rPr>
      </w:pPr>
      <w:r w:rsidRPr="005B68EA">
        <w:rPr>
          <w:rFonts w:ascii="Public Sans" w:eastAsia="Arial" w:hAnsi="Public Sans" w:cs="Arial"/>
          <w:sz w:val="16"/>
          <w:szCs w:val="16"/>
        </w:rPr>
        <w:t>A partir</w:t>
      </w:r>
      <w:r w:rsidR="004F03C6" w:rsidRPr="005B68EA">
        <w:rPr>
          <w:rFonts w:ascii="Public Sans" w:eastAsia="Arial" w:hAnsi="Public Sans" w:cs="Arial"/>
          <w:sz w:val="16"/>
          <w:szCs w:val="16"/>
        </w:rPr>
        <w:t xml:space="preserve"> de</w:t>
      </w:r>
      <w:r w:rsidR="004012A2" w:rsidRPr="005B68EA">
        <w:rPr>
          <w:rFonts w:ascii="Public Sans" w:eastAsia="Arial" w:hAnsi="Public Sans" w:cs="Arial"/>
          <w:sz w:val="16"/>
          <w:szCs w:val="16"/>
        </w:rPr>
        <w:t>l día de</w:t>
      </w:r>
      <w:r w:rsidR="004F03C6" w:rsidRPr="005B68EA">
        <w:rPr>
          <w:rFonts w:ascii="Public Sans" w:eastAsia="Arial" w:hAnsi="Public Sans" w:cs="Arial"/>
          <w:sz w:val="16"/>
          <w:szCs w:val="16"/>
        </w:rPr>
        <w:t xml:space="preserve"> su publicación </w:t>
      </w:r>
      <w:r w:rsidR="00063898" w:rsidRPr="005B68EA">
        <w:rPr>
          <w:rFonts w:ascii="Public Sans" w:eastAsia="Arial" w:hAnsi="Public Sans" w:cs="Arial"/>
          <w:sz w:val="16"/>
          <w:szCs w:val="16"/>
        </w:rPr>
        <w:t>y hasta agotar existencias</w:t>
      </w:r>
      <w:r w:rsidRPr="005B68EA">
        <w:rPr>
          <w:rFonts w:ascii="Public Sans" w:eastAsia="Arial" w:hAnsi="Public Sans" w:cs="Arial"/>
          <w:sz w:val="16"/>
          <w:szCs w:val="16"/>
        </w:rPr>
        <w:t xml:space="preserve">, en horario de 9:00 a 15:00 </w:t>
      </w:r>
      <w:r w:rsidR="007905D5" w:rsidRPr="005B68EA">
        <w:rPr>
          <w:rFonts w:ascii="Public Sans" w:eastAsia="Arial" w:hAnsi="Public Sans" w:cs="Arial"/>
          <w:sz w:val="16"/>
          <w:szCs w:val="16"/>
        </w:rPr>
        <w:t>horas.</w:t>
      </w:r>
    </w:p>
    <w:p w14:paraId="17F804F1" w14:textId="77777777" w:rsidR="00C449A7" w:rsidRPr="005B68EA" w:rsidRDefault="00C449A7" w:rsidP="002D5151">
      <w:pPr>
        <w:pBdr>
          <w:top w:val="nil"/>
          <w:left w:val="nil"/>
          <w:bottom w:val="nil"/>
          <w:right w:val="nil"/>
          <w:between w:val="nil"/>
        </w:pBdr>
        <w:ind w:left="-142" w:right="-826"/>
        <w:jc w:val="both"/>
        <w:rPr>
          <w:rFonts w:ascii="Public Sans" w:hAnsi="Public Sans" w:cs="Arial"/>
          <w:b/>
          <w:bCs/>
          <w:sz w:val="16"/>
          <w:szCs w:val="16"/>
        </w:rPr>
      </w:pPr>
    </w:p>
    <w:p w14:paraId="20E25A15" w14:textId="236D2EDB" w:rsidR="00376167" w:rsidRPr="005B68EA" w:rsidRDefault="00631B71" w:rsidP="002D5151">
      <w:pPr>
        <w:pBdr>
          <w:top w:val="nil"/>
          <w:left w:val="nil"/>
          <w:bottom w:val="nil"/>
          <w:right w:val="nil"/>
          <w:between w:val="nil"/>
        </w:pBdr>
        <w:ind w:left="-142" w:right="-826"/>
        <w:jc w:val="center"/>
        <w:rPr>
          <w:rFonts w:ascii="Public Sans" w:eastAsia="Arial" w:hAnsi="Public Sans" w:cs="Arial"/>
          <w:b/>
          <w:sz w:val="16"/>
          <w:szCs w:val="16"/>
        </w:rPr>
      </w:pPr>
      <w:r w:rsidRPr="005B68EA">
        <w:rPr>
          <w:rFonts w:ascii="Public Sans" w:eastAsia="Arial" w:hAnsi="Public Sans" w:cs="Arial"/>
          <w:b/>
          <w:sz w:val="16"/>
          <w:szCs w:val="16"/>
        </w:rPr>
        <w:t>SELECCIÓN DE PERSONAS BENEFICIARIAS</w:t>
      </w:r>
      <w:r w:rsidR="00376167" w:rsidRPr="005B68EA">
        <w:rPr>
          <w:rFonts w:ascii="Public Sans" w:eastAsia="Arial" w:hAnsi="Public Sans" w:cs="Arial"/>
          <w:b/>
          <w:sz w:val="16"/>
          <w:szCs w:val="16"/>
        </w:rPr>
        <w:t>.</w:t>
      </w:r>
    </w:p>
    <w:p w14:paraId="2EAB5FD3" w14:textId="77777777" w:rsidR="001D4872" w:rsidRPr="005B68EA" w:rsidRDefault="001D4872" w:rsidP="002D5151">
      <w:pPr>
        <w:pBdr>
          <w:top w:val="nil"/>
          <w:left w:val="nil"/>
          <w:bottom w:val="nil"/>
          <w:right w:val="nil"/>
          <w:between w:val="nil"/>
        </w:pBdr>
        <w:ind w:left="-142" w:right="-826"/>
        <w:jc w:val="center"/>
        <w:rPr>
          <w:rFonts w:ascii="Public Sans" w:eastAsia="Arial" w:hAnsi="Public Sans" w:cs="Arial"/>
          <w:b/>
          <w:sz w:val="16"/>
          <w:szCs w:val="16"/>
        </w:rPr>
      </w:pPr>
    </w:p>
    <w:p w14:paraId="26A6AAE0" w14:textId="77777777" w:rsidR="004F03C6" w:rsidRPr="005B68EA" w:rsidRDefault="004F03C6" w:rsidP="002D5151">
      <w:pPr>
        <w:pBdr>
          <w:top w:val="nil"/>
          <w:left w:val="nil"/>
          <w:bottom w:val="nil"/>
          <w:right w:val="nil"/>
          <w:between w:val="nil"/>
        </w:pBdr>
        <w:ind w:left="-142" w:right="-826"/>
        <w:jc w:val="both"/>
        <w:rPr>
          <w:rFonts w:ascii="Public Sans" w:eastAsia="Arial" w:hAnsi="Public Sans" w:cs="Arial"/>
          <w:sz w:val="16"/>
          <w:szCs w:val="16"/>
        </w:rPr>
      </w:pPr>
      <w:r w:rsidRPr="005B68EA">
        <w:rPr>
          <w:rFonts w:ascii="Public Sans" w:eastAsia="Arial" w:hAnsi="Public Sans" w:cs="Arial"/>
          <w:sz w:val="16"/>
          <w:szCs w:val="16"/>
        </w:rPr>
        <w:t>Serán elegibles para obtener los apoyos del Programa y sus componentes, las personas solicitantes que cumplan con lo siguiente:</w:t>
      </w:r>
    </w:p>
    <w:p w14:paraId="62F625A5" w14:textId="77777777" w:rsidR="004F03C6" w:rsidRPr="005B68EA" w:rsidRDefault="004F03C6" w:rsidP="002D5151">
      <w:pPr>
        <w:pBdr>
          <w:top w:val="nil"/>
          <w:left w:val="nil"/>
          <w:bottom w:val="nil"/>
          <w:right w:val="nil"/>
          <w:between w:val="nil"/>
        </w:pBdr>
        <w:ind w:left="-142" w:right="-826"/>
        <w:jc w:val="both"/>
        <w:rPr>
          <w:rFonts w:ascii="Public Sans" w:eastAsia="Arial" w:hAnsi="Public Sans" w:cs="Arial"/>
          <w:sz w:val="16"/>
          <w:szCs w:val="16"/>
        </w:rPr>
      </w:pPr>
    </w:p>
    <w:p w14:paraId="23887132" w14:textId="77777777" w:rsidR="004F03C6" w:rsidRPr="005B68EA" w:rsidRDefault="004F03C6" w:rsidP="00DE0790">
      <w:pPr>
        <w:pStyle w:val="Prrafodelista"/>
        <w:ind w:left="-142" w:right="-826"/>
        <w:jc w:val="both"/>
        <w:rPr>
          <w:rFonts w:ascii="Public Sans" w:eastAsia="Arial" w:hAnsi="Public Sans" w:cs="Arial"/>
          <w:sz w:val="16"/>
          <w:szCs w:val="16"/>
        </w:rPr>
      </w:pPr>
      <w:r w:rsidRPr="005B68EA">
        <w:rPr>
          <w:rFonts w:ascii="Public Sans" w:eastAsia="Arial" w:hAnsi="Public Sans" w:cs="Arial"/>
          <w:sz w:val="16"/>
          <w:szCs w:val="16"/>
        </w:rPr>
        <w:t>No tener antecedentes de incumplimiento, no ser objeto de un procedimiento administrativo o judicial por posibles incumplimientos por su participación en otros apoyos de ejercicios fiscales anteriores de algún Programa Presupuestario de la SDR.</w:t>
      </w:r>
    </w:p>
    <w:p w14:paraId="446B6155" w14:textId="77777777" w:rsidR="00376167" w:rsidRPr="005B68EA" w:rsidRDefault="00376167" w:rsidP="002D5151">
      <w:pPr>
        <w:pBdr>
          <w:top w:val="nil"/>
          <w:left w:val="nil"/>
          <w:bottom w:val="nil"/>
          <w:right w:val="nil"/>
          <w:between w:val="nil"/>
        </w:pBdr>
        <w:ind w:left="-142" w:right="-826"/>
        <w:jc w:val="both"/>
        <w:rPr>
          <w:rFonts w:ascii="Public Sans" w:eastAsia="Arial" w:hAnsi="Public Sans" w:cs="Arial"/>
          <w:sz w:val="16"/>
          <w:szCs w:val="16"/>
        </w:rPr>
      </w:pPr>
    </w:p>
    <w:p w14:paraId="6681CF5F" w14:textId="77777777" w:rsidR="00376167" w:rsidRPr="005B68EA" w:rsidRDefault="008F700B" w:rsidP="002D5151">
      <w:pPr>
        <w:pBdr>
          <w:top w:val="nil"/>
          <w:left w:val="nil"/>
          <w:bottom w:val="nil"/>
          <w:right w:val="nil"/>
          <w:between w:val="nil"/>
        </w:pBdr>
        <w:ind w:left="-142" w:right="-826"/>
        <w:jc w:val="both"/>
        <w:rPr>
          <w:rFonts w:ascii="Public Sans" w:eastAsia="Arial" w:hAnsi="Public Sans" w:cs="Arial"/>
          <w:sz w:val="16"/>
          <w:szCs w:val="16"/>
        </w:rPr>
      </w:pPr>
      <w:r w:rsidRPr="005B68EA">
        <w:rPr>
          <w:rFonts w:ascii="Public Sans" w:eastAsia="Arial" w:hAnsi="Public Sans" w:cs="Arial"/>
          <w:sz w:val="16"/>
          <w:szCs w:val="16"/>
        </w:rPr>
        <w:t>La participación de mujeres y hombres será en igualdad de oportunidades, para su elegibilidad en el otorgamiento de los apoyos, eliminando cualquier forma de discriminación, por lo que la condición de ser hombre o mujer, no representará restricción alguna, para la participación y elegibilidad en la obtención de los apoyos.</w:t>
      </w:r>
    </w:p>
    <w:bookmarkEnd w:id="3"/>
    <w:p w14:paraId="1CFD5305" w14:textId="77777777" w:rsidR="001C79FD" w:rsidRPr="005B68EA" w:rsidRDefault="001C79FD" w:rsidP="00237909">
      <w:pPr>
        <w:pBdr>
          <w:top w:val="nil"/>
          <w:left w:val="nil"/>
          <w:bottom w:val="nil"/>
          <w:right w:val="nil"/>
          <w:between w:val="nil"/>
        </w:pBdr>
        <w:ind w:right="-826"/>
        <w:rPr>
          <w:rFonts w:ascii="Public Sans" w:eastAsia="Arial" w:hAnsi="Public Sans" w:cs="Arial"/>
          <w:sz w:val="16"/>
          <w:szCs w:val="16"/>
        </w:rPr>
      </w:pPr>
    </w:p>
    <w:p w14:paraId="3D66A2AF" w14:textId="77777777" w:rsidR="001C79FD" w:rsidRPr="005B68EA" w:rsidRDefault="005941D0" w:rsidP="002D5151">
      <w:pPr>
        <w:pBdr>
          <w:top w:val="nil"/>
          <w:left w:val="nil"/>
          <w:bottom w:val="nil"/>
          <w:right w:val="nil"/>
          <w:between w:val="nil"/>
        </w:pBdr>
        <w:ind w:left="-142" w:right="-826"/>
        <w:jc w:val="both"/>
        <w:rPr>
          <w:rFonts w:ascii="Public Sans" w:eastAsia="Arial" w:hAnsi="Public Sans" w:cs="Arial"/>
          <w:b/>
          <w:bCs/>
          <w:i/>
          <w:sz w:val="16"/>
          <w:szCs w:val="16"/>
        </w:rPr>
      </w:pPr>
      <w:r w:rsidRPr="005B68EA">
        <w:rPr>
          <w:rFonts w:ascii="Public Sans" w:eastAsia="Arial" w:hAnsi="Public Sans" w:cs="Arial"/>
          <w:b/>
          <w:bCs/>
          <w:i/>
          <w:sz w:val="16"/>
          <w:szCs w:val="16"/>
        </w:rPr>
        <w:t>El Programa Presupuestario, así como los apoyos otorgados con motivo del mismo por el Poder Ejecutivo del Estado, por conducto de la Secretaría de Desarrollo Rural, son de carácter público no son patrocinados ni promovidos por partido político alguno y sus recursos provienen de los impuestos que pagan las personas contribuyentes. “Está prohibido el uso de los apoyos con fines políticos, electorales o de lucro, quien haga uso indebido de estos apoyos deberá ser denunciado y sancionado conforme a la Ley aplicable y ante una autoridad competente.</w:t>
      </w:r>
    </w:p>
    <w:p w14:paraId="257BF26F" w14:textId="77777777" w:rsidR="001C79FD" w:rsidRPr="005B68EA" w:rsidRDefault="001C79FD" w:rsidP="002D5151">
      <w:pPr>
        <w:pBdr>
          <w:top w:val="nil"/>
          <w:left w:val="nil"/>
          <w:bottom w:val="nil"/>
          <w:right w:val="nil"/>
          <w:between w:val="nil"/>
        </w:pBdr>
        <w:ind w:left="-142" w:right="-826"/>
        <w:rPr>
          <w:rFonts w:ascii="Public Sans" w:eastAsia="Arial" w:hAnsi="Public Sans" w:cs="Arial"/>
          <w:sz w:val="16"/>
          <w:szCs w:val="16"/>
        </w:rPr>
      </w:pPr>
    </w:p>
    <w:p w14:paraId="1F106484" w14:textId="2432B6BE" w:rsidR="005D2100" w:rsidRPr="005B68EA" w:rsidRDefault="005D2100" w:rsidP="00B67B61">
      <w:pPr>
        <w:pBdr>
          <w:top w:val="nil"/>
          <w:left w:val="nil"/>
          <w:bottom w:val="nil"/>
          <w:right w:val="nil"/>
          <w:between w:val="nil"/>
        </w:pBdr>
        <w:ind w:right="48"/>
        <w:rPr>
          <w:rFonts w:ascii="Public Sans" w:eastAsia="Arial" w:hAnsi="Public Sans" w:cs="Arial"/>
          <w:sz w:val="16"/>
          <w:szCs w:val="16"/>
        </w:rPr>
      </w:pPr>
    </w:p>
    <w:p w14:paraId="41473399" w14:textId="79D0F1D6" w:rsidR="002D5151" w:rsidRDefault="002D5151" w:rsidP="00B67B61">
      <w:pPr>
        <w:pBdr>
          <w:top w:val="nil"/>
          <w:left w:val="nil"/>
          <w:bottom w:val="nil"/>
          <w:right w:val="nil"/>
          <w:between w:val="nil"/>
        </w:pBdr>
        <w:ind w:right="48"/>
        <w:rPr>
          <w:rFonts w:ascii="Public Sans" w:eastAsia="Arial" w:hAnsi="Public Sans" w:cs="Arial"/>
          <w:sz w:val="16"/>
          <w:szCs w:val="16"/>
        </w:rPr>
      </w:pPr>
    </w:p>
    <w:p w14:paraId="5FDA8671" w14:textId="77777777" w:rsidR="007C6ECA" w:rsidRDefault="007C6ECA" w:rsidP="00B67B61">
      <w:pPr>
        <w:pBdr>
          <w:top w:val="nil"/>
          <w:left w:val="nil"/>
          <w:bottom w:val="nil"/>
          <w:right w:val="nil"/>
          <w:between w:val="nil"/>
        </w:pBdr>
        <w:ind w:right="48"/>
        <w:rPr>
          <w:rFonts w:ascii="Public Sans" w:eastAsia="Arial" w:hAnsi="Public Sans" w:cs="Arial"/>
          <w:sz w:val="16"/>
          <w:szCs w:val="16"/>
        </w:rPr>
      </w:pPr>
    </w:p>
    <w:p w14:paraId="666AAC41" w14:textId="77777777" w:rsidR="002C348B" w:rsidRPr="005B68EA" w:rsidRDefault="002C348B" w:rsidP="00B67B61">
      <w:pPr>
        <w:pBdr>
          <w:top w:val="nil"/>
          <w:left w:val="nil"/>
          <w:bottom w:val="nil"/>
          <w:right w:val="nil"/>
          <w:between w:val="nil"/>
        </w:pBdr>
        <w:ind w:right="48"/>
        <w:rPr>
          <w:rFonts w:ascii="Public Sans" w:eastAsia="Arial" w:hAnsi="Public Sans" w:cs="Arial"/>
          <w:sz w:val="16"/>
          <w:szCs w:val="16"/>
        </w:rPr>
      </w:pPr>
    </w:p>
    <w:p w14:paraId="255F25F6" w14:textId="13B9F76D" w:rsidR="009777A2" w:rsidRPr="005B68EA" w:rsidRDefault="00DE0790" w:rsidP="009777A2">
      <w:pPr>
        <w:pBdr>
          <w:top w:val="nil"/>
          <w:left w:val="nil"/>
          <w:bottom w:val="nil"/>
          <w:right w:val="nil"/>
          <w:between w:val="nil"/>
        </w:pBdr>
        <w:ind w:right="48"/>
        <w:jc w:val="center"/>
        <w:rPr>
          <w:rFonts w:ascii="Public Sans" w:eastAsia="Arial" w:hAnsi="Public Sans" w:cs="Arial"/>
          <w:b/>
          <w:bCs/>
          <w:sz w:val="16"/>
          <w:szCs w:val="16"/>
        </w:rPr>
      </w:pPr>
      <w:bookmarkStart w:id="6" w:name="_Hlk128138570"/>
      <w:r>
        <w:rPr>
          <w:rFonts w:ascii="Public Sans" w:eastAsia="Arial" w:hAnsi="Public Sans" w:cs="Arial"/>
          <w:b/>
          <w:bCs/>
          <w:sz w:val="16"/>
          <w:szCs w:val="16"/>
        </w:rPr>
        <w:t xml:space="preserve">                         </w:t>
      </w:r>
      <w:r w:rsidR="00870953" w:rsidRPr="005B68EA">
        <w:rPr>
          <w:rFonts w:ascii="Public Sans" w:eastAsia="Arial" w:hAnsi="Public Sans" w:cs="Arial"/>
          <w:b/>
          <w:bCs/>
          <w:sz w:val="16"/>
          <w:szCs w:val="16"/>
        </w:rPr>
        <w:t>ING</w:t>
      </w:r>
      <w:r w:rsidR="00E86B05" w:rsidRPr="005B68EA">
        <w:rPr>
          <w:rFonts w:ascii="Public Sans" w:eastAsia="Arial" w:hAnsi="Public Sans" w:cs="Arial"/>
          <w:b/>
          <w:bCs/>
          <w:sz w:val="16"/>
          <w:szCs w:val="16"/>
        </w:rPr>
        <w:t>. MAURO PARADA MUÑOZ</w:t>
      </w:r>
    </w:p>
    <w:p w14:paraId="4E401ADE" w14:textId="797AD218" w:rsidR="00631B71" w:rsidRPr="005B68EA" w:rsidRDefault="00DE0790" w:rsidP="009777A2">
      <w:pPr>
        <w:pBdr>
          <w:top w:val="nil"/>
          <w:left w:val="nil"/>
          <w:bottom w:val="nil"/>
          <w:right w:val="nil"/>
          <w:between w:val="nil"/>
        </w:pBdr>
        <w:ind w:right="48"/>
        <w:jc w:val="center"/>
        <w:rPr>
          <w:rFonts w:ascii="Public Sans" w:eastAsia="Arial" w:hAnsi="Public Sans" w:cs="Arial"/>
          <w:b/>
          <w:bCs/>
          <w:sz w:val="16"/>
          <w:szCs w:val="16"/>
        </w:rPr>
      </w:pPr>
      <w:r>
        <w:rPr>
          <w:rFonts w:ascii="Public Sans" w:eastAsia="Arial" w:hAnsi="Public Sans" w:cs="Arial"/>
          <w:b/>
          <w:bCs/>
          <w:sz w:val="16"/>
          <w:szCs w:val="16"/>
        </w:rPr>
        <w:t xml:space="preserve">                          </w:t>
      </w:r>
      <w:r w:rsidR="00E86B05" w:rsidRPr="005B68EA">
        <w:rPr>
          <w:rFonts w:ascii="Public Sans" w:eastAsia="Arial" w:hAnsi="Public Sans" w:cs="Arial"/>
          <w:b/>
          <w:bCs/>
          <w:sz w:val="16"/>
          <w:szCs w:val="16"/>
        </w:rPr>
        <w:t>SECRETARIO DE DESARROLLO RURAL</w:t>
      </w:r>
      <w:bookmarkEnd w:id="6"/>
    </w:p>
    <w:sectPr w:rsidR="00631B71" w:rsidRPr="005B68EA" w:rsidSect="007C6ECA">
      <w:type w:val="continuous"/>
      <w:pgSz w:w="12240" w:h="20160" w:code="5"/>
      <w:pgMar w:top="1418" w:right="1467" w:bottom="1559" w:left="567" w:header="709" w:footer="3283" w:gutter="0"/>
      <w:cols w:num="2" w:space="174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1A59A" w14:textId="77777777" w:rsidR="002E427D" w:rsidRDefault="002E427D" w:rsidP="009920FF">
      <w:r>
        <w:separator/>
      </w:r>
    </w:p>
  </w:endnote>
  <w:endnote w:type="continuationSeparator" w:id="0">
    <w:p w14:paraId="677A1532" w14:textId="77777777" w:rsidR="002E427D" w:rsidRDefault="002E427D" w:rsidP="0099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w:altName w:val="Calibri"/>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BAE54" w14:textId="77777777" w:rsidR="00297226" w:rsidRPr="001C79FD" w:rsidRDefault="009038DA" w:rsidP="001D4872">
    <w:pPr>
      <w:pStyle w:val="Piedepgina"/>
      <w:rPr>
        <w:sz w:val="22"/>
        <w:szCs w:val="22"/>
      </w:rPr>
    </w:pPr>
    <w:r>
      <w:rPr>
        <w:noProof/>
        <w:lang w:eastAsia="es-MX"/>
      </w:rPr>
      <w:drawing>
        <wp:anchor distT="0" distB="0" distL="114300" distR="114300" simplePos="0" relativeHeight="251660288" behindDoc="0" locked="0" layoutInCell="1" allowOverlap="1" wp14:anchorId="42DF9F6E" wp14:editId="62D59507">
          <wp:simplePos x="0" y="0"/>
          <wp:positionH relativeFrom="column">
            <wp:posOffset>5012690</wp:posOffset>
          </wp:positionH>
          <wp:positionV relativeFrom="paragraph">
            <wp:posOffset>-248285</wp:posOffset>
          </wp:positionV>
          <wp:extent cx="2575295" cy="54102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5295" cy="5410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8A8B0" w14:textId="77777777" w:rsidR="002E427D" w:rsidRDefault="002E427D" w:rsidP="009920FF">
      <w:r>
        <w:separator/>
      </w:r>
    </w:p>
  </w:footnote>
  <w:footnote w:type="continuationSeparator" w:id="0">
    <w:p w14:paraId="540EED1F" w14:textId="77777777" w:rsidR="002E427D" w:rsidRDefault="002E427D" w:rsidP="00992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9FB47" w14:textId="77777777" w:rsidR="004C0C0E" w:rsidRDefault="00A073B3" w:rsidP="00B37CAE">
    <w:pPr>
      <w:pStyle w:val="Encabezado"/>
      <w:ind w:firstLine="2552"/>
    </w:pPr>
    <w:r>
      <w:rPr>
        <w:noProof/>
        <w:lang w:eastAsia="es-MX"/>
      </w:rPr>
      <w:drawing>
        <wp:anchor distT="0" distB="0" distL="114300" distR="114300" simplePos="0" relativeHeight="251658240" behindDoc="1" locked="0" layoutInCell="1" allowOverlap="1" wp14:anchorId="28ED1EC2" wp14:editId="2BC1BF96">
          <wp:simplePos x="0" y="0"/>
          <wp:positionH relativeFrom="margin">
            <wp:posOffset>8386219</wp:posOffset>
          </wp:positionH>
          <wp:positionV relativeFrom="page">
            <wp:posOffset>2854423</wp:posOffset>
          </wp:positionV>
          <wp:extent cx="7805262" cy="10100927"/>
          <wp:effectExtent l="0" t="0" r="571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805262" cy="101009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5483"/>
    <w:multiLevelType w:val="hybridMultilevel"/>
    <w:tmpl w:val="094C298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475129"/>
    <w:multiLevelType w:val="hybridMultilevel"/>
    <w:tmpl w:val="A7C4A5B2"/>
    <w:lvl w:ilvl="0" w:tplc="D3B2060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6859BC"/>
    <w:multiLevelType w:val="multilevel"/>
    <w:tmpl w:val="A11E6B8C"/>
    <w:lvl w:ilvl="0">
      <w:start w:val="1"/>
      <w:numFmt w:val="upperRoman"/>
      <w:lvlText w:val="%1."/>
      <w:lvlJc w:val="left"/>
      <w:pPr>
        <w:ind w:left="1080" w:hanging="720"/>
      </w:pPr>
      <w:rPr>
        <w:rFonts w:hint="default"/>
      </w:rPr>
    </w:lvl>
    <w:lvl w:ilvl="1">
      <w:start w:val="1"/>
      <w:numFmt w:val="decimal"/>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C51155"/>
    <w:multiLevelType w:val="hybridMultilevel"/>
    <w:tmpl w:val="14429578"/>
    <w:lvl w:ilvl="0" w:tplc="88FE0194">
      <w:start w:val="1"/>
      <w:numFmt w:val="lowerLetter"/>
      <w:lvlText w:val="%1)"/>
      <w:lvlJc w:val="left"/>
      <w:pPr>
        <w:ind w:left="720" w:hanging="360"/>
      </w:pPr>
      <w:rPr>
        <w:rFonts w:hint="default"/>
        <w:b/>
        <w:i w:val="0"/>
        <w:sz w:val="16"/>
        <w:szCs w:val="16"/>
      </w:rPr>
    </w:lvl>
    <w:lvl w:ilvl="1" w:tplc="D7D8F9B0">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8711FC"/>
    <w:multiLevelType w:val="hybridMultilevel"/>
    <w:tmpl w:val="B02E7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98162D"/>
    <w:multiLevelType w:val="hybridMultilevel"/>
    <w:tmpl w:val="E800E7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7D4B29"/>
    <w:multiLevelType w:val="hybridMultilevel"/>
    <w:tmpl w:val="612E8E32"/>
    <w:lvl w:ilvl="0" w:tplc="060650B8">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E72A8A"/>
    <w:multiLevelType w:val="hybridMultilevel"/>
    <w:tmpl w:val="6B701B3C"/>
    <w:lvl w:ilvl="0" w:tplc="08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E96514"/>
    <w:multiLevelType w:val="hybridMultilevel"/>
    <w:tmpl w:val="7464C276"/>
    <w:lvl w:ilvl="0" w:tplc="F4D42144">
      <w:start w:val="1"/>
      <w:numFmt w:val="decimal"/>
      <w:lvlText w:val="(%1)"/>
      <w:lvlJc w:val="left"/>
      <w:pPr>
        <w:ind w:left="643" w:hanging="360"/>
      </w:pPr>
      <w:rPr>
        <w:rFonts w:hint="default"/>
        <w:color w:val="auto"/>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9" w15:restartNumberingAfterBreak="0">
    <w:nsid w:val="25697349"/>
    <w:multiLevelType w:val="hybridMultilevel"/>
    <w:tmpl w:val="9C4CACBE"/>
    <w:lvl w:ilvl="0" w:tplc="A6F22D64">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B37114"/>
    <w:multiLevelType w:val="hybridMultilevel"/>
    <w:tmpl w:val="BE72B7C2"/>
    <w:lvl w:ilvl="0" w:tplc="33DCC726">
      <w:start w:val="1"/>
      <w:numFmt w:val="upperRoman"/>
      <w:lvlText w:val="%1."/>
      <w:lvlJc w:val="right"/>
      <w:pPr>
        <w:ind w:left="720" w:hanging="360"/>
      </w:pPr>
      <w:rPr>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EC57C9"/>
    <w:multiLevelType w:val="hybridMultilevel"/>
    <w:tmpl w:val="F7E6F370"/>
    <w:lvl w:ilvl="0" w:tplc="080A0017">
      <w:start w:val="1"/>
      <w:numFmt w:val="lowerLetter"/>
      <w:lvlText w:val="%1)"/>
      <w:lvlJc w:val="left"/>
      <w:pPr>
        <w:ind w:left="720" w:hanging="360"/>
      </w:pPr>
      <w:rPr>
        <w:rFonts w:hint="default"/>
        <w:b w:val="0"/>
        <w:i w:val="0"/>
        <w:sz w:val="22"/>
      </w:rPr>
    </w:lvl>
    <w:lvl w:ilvl="1" w:tplc="080A000F">
      <w:start w:val="1"/>
      <w:numFmt w:val="decimal"/>
      <w:lvlText w:val="%2."/>
      <w:lvlJc w:val="lef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3620379"/>
    <w:multiLevelType w:val="hybridMultilevel"/>
    <w:tmpl w:val="D8140DB6"/>
    <w:lvl w:ilvl="0" w:tplc="728CD534">
      <w:start w:val="1"/>
      <w:numFmt w:val="decimal"/>
      <w:lvlText w:val="%1."/>
      <w:lvlJc w:val="left"/>
      <w:pPr>
        <w:ind w:left="720" w:hanging="360"/>
      </w:pPr>
      <w:rPr>
        <w:rFonts w:hint="default"/>
        <w:b/>
        <w:i w:val="0"/>
        <w:sz w:val="14"/>
        <w:szCs w:val="14"/>
      </w:rPr>
    </w:lvl>
    <w:lvl w:ilvl="1" w:tplc="D7D8F9B0">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55426E0"/>
    <w:multiLevelType w:val="hybridMultilevel"/>
    <w:tmpl w:val="19B8022E"/>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E0114E"/>
    <w:multiLevelType w:val="hybridMultilevel"/>
    <w:tmpl w:val="2A7C5CEE"/>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3536F5"/>
    <w:multiLevelType w:val="multilevel"/>
    <w:tmpl w:val="037C05BA"/>
    <w:lvl w:ilvl="0">
      <w:start w:val="1"/>
      <w:numFmt w:val="upperRoman"/>
      <w:lvlText w:val="%1."/>
      <w:lvlJc w:val="left"/>
      <w:pPr>
        <w:ind w:left="-66" w:hanging="360"/>
      </w:pPr>
    </w:lvl>
    <w:lvl w:ilvl="1">
      <w:start w:val="1"/>
      <w:numFmt w:val="lowerLetter"/>
      <w:lvlText w:val="%2."/>
      <w:lvlJc w:val="left"/>
      <w:pPr>
        <w:ind w:left="654" w:hanging="359"/>
      </w:pPr>
      <w:rPr>
        <w:b/>
        <w:bCs w:val="0"/>
        <w:color w:val="auto"/>
      </w:r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16" w15:restartNumberingAfterBreak="0">
    <w:nsid w:val="42EF1CF7"/>
    <w:multiLevelType w:val="hybridMultilevel"/>
    <w:tmpl w:val="61821DAC"/>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C137A7"/>
    <w:multiLevelType w:val="hybridMultilevel"/>
    <w:tmpl w:val="C7106838"/>
    <w:lvl w:ilvl="0" w:tplc="81F2C2C0">
      <w:start w:val="1"/>
      <w:numFmt w:val="upperRoman"/>
      <w:lvlText w:val="%1."/>
      <w:lvlJc w:val="left"/>
      <w:pPr>
        <w:ind w:left="993" w:hanging="720"/>
      </w:pPr>
      <w:rPr>
        <w:rFonts w:hint="default"/>
      </w:rPr>
    </w:lvl>
    <w:lvl w:ilvl="1" w:tplc="080A0019" w:tentative="1">
      <w:start w:val="1"/>
      <w:numFmt w:val="lowerLetter"/>
      <w:lvlText w:val="%2."/>
      <w:lvlJc w:val="left"/>
      <w:pPr>
        <w:ind w:left="1353" w:hanging="360"/>
      </w:pPr>
    </w:lvl>
    <w:lvl w:ilvl="2" w:tplc="080A001B" w:tentative="1">
      <w:start w:val="1"/>
      <w:numFmt w:val="lowerRoman"/>
      <w:lvlText w:val="%3."/>
      <w:lvlJc w:val="right"/>
      <w:pPr>
        <w:ind w:left="2073" w:hanging="180"/>
      </w:pPr>
    </w:lvl>
    <w:lvl w:ilvl="3" w:tplc="080A000F" w:tentative="1">
      <w:start w:val="1"/>
      <w:numFmt w:val="decimal"/>
      <w:lvlText w:val="%4."/>
      <w:lvlJc w:val="left"/>
      <w:pPr>
        <w:ind w:left="2793" w:hanging="360"/>
      </w:pPr>
    </w:lvl>
    <w:lvl w:ilvl="4" w:tplc="080A0019" w:tentative="1">
      <w:start w:val="1"/>
      <w:numFmt w:val="lowerLetter"/>
      <w:lvlText w:val="%5."/>
      <w:lvlJc w:val="left"/>
      <w:pPr>
        <w:ind w:left="3513" w:hanging="360"/>
      </w:pPr>
    </w:lvl>
    <w:lvl w:ilvl="5" w:tplc="080A001B" w:tentative="1">
      <w:start w:val="1"/>
      <w:numFmt w:val="lowerRoman"/>
      <w:lvlText w:val="%6."/>
      <w:lvlJc w:val="right"/>
      <w:pPr>
        <w:ind w:left="4233" w:hanging="180"/>
      </w:pPr>
    </w:lvl>
    <w:lvl w:ilvl="6" w:tplc="080A000F" w:tentative="1">
      <w:start w:val="1"/>
      <w:numFmt w:val="decimal"/>
      <w:lvlText w:val="%7."/>
      <w:lvlJc w:val="left"/>
      <w:pPr>
        <w:ind w:left="4953" w:hanging="360"/>
      </w:pPr>
    </w:lvl>
    <w:lvl w:ilvl="7" w:tplc="080A0019" w:tentative="1">
      <w:start w:val="1"/>
      <w:numFmt w:val="lowerLetter"/>
      <w:lvlText w:val="%8."/>
      <w:lvlJc w:val="left"/>
      <w:pPr>
        <w:ind w:left="5673" w:hanging="360"/>
      </w:pPr>
    </w:lvl>
    <w:lvl w:ilvl="8" w:tplc="080A001B" w:tentative="1">
      <w:start w:val="1"/>
      <w:numFmt w:val="lowerRoman"/>
      <w:lvlText w:val="%9."/>
      <w:lvlJc w:val="right"/>
      <w:pPr>
        <w:ind w:left="6393" w:hanging="180"/>
      </w:pPr>
    </w:lvl>
  </w:abstractNum>
  <w:abstractNum w:abstractNumId="18" w15:restartNumberingAfterBreak="0">
    <w:nsid w:val="4A722A9D"/>
    <w:multiLevelType w:val="hybridMultilevel"/>
    <w:tmpl w:val="0F8E27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B677F20"/>
    <w:multiLevelType w:val="hybridMultilevel"/>
    <w:tmpl w:val="83AE0F94"/>
    <w:lvl w:ilvl="0" w:tplc="D3B20606">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50F76652"/>
    <w:multiLevelType w:val="hybridMultilevel"/>
    <w:tmpl w:val="2E527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2C33A4C"/>
    <w:multiLevelType w:val="hybridMultilevel"/>
    <w:tmpl w:val="ECC603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6A95F64"/>
    <w:multiLevelType w:val="hybridMultilevel"/>
    <w:tmpl w:val="CDEA3342"/>
    <w:lvl w:ilvl="0" w:tplc="3A12400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E05367C"/>
    <w:multiLevelType w:val="hybridMultilevel"/>
    <w:tmpl w:val="087609A0"/>
    <w:lvl w:ilvl="0" w:tplc="08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156774D"/>
    <w:multiLevelType w:val="hybridMultilevel"/>
    <w:tmpl w:val="094C29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7F327C"/>
    <w:multiLevelType w:val="hybridMultilevel"/>
    <w:tmpl w:val="0226C848"/>
    <w:lvl w:ilvl="0" w:tplc="4F583E6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7533ABD"/>
    <w:multiLevelType w:val="hybridMultilevel"/>
    <w:tmpl w:val="FFAAD71E"/>
    <w:lvl w:ilvl="0" w:tplc="120CBA30">
      <w:start w:val="1"/>
      <w:numFmt w:val="upperRoman"/>
      <w:lvlText w:val="%1."/>
      <w:lvlJc w:val="left"/>
      <w:pPr>
        <w:ind w:left="720" w:hanging="360"/>
      </w:pPr>
      <w:rPr>
        <w:rFonts w:ascii="Arial" w:hAnsi="Arial" w:hint="default"/>
        <w:b w:val="0"/>
        <w:i w:val="0"/>
        <w:sz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FE504DC"/>
    <w:multiLevelType w:val="hybridMultilevel"/>
    <w:tmpl w:val="F0CC7746"/>
    <w:lvl w:ilvl="0" w:tplc="47D6571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FEE47CD"/>
    <w:multiLevelType w:val="hybridMultilevel"/>
    <w:tmpl w:val="2E5271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04B3506"/>
    <w:multiLevelType w:val="multilevel"/>
    <w:tmpl w:val="B3680906"/>
    <w:lvl w:ilvl="0">
      <w:start w:val="1"/>
      <w:numFmt w:val="decimal"/>
      <w:lvlText w:val="%1."/>
      <w:lvlJc w:val="left"/>
      <w:pPr>
        <w:ind w:left="1080" w:hanging="720"/>
      </w:pPr>
      <w:rPr>
        <w:rFonts w:hint="default"/>
      </w:rPr>
    </w:lvl>
    <w:lvl w:ilvl="1">
      <w:start w:val="1"/>
      <w:numFmt w:val="decimal"/>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3DE575A"/>
    <w:multiLevelType w:val="multilevel"/>
    <w:tmpl w:val="C1124350"/>
    <w:lvl w:ilvl="0">
      <w:start w:val="1"/>
      <w:numFmt w:val="upperRoman"/>
      <w:lvlText w:val="%1."/>
      <w:lvlJc w:val="left"/>
      <w:pPr>
        <w:ind w:left="1080" w:hanging="720"/>
      </w:pPr>
      <w:rPr>
        <w:rFonts w:hint="default"/>
      </w:rPr>
    </w:lvl>
    <w:lvl w:ilvl="1">
      <w:start w:val="1"/>
      <w:numFmt w:val="decimal"/>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BCE53A9"/>
    <w:multiLevelType w:val="multilevel"/>
    <w:tmpl w:val="77486ADE"/>
    <w:lvl w:ilvl="0">
      <w:start w:val="1"/>
      <w:numFmt w:val="upperRoman"/>
      <w:lvlText w:val="%1."/>
      <w:lvlJc w:val="left"/>
      <w:pPr>
        <w:ind w:left="1080" w:hanging="720"/>
      </w:pPr>
      <w:rPr>
        <w:rFonts w:hint="default"/>
      </w:rPr>
    </w:lvl>
    <w:lvl w:ilvl="1">
      <w:start w:val="1"/>
      <w:numFmt w:val="low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0"/>
  </w:num>
  <w:num w:numId="3">
    <w:abstractNumId w:val="26"/>
  </w:num>
  <w:num w:numId="4">
    <w:abstractNumId w:val="11"/>
  </w:num>
  <w:num w:numId="5">
    <w:abstractNumId w:val="4"/>
  </w:num>
  <w:num w:numId="6">
    <w:abstractNumId w:val="13"/>
  </w:num>
  <w:num w:numId="7">
    <w:abstractNumId w:val="16"/>
  </w:num>
  <w:num w:numId="8">
    <w:abstractNumId w:val="20"/>
  </w:num>
  <w:num w:numId="9">
    <w:abstractNumId w:val="5"/>
  </w:num>
  <w:num w:numId="10">
    <w:abstractNumId w:val="27"/>
  </w:num>
  <w:num w:numId="11">
    <w:abstractNumId w:val="24"/>
  </w:num>
  <w:num w:numId="12">
    <w:abstractNumId w:val="22"/>
  </w:num>
  <w:num w:numId="13">
    <w:abstractNumId w:val="0"/>
  </w:num>
  <w:num w:numId="14">
    <w:abstractNumId w:val="14"/>
  </w:num>
  <w:num w:numId="15">
    <w:abstractNumId w:val="7"/>
  </w:num>
  <w:num w:numId="16">
    <w:abstractNumId w:val="23"/>
  </w:num>
  <w:num w:numId="17">
    <w:abstractNumId w:val="19"/>
  </w:num>
  <w:num w:numId="18">
    <w:abstractNumId w:val="1"/>
  </w:num>
  <w:num w:numId="19">
    <w:abstractNumId w:val="28"/>
  </w:num>
  <w:num w:numId="20">
    <w:abstractNumId w:val="31"/>
  </w:num>
  <w:num w:numId="21">
    <w:abstractNumId w:val="3"/>
  </w:num>
  <w:num w:numId="22">
    <w:abstractNumId w:val="25"/>
  </w:num>
  <w:num w:numId="23">
    <w:abstractNumId w:val="6"/>
  </w:num>
  <w:num w:numId="24">
    <w:abstractNumId w:val="15"/>
  </w:num>
  <w:num w:numId="25">
    <w:abstractNumId w:val="18"/>
  </w:num>
  <w:num w:numId="26">
    <w:abstractNumId w:val="21"/>
  </w:num>
  <w:num w:numId="27">
    <w:abstractNumId w:val="30"/>
  </w:num>
  <w:num w:numId="28">
    <w:abstractNumId w:val="2"/>
  </w:num>
  <w:num w:numId="29">
    <w:abstractNumId w:val="29"/>
  </w:num>
  <w:num w:numId="30">
    <w:abstractNumId w:val="12"/>
  </w:num>
  <w:num w:numId="31">
    <w:abstractNumId w:val="8"/>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0FF"/>
    <w:rsid w:val="000129AD"/>
    <w:rsid w:val="00014F01"/>
    <w:rsid w:val="00021C2F"/>
    <w:rsid w:val="000259CE"/>
    <w:rsid w:val="00027F06"/>
    <w:rsid w:val="00033591"/>
    <w:rsid w:val="00045E2B"/>
    <w:rsid w:val="00052C6C"/>
    <w:rsid w:val="00052E93"/>
    <w:rsid w:val="00063898"/>
    <w:rsid w:val="00077ED8"/>
    <w:rsid w:val="00082A05"/>
    <w:rsid w:val="00087978"/>
    <w:rsid w:val="000906A7"/>
    <w:rsid w:val="00094E3A"/>
    <w:rsid w:val="000B19A7"/>
    <w:rsid w:val="000D402F"/>
    <w:rsid w:val="000F737A"/>
    <w:rsid w:val="000F7724"/>
    <w:rsid w:val="001016F6"/>
    <w:rsid w:val="00101BD5"/>
    <w:rsid w:val="0011379D"/>
    <w:rsid w:val="00115910"/>
    <w:rsid w:val="0012169E"/>
    <w:rsid w:val="001235E9"/>
    <w:rsid w:val="00127173"/>
    <w:rsid w:val="00134806"/>
    <w:rsid w:val="00140CB2"/>
    <w:rsid w:val="00147D7E"/>
    <w:rsid w:val="00153A42"/>
    <w:rsid w:val="001556DF"/>
    <w:rsid w:val="001656CF"/>
    <w:rsid w:val="001727AE"/>
    <w:rsid w:val="001852F8"/>
    <w:rsid w:val="00185B63"/>
    <w:rsid w:val="00190640"/>
    <w:rsid w:val="001928B3"/>
    <w:rsid w:val="0019366C"/>
    <w:rsid w:val="00196C71"/>
    <w:rsid w:val="001A1F36"/>
    <w:rsid w:val="001B4B79"/>
    <w:rsid w:val="001B77C8"/>
    <w:rsid w:val="001C2DC6"/>
    <w:rsid w:val="001C6CF5"/>
    <w:rsid w:val="001C79FD"/>
    <w:rsid w:val="001D028E"/>
    <w:rsid w:val="001D4872"/>
    <w:rsid w:val="001E18C1"/>
    <w:rsid w:val="001F1330"/>
    <w:rsid w:val="00202D14"/>
    <w:rsid w:val="0020532D"/>
    <w:rsid w:val="00205767"/>
    <w:rsid w:val="00207401"/>
    <w:rsid w:val="00226819"/>
    <w:rsid w:val="00232A82"/>
    <w:rsid w:val="00237909"/>
    <w:rsid w:val="00241241"/>
    <w:rsid w:val="002464B4"/>
    <w:rsid w:val="002536E0"/>
    <w:rsid w:val="00266D13"/>
    <w:rsid w:val="00277591"/>
    <w:rsid w:val="00287F29"/>
    <w:rsid w:val="002937E6"/>
    <w:rsid w:val="00297226"/>
    <w:rsid w:val="002A585D"/>
    <w:rsid w:val="002B0398"/>
    <w:rsid w:val="002B0600"/>
    <w:rsid w:val="002B35CB"/>
    <w:rsid w:val="002B3669"/>
    <w:rsid w:val="002C348B"/>
    <w:rsid w:val="002D4F6A"/>
    <w:rsid w:val="002D5151"/>
    <w:rsid w:val="002E427D"/>
    <w:rsid w:val="002E6AED"/>
    <w:rsid w:val="0031114C"/>
    <w:rsid w:val="0032202F"/>
    <w:rsid w:val="00341AA5"/>
    <w:rsid w:val="00343AE0"/>
    <w:rsid w:val="003441E8"/>
    <w:rsid w:val="0035188B"/>
    <w:rsid w:val="00353B0F"/>
    <w:rsid w:val="00362D7A"/>
    <w:rsid w:val="0037117D"/>
    <w:rsid w:val="00374AC3"/>
    <w:rsid w:val="00376167"/>
    <w:rsid w:val="0039759B"/>
    <w:rsid w:val="003B7AC1"/>
    <w:rsid w:val="003C0442"/>
    <w:rsid w:val="003C2240"/>
    <w:rsid w:val="003C488A"/>
    <w:rsid w:val="003E0A57"/>
    <w:rsid w:val="003E7E9A"/>
    <w:rsid w:val="003F37B9"/>
    <w:rsid w:val="0040012D"/>
    <w:rsid w:val="004012A2"/>
    <w:rsid w:val="00404E4A"/>
    <w:rsid w:val="00406A86"/>
    <w:rsid w:val="00410068"/>
    <w:rsid w:val="00416638"/>
    <w:rsid w:val="00433CDB"/>
    <w:rsid w:val="00444D61"/>
    <w:rsid w:val="0045345B"/>
    <w:rsid w:val="0046268A"/>
    <w:rsid w:val="004812B9"/>
    <w:rsid w:val="004841F0"/>
    <w:rsid w:val="004906C3"/>
    <w:rsid w:val="004B1759"/>
    <w:rsid w:val="004B4CC3"/>
    <w:rsid w:val="004C0C0E"/>
    <w:rsid w:val="004C269B"/>
    <w:rsid w:val="004C3CED"/>
    <w:rsid w:val="004D50E3"/>
    <w:rsid w:val="004F0238"/>
    <w:rsid w:val="004F03C6"/>
    <w:rsid w:val="004F28C1"/>
    <w:rsid w:val="004F536D"/>
    <w:rsid w:val="004F5A8F"/>
    <w:rsid w:val="00502662"/>
    <w:rsid w:val="00505D69"/>
    <w:rsid w:val="0050709B"/>
    <w:rsid w:val="00511D09"/>
    <w:rsid w:val="005120CF"/>
    <w:rsid w:val="00513140"/>
    <w:rsid w:val="0054018A"/>
    <w:rsid w:val="005459A0"/>
    <w:rsid w:val="0055010A"/>
    <w:rsid w:val="0055070A"/>
    <w:rsid w:val="00572609"/>
    <w:rsid w:val="00576990"/>
    <w:rsid w:val="0058666E"/>
    <w:rsid w:val="005938D8"/>
    <w:rsid w:val="005941D0"/>
    <w:rsid w:val="005A2441"/>
    <w:rsid w:val="005B3DD9"/>
    <w:rsid w:val="005B4C58"/>
    <w:rsid w:val="005B68EA"/>
    <w:rsid w:val="005B7B90"/>
    <w:rsid w:val="005C3FBC"/>
    <w:rsid w:val="005C5E02"/>
    <w:rsid w:val="005D2100"/>
    <w:rsid w:val="005D31C1"/>
    <w:rsid w:val="005E1B72"/>
    <w:rsid w:val="005E2A2F"/>
    <w:rsid w:val="005F6215"/>
    <w:rsid w:val="00604CE4"/>
    <w:rsid w:val="00615F50"/>
    <w:rsid w:val="00624FBF"/>
    <w:rsid w:val="0063172D"/>
    <w:rsid w:val="00631B71"/>
    <w:rsid w:val="006340C4"/>
    <w:rsid w:val="006453D9"/>
    <w:rsid w:val="00652DC4"/>
    <w:rsid w:val="00656789"/>
    <w:rsid w:val="00657771"/>
    <w:rsid w:val="00670FC4"/>
    <w:rsid w:val="00696F53"/>
    <w:rsid w:val="006A0CDF"/>
    <w:rsid w:val="006A1AF6"/>
    <w:rsid w:val="006B10DB"/>
    <w:rsid w:val="006B339B"/>
    <w:rsid w:val="006C660F"/>
    <w:rsid w:val="006C6859"/>
    <w:rsid w:val="006F189A"/>
    <w:rsid w:val="006F3AF0"/>
    <w:rsid w:val="007105D0"/>
    <w:rsid w:val="007112D7"/>
    <w:rsid w:val="00715D4B"/>
    <w:rsid w:val="0072656B"/>
    <w:rsid w:val="00727200"/>
    <w:rsid w:val="0075758B"/>
    <w:rsid w:val="00761CE2"/>
    <w:rsid w:val="007643AF"/>
    <w:rsid w:val="00766B11"/>
    <w:rsid w:val="00767CF8"/>
    <w:rsid w:val="00787F39"/>
    <w:rsid w:val="007905D5"/>
    <w:rsid w:val="00795FFA"/>
    <w:rsid w:val="007A7C47"/>
    <w:rsid w:val="007B2C81"/>
    <w:rsid w:val="007C44DE"/>
    <w:rsid w:val="007C63B7"/>
    <w:rsid w:val="007C6ECA"/>
    <w:rsid w:val="007E0498"/>
    <w:rsid w:val="007E2FB2"/>
    <w:rsid w:val="007F4936"/>
    <w:rsid w:val="00805A85"/>
    <w:rsid w:val="00806E92"/>
    <w:rsid w:val="0083260D"/>
    <w:rsid w:val="00832732"/>
    <w:rsid w:val="00842578"/>
    <w:rsid w:val="00852868"/>
    <w:rsid w:val="0086381C"/>
    <w:rsid w:val="0086763E"/>
    <w:rsid w:val="00867B66"/>
    <w:rsid w:val="00870953"/>
    <w:rsid w:val="00890772"/>
    <w:rsid w:val="008916DC"/>
    <w:rsid w:val="008B2B96"/>
    <w:rsid w:val="008B4339"/>
    <w:rsid w:val="008C09DF"/>
    <w:rsid w:val="008D4847"/>
    <w:rsid w:val="008E7F5A"/>
    <w:rsid w:val="008F4827"/>
    <w:rsid w:val="008F700B"/>
    <w:rsid w:val="008F7633"/>
    <w:rsid w:val="00900DC7"/>
    <w:rsid w:val="009038DA"/>
    <w:rsid w:val="00911DF3"/>
    <w:rsid w:val="00915C55"/>
    <w:rsid w:val="00921A1E"/>
    <w:rsid w:val="00922199"/>
    <w:rsid w:val="00924A8D"/>
    <w:rsid w:val="00925BB8"/>
    <w:rsid w:val="00926AFF"/>
    <w:rsid w:val="009331E3"/>
    <w:rsid w:val="009429C0"/>
    <w:rsid w:val="00942FB5"/>
    <w:rsid w:val="0094459B"/>
    <w:rsid w:val="00952695"/>
    <w:rsid w:val="009662F0"/>
    <w:rsid w:val="0097077B"/>
    <w:rsid w:val="009777A2"/>
    <w:rsid w:val="00984950"/>
    <w:rsid w:val="009920FF"/>
    <w:rsid w:val="00994D1B"/>
    <w:rsid w:val="00995D64"/>
    <w:rsid w:val="00995FCB"/>
    <w:rsid w:val="009A41FB"/>
    <w:rsid w:val="009A4706"/>
    <w:rsid w:val="009A479B"/>
    <w:rsid w:val="009A53A4"/>
    <w:rsid w:val="009B2247"/>
    <w:rsid w:val="009B51E5"/>
    <w:rsid w:val="009B6532"/>
    <w:rsid w:val="009C00FE"/>
    <w:rsid w:val="009C1E2F"/>
    <w:rsid w:val="009C4413"/>
    <w:rsid w:val="009C7595"/>
    <w:rsid w:val="009C75F0"/>
    <w:rsid w:val="009D3933"/>
    <w:rsid w:val="009D4771"/>
    <w:rsid w:val="009E10A5"/>
    <w:rsid w:val="009F7BCB"/>
    <w:rsid w:val="00A073B3"/>
    <w:rsid w:val="00A10457"/>
    <w:rsid w:val="00A146D9"/>
    <w:rsid w:val="00A16043"/>
    <w:rsid w:val="00A24BBF"/>
    <w:rsid w:val="00A270F3"/>
    <w:rsid w:val="00A41197"/>
    <w:rsid w:val="00A44923"/>
    <w:rsid w:val="00A46939"/>
    <w:rsid w:val="00A4714B"/>
    <w:rsid w:val="00A47D0C"/>
    <w:rsid w:val="00A71ECB"/>
    <w:rsid w:val="00A75085"/>
    <w:rsid w:val="00A816B3"/>
    <w:rsid w:val="00A906B2"/>
    <w:rsid w:val="00A920D8"/>
    <w:rsid w:val="00A96534"/>
    <w:rsid w:val="00AA6AA0"/>
    <w:rsid w:val="00AB5F84"/>
    <w:rsid w:val="00AB6CD7"/>
    <w:rsid w:val="00AC0712"/>
    <w:rsid w:val="00AE360D"/>
    <w:rsid w:val="00AE3ABF"/>
    <w:rsid w:val="00AF1FC3"/>
    <w:rsid w:val="00AF4684"/>
    <w:rsid w:val="00B04DD5"/>
    <w:rsid w:val="00B0625D"/>
    <w:rsid w:val="00B1229E"/>
    <w:rsid w:val="00B14FAD"/>
    <w:rsid w:val="00B25500"/>
    <w:rsid w:val="00B334D4"/>
    <w:rsid w:val="00B37CAE"/>
    <w:rsid w:val="00B53141"/>
    <w:rsid w:val="00B67B61"/>
    <w:rsid w:val="00B71466"/>
    <w:rsid w:val="00B76EB3"/>
    <w:rsid w:val="00B83102"/>
    <w:rsid w:val="00B873A4"/>
    <w:rsid w:val="00B97BF5"/>
    <w:rsid w:val="00BB043A"/>
    <w:rsid w:val="00BC4E04"/>
    <w:rsid w:val="00BC6308"/>
    <w:rsid w:val="00BC7E5A"/>
    <w:rsid w:val="00BD1900"/>
    <w:rsid w:val="00BD2F0C"/>
    <w:rsid w:val="00BD4708"/>
    <w:rsid w:val="00BE0238"/>
    <w:rsid w:val="00BE57BB"/>
    <w:rsid w:val="00BF1490"/>
    <w:rsid w:val="00BF4F3B"/>
    <w:rsid w:val="00BF6B2F"/>
    <w:rsid w:val="00C070C3"/>
    <w:rsid w:val="00C12646"/>
    <w:rsid w:val="00C16068"/>
    <w:rsid w:val="00C1753F"/>
    <w:rsid w:val="00C35339"/>
    <w:rsid w:val="00C449A7"/>
    <w:rsid w:val="00C473A9"/>
    <w:rsid w:val="00C51B9D"/>
    <w:rsid w:val="00C7770D"/>
    <w:rsid w:val="00C80F31"/>
    <w:rsid w:val="00C84EDC"/>
    <w:rsid w:val="00C94E5A"/>
    <w:rsid w:val="00C966BC"/>
    <w:rsid w:val="00C96FF1"/>
    <w:rsid w:val="00CA2FFA"/>
    <w:rsid w:val="00CB1BA7"/>
    <w:rsid w:val="00CB5678"/>
    <w:rsid w:val="00CC1A9E"/>
    <w:rsid w:val="00CD427E"/>
    <w:rsid w:val="00CD5B97"/>
    <w:rsid w:val="00CE346D"/>
    <w:rsid w:val="00CE69DF"/>
    <w:rsid w:val="00D0038E"/>
    <w:rsid w:val="00D0356A"/>
    <w:rsid w:val="00D068D2"/>
    <w:rsid w:val="00D11591"/>
    <w:rsid w:val="00D263F1"/>
    <w:rsid w:val="00D31E6E"/>
    <w:rsid w:val="00D34DF4"/>
    <w:rsid w:val="00D54D2C"/>
    <w:rsid w:val="00D74B90"/>
    <w:rsid w:val="00D75278"/>
    <w:rsid w:val="00D84941"/>
    <w:rsid w:val="00DA1BD7"/>
    <w:rsid w:val="00DB4286"/>
    <w:rsid w:val="00DC5563"/>
    <w:rsid w:val="00DE0790"/>
    <w:rsid w:val="00DE1DF8"/>
    <w:rsid w:val="00DE55E6"/>
    <w:rsid w:val="00E00D95"/>
    <w:rsid w:val="00E0209C"/>
    <w:rsid w:val="00E031EC"/>
    <w:rsid w:val="00E05B18"/>
    <w:rsid w:val="00E06858"/>
    <w:rsid w:val="00E113CD"/>
    <w:rsid w:val="00E32AA4"/>
    <w:rsid w:val="00E37BC0"/>
    <w:rsid w:val="00E5025E"/>
    <w:rsid w:val="00E54189"/>
    <w:rsid w:val="00E55EF6"/>
    <w:rsid w:val="00E72229"/>
    <w:rsid w:val="00E74891"/>
    <w:rsid w:val="00E86B05"/>
    <w:rsid w:val="00E9017D"/>
    <w:rsid w:val="00E945FD"/>
    <w:rsid w:val="00E95B33"/>
    <w:rsid w:val="00EB0AD2"/>
    <w:rsid w:val="00EC4F79"/>
    <w:rsid w:val="00ED09D7"/>
    <w:rsid w:val="00EF246C"/>
    <w:rsid w:val="00EF7B9A"/>
    <w:rsid w:val="00F00FA6"/>
    <w:rsid w:val="00F05F4B"/>
    <w:rsid w:val="00F079BA"/>
    <w:rsid w:val="00F10D65"/>
    <w:rsid w:val="00F13F22"/>
    <w:rsid w:val="00F27E80"/>
    <w:rsid w:val="00F34C7B"/>
    <w:rsid w:val="00F41947"/>
    <w:rsid w:val="00F42BB5"/>
    <w:rsid w:val="00F45691"/>
    <w:rsid w:val="00F4577A"/>
    <w:rsid w:val="00F567EE"/>
    <w:rsid w:val="00F56CFC"/>
    <w:rsid w:val="00F57398"/>
    <w:rsid w:val="00F63E87"/>
    <w:rsid w:val="00F76710"/>
    <w:rsid w:val="00F948D7"/>
    <w:rsid w:val="00FA75A7"/>
    <w:rsid w:val="00FB17C0"/>
    <w:rsid w:val="00FB35A9"/>
    <w:rsid w:val="00FC0C9B"/>
    <w:rsid w:val="00FC32A1"/>
    <w:rsid w:val="00FC55CC"/>
    <w:rsid w:val="00FE3158"/>
    <w:rsid w:val="00FE79E6"/>
    <w:rsid w:val="00FF18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D4793"/>
  <w15:docId w15:val="{5F8A4AC2-FE29-4349-B831-0D0A6ACD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572609"/>
    <w:pPr>
      <w:widowControl w:val="0"/>
      <w:autoSpaceDE w:val="0"/>
      <w:autoSpaceDN w:val="0"/>
      <w:ind w:left="792"/>
      <w:outlineLvl w:val="0"/>
    </w:pPr>
    <w:rPr>
      <w:rFonts w:ascii="Calibri" w:eastAsia="Calibri" w:hAnsi="Calibri" w:cs="Calibri"/>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20FF"/>
    <w:pPr>
      <w:tabs>
        <w:tab w:val="center" w:pos="4419"/>
        <w:tab w:val="right" w:pos="8838"/>
      </w:tabs>
    </w:pPr>
  </w:style>
  <w:style w:type="character" w:customStyle="1" w:styleId="EncabezadoCar">
    <w:name w:val="Encabezado Car"/>
    <w:basedOn w:val="Fuentedeprrafopredeter"/>
    <w:link w:val="Encabezado"/>
    <w:uiPriority w:val="99"/>
    <w:rsid w:val="009920FF"/>
  </w:style>
  <w:style w:type="paragraph" w:styleId="Piedepgina">
    <w:name w:val="footer"/>
    <w:basedOn w:val="Normal"/>
    <w:link w:val="PiedepginaCar"/>
    <w:uiPriority w:val="99"/>
    <w:unhideWhenUsed/>
    <w:rsid w:val="009920FF"/>
    <w:pPr>
      <w:tabs>
        <w:tab w:val="center" w:pos="4419"/>
        <w:tab w:val="right" w:pos="8838"/>
      </w:tabs>
    </w:pPr>
  </w:style>
  <w:style w:type="character" w:customStyle="1" w:styleId="PiedepginaCar">
    <w:name w:val="Pie de página Car"/>
    <w:basedOn w:val="Fuentedeprrafopredeter"/>
    <w:link w:val="Piedepgina"/>
    <w:uiPriority w:val="99"/>
    <w:rsid w:val="009920FF"/>
  </w:style>
  <w:style w:type="paragraph" w:styleId="Sinespaciado">
    <w:name w:val="No Spacing"/>
    <w:uiPriority w:val="1"/>
    <w:qFormat/>
    <w:rsid w:val="00867B66"/>
    <w:rPr>
      <w:rFonts w:ascii="Calibri" w:eastAsia="Calibri" w:hAnsi="Calibri" w:cs="Times New Roman"/>
      <w:sz w:val="22"/>
      <w:szCs w:val="22"/>
    </w:rPr>
  </w:style>
  <w:style w:type="character" w:styleId="Hipervnculo">
    <w:name w:val="Hyperlink"/>
    <w:uiPriority w:val="99"/>
    <w:unhideWhenUsed/>
    <w:rsid w:val="00867B66"/>
    <w:rPr>
      <w:color w:val="0000FF"/>
      <w:u w:val="single"/>
    </w:rPr>
  </w:style>
  <w:style w:type="paragraph" w:styleId="Textodeglobo">
    <w:name w:val="Balloon Text"/>
    <w:basedOn w:val="Normal"/>
    <w:link w:val="TextodegloboCar"/>
    <w:uiPriority w:val="99"/>
    <w:semiHidden/>
    <w:unhideWhenUsed/>
    <w:rsid w:val="00362D7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2D7A"/>
    <w:rPr>
      <w:rFonts w:ascii="Segoe UI" w:hAnsi="Segoe UI" w:cs="Segoe UI"/>
      <w:sz w:val="18"/>
      <w:szCs w:val="18"/>
    </w:rPr>
  </w:style>
  <w:style w:type="paragraph" w:styleId="Prrafodelista">
    <w:name w:val="List Paragraph"/>
    <w:basedOn w:val="Normal"/>
    <w:uiPriority w:val="34"/>
    <w:qFormat/>
    <w:rsid w:val="00C7770D"/>
    <w:pPr>
      <w:ind w:left="720"/>
      <w:contextualSpacing/>
    </w:pPr>
  </w:style>
  <w:style w:type="table" w:styleId="Tablaconcuadrcula">
    <w:name w:val="Table Grid"/>
    <w:basedOn w:val="Tablanormal"/>
    <w:uiPriority w:val="39"/>
    <w:rsid w:val="005A2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297226"/>
    <w:rPr>
      <w:color w:val="605E5C"/>
      <w:shd w:val="clear" w:color="auto" w:fill="E1DFDD"/>
    </w:rPr>
  </w:style>
  <w:style w:type="character" w:styleId="Refdecomentario">
    <w:name w:val="annotation reference"/>
    <w:basedOn w:val="Fuentedeprrafopredeter"/>
    <w:uiPriority w:val="99"/>
    <w:semiHidden/>
    <w:unhideWhenUsed/>
    <w:rsid w:val="00E74891"/>
    <w:rPr>
      <w:sz w:val="16"/>
      <w:szCs w:val="16"/>
    </w:rPr>
  </w:style>
  <w:style w:type="paragraph" w:styleId="Textocomentario">
    <w:name w:val="annotation text"/>
    <w:basedOn w:val="Normal"/>
    <w:link w:val="TextocomentarioCar"/>
    <w:uiPriority w:val="99"/>
    <w:semiHidden/>
    <w:unhideWhenUsed/>
    <w:rsid w:val="00E74891"/>
    <w:rPr>
      <w:sz w:val="20"/>
      <w:szCs w:val="20"/>
    </w:rPr>
  </w:style>
  <w:style w:type="character" w:customStyle="1" w:styleId="TextocomentarioCar">
    <w:name w:val="Texto comentario Car"/>
    <w:basedOn w:val="Fuentedeprrafopredeter"/>
    <w:link w:val="Textocomentario"/>
    <w:uiPriority w:val="99"/>
    <w:semiHidden/>
    <w:rsid w:val="00E74891"/>
    <w:rPr>
      <w:sz w:val="20"/>
      <w:szCs w:val="20"/>
    </w:rPr>
  </w:style>
  <w:style w:type="paragraph" w:styleId="Asuntodelcomentario">
    <w:name w:val="annotation subject"/>
    <w:basedOn w:val="Textocomentario"/>
    <w:next w:val="Textocomentario"/>
    <w:link w:val="AsuntodelcomentarioCar"/>
    <w:uiPriority w:val="99"/>
    <w:semiHidden/>
    <w:unhideWhenUsed/>
    <w:rsid w:val="00E74891"/>
    <w:rPr>
      <w:b/>
      <w:bCs/>
    </w:rPr>
  </w:style>
  <w:style w:type="character" w:customStyle="1" w:styleId="AsuntodelcomentarioCar">
    <w:name w:val="Asunto del comentario Car"/>
    <w:basedOn w:val="TextocomentarioCar"/>
    <w:link w:val="Asuntodelcomentario"/>
    <w:uiPriority w:val="99"/>
    <w:semiHidden/>
    <w:rsid w:val="00E74891"/>
    <w:rPr>
      <w:b/>
      <w:bCs/>
      <w:sz w:val="20"/>
      <w:szCs w:val="20"/>
    </w:rPr>
  </w:style>
  <w:style w:type="paragraph" w:styleId="Revisin">
    <w:name w:val="Revision"/>
    <w:hidden/>
    <w:uiPriority w:val="99"/>
    <w:semiHidden/>
    <w:rsid w:val="004F0238"/>
  </w:style>
  <w:style w:type="character" w:customStyle="1" w:styleId="Ttulo1Car">
    <w:name w:val="Título 1 Car"/>
    <w:basedOn w:val="Fuentedeprrafopredeter"/>
    <w:link w:val="Ttulo1"/>
    <w:uiPriority w:val="1"/>
    <w:rsid w:val="00572609"/>
    <w:rPr>
      <w:rFonts w:ascii="Calibri" w:eastAsia="Calibri" w:hAnsi="Calibri" w:cs="Calibri"/>
      <w:b/>
      <w:bCs/>
      <w:lang w:val="es-ES"/>
    </w:rPr>
  </w:style>
  <w:style w:type="character" w:customStyle="1" w:styleId="Mencinsinresolver2">
    <w:name w:val="Mención sin resolver2"/>
    <w:basedOn w:val="Fuentedeprrafopredeter"/>
    <w:uiPriority w:val="99"/>
    <w:semiHidden/>
    <w:unhideWhenUsed/>
    <w:rsid w:val="00E113CD"/>
    <w:rPr>
      <w:color w:val="605E5C"/>
      <w:shd w:val="clear" w:color="auto" w:fill="E1DFDD"/>
    </w:rPr>
  </w:style>
  <w:style w:type="character" w:customStyle="1" w:styleId="Mencinsinresolver3">
    <w:name w:val="Mención sin resolver3"/>
    <w:basedOn w:val="Fuentedeprrafopredeter"/>
    <w:uiPriority w:val="99"/>
    <w:semiHidden/>
    <w:unhideWhenUsed/>
    <w:rsid w:val="000F73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31284">
      <w:bodyDiv w:val="1"/>
      <w:marLeft w:val="0"/>
      <w:marRight w:val="0"/>
      <w:marTop w:val="0"/>
      <w:marBottom w:val="0"/>
      <w:divBdr>
        <w:top w:val="none" w:sz="0" w:space="0" w:color="auto"/>
        <w:left w:val="none" w:sz="0" w:space="0" w:color="auto"/>
        <w:bottom w:val="none" w:sz="0" w:space="0" w:color="auto"/>
        <w:right w:val="none" w:sz="0" w:space="0" w:color="auto"/>
      </w:divBdr>
    </w:div>
    <w:div w:id="1512180860">
      <w:bodyDiv w:val="1"/>
      <w:marLeft w:val="0"/>
      <w:marRight w:val="0"/>
      <w:marTop w:val="0"/>
      <w:marBottom w:val="0"/>
      <w:divBdr>
        <w:top w:val="none" w:sz="0" w:space="0" w:color="auto"/>
        <w:left w:val="none" w:sz="0" w:space="0" w:color="auto"/>
        <w:bottom w:val="none" w:sz="0" w:space="0" w:color="auto"/>
        <w:right w:val="none" w:sz="0" w:space="0" w:color="auto"/>
      </w:divBdr>
    </w:div>
    <w:div w:id="209180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B0155-F5ED-449D-9C3D-12D151B1F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1237</Words>
  <Characters>6805</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JURIDICO 15 LUZ YOLANDA ORTIZ</cp:lastModifiedBy>
  <cp:revision>4</cp:revision>
  <cp:lastPrinted>2025-06-19T20:56:00Z</cp:lastPrinted>
  <dcterms:created xsi:type="dcterms:W3CDTF">2025-06-19T20:54:00Z</dcterms:created>
  <dcterms:modified xsi:type="dcterms:W3CDTF">2025-06-19T21:00:00Z</dcterms:modified>
</cp:coreProperties>
</file>