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5BCCA" w14:textId="2A9A2717" w:rsidR="00D93F46" w:rsidRDefault="00D93F46" w:rsidP="001909CC">
      <w:pPr>
        <w:spacing w:before="0" w:after="0" w:line="276" w:lineRule="auto"/>
        <w:ind w:left="708"/>
        <w:rPr>
          <w:rFonts w:ascii="Century Gothic" w:hAnsi="Century Gothic"/>
          <w:b/>
          <w:szCs w:val="24"/>
        </w:rPr>
      </w:pPr>
      <w:bookmarkStart w:id="0" w:name="_Toc32219743"/>
      <w:r w:rsidRPr="001909CC">
        <w:rPr>
          <w:rFonts w:ascii="Century Gothic" w:hAnsi="Century Gothic"/>
          <w:b/>
          <w:szCs w:val="24"/>
        </w:rPr>
        <w:t>LOS INTEGRANTES DE LA JUNTA DE GOBIERNO DEL ORGANISMO PÚBLICO DESCENTRALIZADO DENOMINADO DESARROLLO INTEGRAL DE LA FAMILIA DEL ESTADO DE CHIHUAHUA, EN EJERCICIO DE LAS ATRIBUCIONES QUE NOS CONFIERE</w:t>
      </w:r>
      <w:r w:rsidR="00311116" w:rsidRPr="001909CC">
        <w:rPr>
          <w:rFonts w:ascii="Century Gothic" w:hAnsi="Century Gothic"/>
          <w:b/>
          <w:szCs w:val="24"/>
        </w:rPr>
        <w:t>N</w:t>
      </w:r>
      <w:r w:rsidRPr="001909CC">
        <w:rPr>
          <w:rFonts w:ascii="Century Gothic" w:hAnsi="Century Gothic"/>
          <w:b/>
          <w:szCs w:val="24"/>
        </w:rPr>
        <w:t xml:space="preserve"> </w:t>
      </w:r>
      <w:r w:rsidR="00311116" w:rsidRPr="001909CC">
        <w:rPr>
          <w:rFonts w:ascii="Century Gothic" w:hAnsi="Century Gothic"/>
          <w:b/>
          <w:szCs w:val="24"/>
        </w:rPr>
        <w:t xml:space="preserve">LOS </w:t>
      </w:r>
      <w:r w:rsidRPr="001909CC">
        <w:rPr>
          <w:rFonts w:ascii="Century Gothic" w:hAnsi="Century Gothic"/>
          <w:b/>
          <w:szCs w:val="24"/>
        </w:rPr>
        <w:t>ARTÍCULO</w:t>
      </w:r>
      <w:r w:rsidR="00311116" w:rsidRPr="001909CC">
        <w:rPr>
          <w:rFonts w:ascii="Century Gothic" w:hAnsi="Century Gothic"/>
          <w:b/>
          <w:szCs w:val="24"/>
        </w:rPr>
        <w:t>S</w:t>
      </w:r>
      <w:r w:rsidRPr="001909CC">
        <w:rPr>
          <w:rFonts w:ascii="Century Gothic" w:hAnsi="Century Gothic"/>
          <w:b/>
          <w:szCs w:val="24"/>
        </w:rPr>
        <w:t xml:space="preserve"> 24, </w:t>
      </w:r>
      <w:r w:rsidR="00311116" w:rsidRPr="001909CC">
        <w:rPr>
          <w:rFonts w:ascii="Century Gothic" w:hAnsi="Century Gothic"/>
          <w:b/>
          <w:szCs w:val="24"/>
        </w:rPr>
        <w:t xml:space="preserve">29 FRACCIÓN I Y </w:t>
      </w:r>
      <w:r w:rsidRPr="001909CC">
        <w:rPr>
          <w:rFonts w:ascii="Century Gothic" w:hAnsi="Century Gothic"/>
          <w:b/>
          <w:szCs w:val="24"/>
        </w:rPr>
        <w:t>30 FRACCIÓN II DE LA LEY DE ASISTENCIA SOCIAL PÚBLICA Y PRIVADA PARA EL ESTADO DE CHIHUAHUA, ASÍ COMO EL ARTÍCULO</w:t>
      </w:r>
      <w:r w:rsidR="006927FC" w:rsidRPr="001909CC">
        <w:rPr>
          <w:rFonts w:ascii="Century Gothic" w:hAnsi="Century Gothic"/>
          <w:b/>
          <w:szCs w:val="24"/>
        </w:rPr>
        <w:t xml:space="preserve"> 7 FRACCIÓN II DEL ESTATUTO ORGÁ</w:t>
      </w:r>
      <w:r w:rsidRPr="001909CC">
        <w:rPr>
          <w:rFonts w:ascii="Century Gothic" w:hAnsi="Century Gothic"/>
          <w:b/>
          <w:szCs w:val="24"/>
        </w:rPr>
        <w:t xml:space="preserve">NICO DEL DESARROLLO INTEGRAL DE LA FAMILIA DEL ESTADO DE CHIHUAHUA, Y; </w:t>
      </w:r>
    </w:p>
    <w:p w14:paraId="76DA7325" w14:textId="77777777" w:rsidR="001909CC" w:rsidRPr="001909CC" w:rsidRDefault="001909CC" w:rsidP="001909CC">
      <w:pPr>
        <w:spacing w:before="0" w:after="0" w:line="276" w:lineRule="auto"/>
        <w:ind w:left="708"/>
        <w:rPr>
          <w:rFonts w:ascii="Century Gothic" w:hAnsi="Century Gothic"/>
          <w:b/>
          <w:szCs w:val="24"/>
        </w:rPr>
      </w:pPr>
    </w:p>
    <w:p w14:paraId="304A055B" w14:textId="5330AE1E" w:rsidR="00D93F46" w:rsidRDefault="00D93F46" w:rsidP="001909CC">
      <w:pPr>
        <w:spacing w:before="0" w:after="0" w:line="276" w:lineRule="auto"/>
        <w:ind w:left="708"/>
        <w:jc w:val="center"/>
        <w:rPr>
          <w:rFonts w:ascii="Century Gothic" w:hAnsi="Century Gothic"/>
          <w:b/>
          <w:szCs w:val="24"/>
        </w:rPr>
      </w:pPr>
      <w:r w:rsidRPr="001909CC">
        <w:rPr>
          <w:rFonts w:ascii="Century Gothic" w:hAnsi="Century Gothic"/>
          <w:b/>
          <w:szCs w:val="24"/>
        </w:rPr>
        <w:t>CONSIDERANDO</w:t>
      </w:r>
    </w:p>
    <w:p w14:paraId="0D948F31" w14:textId="77777777" w:rsidR="001909CC" w:rsidRPr="001909CC" w:rsidRDefault="001909CC" w:rsidP="001909CC">
      <w:pPr>
        <w:spacing w:before="0" w:after="0" w:line="276" w:lineRule="auto"/>
        <w:ind w:left="708"/>
        <w:jc w:val="center"/>
        <w:rPr>
          <w:rFonts w:ascii="Century Gothic" w:hAnsi="Century Gothic"/>
          <w:b/>
          <w:szCs w:val="24"/>
        </w:rPr>
      </w:pPr>
    </w:p>
    <w:p w14:paraId="29C3A7BC" w14:textId="62D84254" w:rsidR="00D93F46" w:rsidRPr="001909CC" w:rsidRDefault="007E0797" w:rsidP="001909CC">
      <w:pPr>
        <w:pStyle w:val="Prrafodelista"/>
        <w:spacing w:after="0" w:line="276" w:lineRule="auto"/>
        <w:ind w:left="709"/>
        <w:jc w:val="both"/>
        <w:rPr>
          <w:rFonts w:ascii="Century Gothic" w:hAnsi="Century Gothic"/>
          <w:sz w:val="24"/>
          <w:szCs w:val="24"/>
        </w:rPr>
      </w:pPr>
      <w:r w:rsidRPr="001909CC">
        <w:rPr>
          <w:rFonts w:ascii="Century Gothic" w:hAnsi="Century Gothic"/>
          <w:b/>
          <w:sz w:val="24"/>
          <w:szCs w:val="24"/>
        </w:rPr>
        <w:t>PRIMERO.</w:t>
      </w:r>
      <w:r w:rsidRPr="001909CC">
        <w:rPr>
          <w:rFonts w:ascii="Century Gothic" w:hAnsi="Century Gothic"/>
          <w:sz w:val="24"/>
          <w:szCs w:val="24"/>
        </w:rPr>
        <w:t xml:space="preserve"> </w:t>
      </w:r>
      <w:r w:rsidR="00D93F46" w:rsidRPr="001909CC">
        <w:rPr>
          <w:rFonts w:ascii="Century Gothic" w:hAnsi="Century Gothic"/>
          <w:sz w:val="24"/>
          <w:szCs w:val="24"/>
        </w:rPr>
        <w:t xml:space="preserve">Que la Asistencia Social constituye una de las prioridades que el  Estado de Chihuahua asume a fin de asegurar a las personas en situación de vulnerabilidad, el acceso preferencial a los programas y proyectos tendientes a lograr su incorporación plena al desarrollo social, en un entorno favorable que permita el desarrollo armónico, integral y sustentable de la familia, a través de la implementación de acciones preventivas y de protección de los derechos de las niñas, niños y adolescentes, de trabajo comunitario, de alimentación, de rehabilitación física, de capacitación para la vida, de desarrollo humano, y en general, de todas aquellas acciones tendientes a fomentar el respeto a favor de las personas, independientemente de sus condiciones sociales, económicas, físicas, étnicas o de género. </w:t>
      </w:r>
    </w:p>
    <w:p w14:paraId="65E2871B" w14:textId="77777777" w:rsidR="0042131D" w:rsidRPr="001909CC" w:rsidRDefault="0042131D" w:rsidP="001909CC">
      <w:pPr>
        <w:pStyle w:val="Prrafodelista"/>
        <w:spacing w:after="0" w:line="276" w:lineRule="auto"/>
        <w:ind w:left="1428"/>
        <w:jc w:val="both"/>
        <w:rPr>
          <w:rFonts w:ascii="Century Gothic" w:hAnsi="Century Gothic"/>
          <w:sz w:val="24"/>
          <w:szCs w:val="24"/>
        </w:rPr>
      </w:pPr>
    </w:p>
    <w:p w14:paraId="60D5964A" w14:textId="5F0CFB24" w:rsidR="00D93F46" w:rsidRPr="001909CC" w:rsidRDefault="007E0797" w:rsidP="001909CC">
      <w:pPr>
        <w:pStyle w:val="Prrafodelista"/>
        <w:spacing w:after="0" w:line="276" w:lineRule="auto"/>
        <w:ind w:left="709"/>
        <w:jc w:val="both"/>
        <w:rPr>
          <w:rFonts w:ascii="Century Gothic" w:hAnsi="Century Gothic"/>
          <w:sz w:val="24"/>
          <w:szCs w:val="24"/>
        </w:rPr>
      </w:pPr>
      <w:r w:rsidRPr="001909CC">
        <w:rPr>
          <w:rFonts w:ascii="Century Gothic" w:hAnsi="Century Gothic"/>
          <w:b/>
          <w:sz w:val="24"/>
          <w:szCs w:val="24"/>
        </w:rPr>
        <w:t>SEGUNDO.</w:t>
      </w:r>
      <w:r w:rsidRPr="001909CC">
        <w:rPr>
          <w:rFonts w:ascii="Century Gothic" w:hAnsi="Century Gothic"/>
          <w:sz w:val="24"/>
          <w:szCs w:val="24"/>
        </w:rPr>
        <w:t xml:space="preserve"> </w:t>
      </w:r>
      <w:r w:rsidR="00D93F46" w:rsidRPr="001909CC">
        <w:rPr>
          <w:rFonts w:ascii="Century Gothic" w:hAnsi="Century Gothic"/>
          <w:sz w:val="24"/>
          <w:szCs w:val="24"/>
        </w:rPr>
        <w:t xml:space="preserve">Que el Desarrollo Integral de la Familia del Estado de Chihuahua es la entidad rectora de la Asistencia Social y tiene como objetivos la promoción de ella, la prestación de servicios en ese campo, el incremento de la interrelación sistemática de acciones que en la materia lleven a cabo las instituciones públicas y privadas, así como la realización de las demás acciones establecidas las disposiciones legales aplicables. </w:t>
      </w:r>
    </w:p>
    <w:p w14:paraId="76AFCF4F" w14:textId="77777777" w:rsidR="0042131D" w:rsidRPr="001909CC" w:rsidRDefault="0042131D" w:rsidP="001909CC">
      <w:pPr>
        <w:spacing w:before="0" w:after="0" w:line="276" w:lineRule="auto"/>
        <w:ind w:left="709"/>
        <w:rPr>
          <w:rFonts w:ascii="Century Gothic" w:hAnsi="Century Gothic"/>
          <w:b/>
          <w:szCs w:val="24"/>
        </w:rPr>
      </w:pPr>
    </w:p>
    <w:p w14:paraId="23613012" w14:textId="010A51CD" w:rsidR="00D93F46" w:rsidRPr="001909CC" w:rsidRDefault="007E0797" w:rsidP="001909CC">
      <w:pPr>
        <w:pStyle w:val="Prrafodelista"/>
        <w:spacing w:after="0" w:line="276" w:lineRule="auto"/>
        <w:ind w:left="709"/>
        <w:jc w:val="both"/>
        <w:rPr>
          <w:rFonts w:ascii="Century Gothic" w:hAnsi="Century Gothic"/>
          <w:sz w:val="24"/>
          <w:szCs w:val="24"/>
        </w:rPr>
      </w:pPr>
      <w:r w:rsidRPr="001909CC">
        <w:rPr>
          <w:rFonts w:ascii="Century Gothic" w:hAnsi="Century Gothic"/>
          <w:b/>
          <w:sz w:val="24"/>
          <w:szCs w:val="24"/>
        </w:rPr>
        <w:t>TERCERO</w:t>
      </w:r>
      <w:r w:rsidRPr="001909CC">
        <w:rPr>
          <w:rFonts w:ascii="Century Gothic" w:hAnsi="Century Gothic"/>
          <w:sz w:val="24"/>
          <w:szCs w:val="24"/>
        </w:rPr>
        <w:t xml:space="preserve">. </w:t>
      </w:r>
      <w:r w:rsidR="00D93F46" w:rsidRPr="001909CC">
        <w:rPr>
          <w:rFonts w:ascii="Century Gothic" w:hAnsi="Century Gothic"/>
          <w:sz w:val="24"/>
          <w:szCs w:val="24"/>
        </w:rPr>
        <w:t xml:space="preserve">Que con fecha veintinueve de agosto del año dos mil veinte, se publicaron en el Periódico Oficial del Estado de Chihuahua, las Disposiciones Específicas para la Elaboración de las Reglas de Operación de los Programas Presupuestarios </w:t>
      </w:r>
      <w:r w:rsidR="007F12C3" w:rsidRPr="001909CC">
        <w:rPr>
          <w:rFonts w:ascii="Century Gothic" w:hAnsi="Century Gothic"/>
          <w:sz w:val="24"/>
          <w:szCs w:val="24"/>
        </w:rPr>
        <w:t>del Gobierno d</w:t>
      </w:r>
      <w:r w:rsidR="00D93F46" w:rsidRPr="001909CC">
        <w:rPr>
          <w:rFonts w:ascii="Century Gothic" w:hAnsi="Century Gothic"/>
          <w:sz w:val="24"/>
          <w:szCs w:val="24"/>
        </w:rPr>
        <w:t xml:space="preserve">el Estado de Chihuahua, con el objeto de establecer el contenido y el proceso de elaboración de las Reglas de </w:t>
      </w:r>
      <w:r w:rsidR="00204723" w:rsidRPr="001909CC">
        <w:rPr>
          <w:rFonts w:ascii="Century Gothic" w:hAnsi="Century Gothic"/>
          <w:sz w:val="24"/>
          <w:szCs w:val="24"/>
        </w:rPr>
        <w:t>Operación de Programas.</w:t>
      </w:r>
    </w:p>
    <w:p w14:paraId="4C93A0C0" w14:textId="77777777" w:rsidR="0042131D" w:rsidRPr="001909CC" w:rsidRDefault="0042131D" w:rsidP="001909CC">
      <w:pPr>
        <w:spacing w:before="0" w:after="0" w:line="276" w:lineRule="auto"/>
        <w:ind w:left="709"/>
        <w:rPr>
          <w:rFonts w:ascii="Century Gothic" w:hAnsi="Century Gothic"/>
          <w:b/>
          <w:szCs w:val="24"/>
        </w:rPr>
      </w:pPr>
    </w:p>
    <w:p w14:paraId="53861171" w14:textId="484340BF" w:rsidR="00245A3B" w:rsidRPr="001909CC" w:rsidRDefault="007E0797" w:rsidP="001909CC">
      <w:pPr>
        <w:pStyle w:val="Prrafodelista"/>
        <w:spacing w:after="0" w:line="276" w:lineRule="auto"/>
        <w:ind w:left="709"/>
        <w:jc w:val="both"/>
        <w:rPr>
          <w:rFonts w:ascii="Century Gothic" w:hAnsi="Century Gothic"/>
          <w:sz w:val="24"/>
          <w:szCs w:val="24"/>
        </w:rPr>
      </w:pPr>
      <w:r w:rsidRPr="001909CC">
        <w:rPr>
          <w:rFonts w:ascii="Century Gothic" w:hAnsi="Century Gothic"/>
          <w:b/>
          <w:sz w:val="24"/>
          <w:szCs w:val="24"/>
        </w:rPr>
        <w:lastRenderedPageBreak/>
        <w:t>CUARTO.</w:t>
      </w:r>
      <w:r w:rsidRPr="001909CC">
        <w:rPr>
          <w:rFonts w:ascii="Century Gothic" w:hAnsi="Century Gothic"/>
          <w:sz w:val="24"/>
          <w:szCs w:val="24"/>
        </w:rPr>
        <w:t xml:space="preserve"> </w:t>
      </w:r>
      <w:r w:rsidR="00697EA9" w:rsidRPr="001909CC">
        <w:rPr>
          <w:rFonts w:ascii="Century Gothic" w:hAnsi="Century Gothic"/>
          <w:sz w:val="24"/>
          <w:szCs w:val="24"/>
        </w:rPr>
        <w:t>Que</w:t>
      </w:r>
      <w:r w:rsidR="00310086" w:rsidRPr="001909CC">
        <w:rPr>
          <w:rFonts w:ascii="Century Gothic" w:hAnsi="Century Gothic"/>
          <w:sz w:val="24"/>
          <w:szCs w:val="24"/>
        </w:rPr>
        <w:t xml:space="preserve"> con fecha catorce de octubre del año dos mil veintitrés, </w:t>
      </w:r>
      <w:r w:rsidR="008602F3" w:rsidRPr="001909CC">
        <w:rPr>
          <w:rFonts w:ascii="Century Gothic" w:hAnsi="Century Gothic"/>
          <w:sz w:val="24"/>
          <w:szCs w:val="24"/>
        </w:rPr>
        <w:t xml:space="preserve">se publicó en el Periódico Oficial del Estado de Chihuahua </w:t>
      </w:r>
      <w:r w:rsidR="00310086" w:rsidRPr="001909CC">
        <w:rPr>
          <w:rFonts w:ascii="Century Gothic" w:hAnsi="Century Gothic"/>
          <w:sz w:val="24"/>
          <w:szCs w:val="24"/>
        </w:rPr>
        <w:t>el acuerdo 188/2023, mediante el cual la Gobernadora Constitucional del Estado de Chihuahua, emitió la</w:t>
      </w:r>
      <w:r w:rsidR="00245A3B" w:rsidRPr="001909CC">
        <w:rPr>
          <w:rFonts w:ascii="Century Gothic" w:hAnsi="Century Gothic"/>
          <w:sz w:val="24"/>
          <w:szCs w:val="24"/>
        </w:rPr>
        <w:t xml:space="preserve"> declaratoria de emergencia </w:t>
      </w:r>
      <w:r w:rsidR="00310086" w:rsidRPr="001909CC">
        <w:rPr>
          <w:rFonts w:ascii="Century Gothic" w:hAnsi="Century Gothic"/>
          <w:sz w:val="24"/>
          <w:szCs w:val="24"/>
        </w:rPr>
        <w:t xml:space="preserve">por las condiciones de </w:t>
      </w:r>
      <w:r w:rsidR="00934051" w:rsidRPr="001909CC">
        <w:rPr>
          <w:rFonts w:ascii="Century Gothic" w:hAnsi="Century Gothic"/>
          <w:sz w:val="24"/>
          <w:szCs w:val="24"/>
        </w:rPr>
        <w:t xml:space="preserve">sequía en los </w:t>
      </w:r>
      <w:r w:rsidR="00310086" w:rsidRPr="001909CC">
        <w:rPr>
          <w:rFonts w:ascii="Century Gothic" w:hAnsi="Century Gothic"/>
          <w:sz w:val="24"/>
          <w:szCs w:val="24"/>
        </w:rPr>
        <w:t xml:space="preserve">sesenta y siete municipios del Estado de Chihuahua. </w:t>
      </w:r>
    </w:p>
    <w:p w14:paraId="3B95A139" w14:textId="03CAE343" w:rsidR="00194443" w:rsidRPr="001909CC" w:rsidRDefault="00194443" w:rsidP="001909CC">
      <w:pPr>
        <w:pStyle w:val="Prrafodelista"/>
        <w:spacing w:after="0" w:line="276" w:lineRule="auto"/>
        <w:ind w:left="709"/>
        <w:jc w:val="both"/>
        <w:rPr>
          <w:rFonts w:ascii="Century Gothic" w:hAnsi="Century Gothic"/>
          <w:sz w:val="24"/>
          <w:szCs w:val="24"/>
        </w:rPr>
      </w:pPr>
    </w:p>
    <w:p w14:paraId="10AAA794" w14:textId="5144ECDC" w:rsidR="00D93F46" w:rsidRPr="001909CC" w:rsidRDefault="00BB0CB4" w:rsidP="001909CC">
      <w:pPr>
        <w:pStyle w:val="Prrafodelista"/>
        <w:spacing w:after="0" w:line="276" w:lineRule="auto"/>
        <w:ind w:left="709"/>
        <w:jc w:val="both"/>
        <w:rPr>
          <w:rFonts w:ascii="Century Gothic" w:hAnsi="Century Gothic"/>
          <w:sz w:val="24"/>
          <w:szCs w:val="24"/>
        </w:rPr>
      </w:pPr>
      <w:r w:rsidRPr="001909CC">
        <w:rPr>
          <w:rFonts w:ascii="Century Gothic" w:hAnsi="Century Gothic"/>
          <w:b/>
          <w:sz w:val="24"/>
          <w:szCs w:val="24"/>
        </w:rPr>
        <w:t xml:space="preserve">QUINTO. </w:t>
      </w:r>
      <w:r w:rsidRPr="001909CC">
        <w:rPr>
          <w:rFonts w:ascii="Century Gothic" w:hAnsi="Century Gothic"/>
          <w:sz w:val="24"/>
          <w:szCs w:val="24"/>
        </w:rPr>
        <w:t xml:space="preserve">Por lo anterior, con el objeto </w:t>
      </w:r>
      <w:r w:rsidR="00A46DF4" w:rsidRPr="001909CC">
        <w:rPr>
          <w:rFonts w:ascii="Century Gothic" w:hAnsi="Century Gothic"/>
          <w:sz w:val="24"/>
          <w:szCs w:val="24"/>
        </w:rPr>
        <w:t>de evitar</w:t>
      </w:r>
      <w:r w:rsidR="004A0621" w:rsidRPr="001909CC">
        <w:rPr>
          <w:rFonts w:ascii="Century Gothic" w:hAnsi="Century Gothic"/>
          <w:sz w:val="24"/>
          <w:szCs w:val="24"/>
        </w:rPr>
        <w:t xml:space="preserve"> </w:t>
      </w:r>
      <w:r w:rsidR="000E4275" w:rsidRPr="001909CC">
        <w:rPr>
          <w:rFonts w:ascii="Century Gothic" w:hAnsi="Century Gothic"/>
          <w:sz w:val="24"/>
          <w:szCs w:val="24"/>
        </w:rPr>
        <w:t xml:space="preserve">que </w:t>
      </w:r>
      <w:r w:rsidRPr="001909CC">
        <w:rPr>
          <w:rFonts w:ascii="Century Gothic" w:hAnsi="Century Gothic"/>
          <w:sz w:val="24"/>
          <w:szCs w:val="24"/>
        </w:rPr>
        <w:t>el desabasto de alimentos</w:t>
      </w:r>
      <w:r w:rsidR="00C61EDE" w:rsidRPr="001909CC">
        <w:rPr>
          <w:rFonts w:ascii="Century Gothic" w:hAnsi="Century Gothic"/>
          <w:sz w:val="24"/>
          <w:szCs w:val="24"/>
        </w:rPr>
        <w:t xml:space="preserve"> generada por la sequía</w:t>
      </w:r>
      <w:r w:rsidRPr="001909CC">
        <w:rPr>
          <w:rFonts w:ascii="Century Gothic" w:hAnsi="Century Gothic"/>
          <w:sz w:val="24"/>
          <w:szCs w:val="24"/>
        </w:rPr>
        <w:t xml:space="preserve"> </w:t>
      </w:r>
      <w:r w:rsidR="00C61EDE" w:rsidRPr="001909CC">
        <w:rPr>
          <w:rFonts w:ascii="Century Gothic" w:hAnsi="Century Gothic"/>
          <w:sz w:val="24"/>
          <w:szCs w:val="24"/>
        </w:rPr>
        <w:t xml:space="preserve">se extienda entre los </w:t>
      </w:r>
      <w:r w:rsidRPr="001909CC">
        <w:rPr>
          <w:rFonts w:ascii="Century Gothic" w:hAnsi="Century Gothic"/>
          <w:sz w:val="24"/>
          <w:szCs w:val="24"/>
        </w:rPr>
        <w:t xml:space="preserve">habitantes </w:t>
      </w:r>
      <w:r w:rsidR="00A46DF4" w:rsidRPr="001909CC">
        <w:rPr>
          <w:rFonts w:ascii="Century Gothic" w:hAnsi="Century Gothic"/>
          <w:sz w:val="24"/>
          <w:szCs w:val="24"/>
        </w:rPr>
        <w:t xml:space="preserve">de los municipios </w:t>
      </w:r>
      <w:r w:rsidR="00310086" w:rsidRPr="001909CC">
        <w:rPr>
          <w:rFonts w:ascii="Century Gothic" w:hAnsi="Century Gothic"/>
          <w:sz w:val="24"/>
          <w:szCs w:val="24"/>
        </w:rPr>
        <w:t xml:space="preserve">con mayor índice de vulnerabilidad </w:t>
      </w:r>
      <w:r w:rsidR="00C61EDE" w:rsidRPr="001909CC">
        <w:rPr>
          <w:rFonts w:ascii="Century Gothic" w:hAnsi="Century Gothic"/>
          <w:sz w:val="24"/>
          <w:szCs w:val="24"/>
        </w:rPr>
        <w:t xml:space="preserve">en </w:t>
      </w:r>
      <w:r w:rsidR="00310086" w:rsidRPr="001909CC">
        <w:rPr>
          <w:rFonts w:ascii="Century Gothic" w:hAnsi="Century Gothic"/>
          <w:sz w:val="24"/>
          <w:szCs w:val="24"/>
        </w:rPr>
        <w:t>e</w:t>
      </w:r>
      <w:r w:rsidR="00A46DF4" w:rsidRPr="001909CC">
        <w:rPr>
          <w:rFonts w:ascii="Century Gothic" w:hAnsi="Century Gothic"/>
          <w:sz w:val="24"/>
          <w:szCs w:val="24"/>
        </w:rPr>
        <w:t xml:space="preserve">l </w:t>
      </w:r>
      <w:r w:rsidR="0072308C" w:rsidRPr="001909CC">
        <w:rPr>
          <w:rFonts w:ascii="Century Gothic" w:hAnsi="Century Gothic"/>
          <w:sz w:val="24"/>
          <w:szCs w:val="24"/>
        </w:rPr>
        <w:t>E</w:t>
      </w:r>
      <w:r w:rsidR="00A46DF4" w:rsidRPr="001909CC">
        <w:rPr>
          <w:rFonts w:ascii="Century Gothic" w:hAnsi="Century Gothic"/>
          <w:sz w:val="24"/>
          <w:szCs w:val="24"/>
        </w:rPr>
        <w:t xml:space="preserve">stado de Chihuahua, los integrantes de la </w:t>
      </w:r>
      <w:r w:rsidR="00776845" w:rsidRPr="001909CC">
        <w:rPr>
          <w:rFonts w:ascii="Century Gothic" w:hAnsi="Century Gothic"/>
          <w:sz w:val="24"/>
          <w:szCs w:val="24"/>
        </w:rPr>
        <w:t xml:space="preserve">Junta de Gobierno del Desarrollo Integral de la Familia del Estado de Chihuahua, </w:t>
      </w:r>
      <w:r w:rsidR="00A46DF4" w:rsidRPr="001909CC">
        <w:rPr>
          <w:rFonts w:ascii="Century Gothic" w:hAnsi="Century Gothic"/>
          <w:sz w:val="24"/>
          <w:szCs w:val="24"/>
        </w:rPr>
        <w:t xml:space="preserve">hemos tenido a bien </w:t>
      </w:r>
      <w:r w:rsidR="00D93F46" w:rsidRPr="001909CC">
        <w:rPr>
          <w:rFonts w:ascii="Century Gothic" w:hAnsi="Century Gothic"/>
          <w:sz w:val="24"/>
          <w:szCs w:val="24"/>
        </w:rPr>
        <w:t>emitir el siguiente:</w:t>
      </w:r>
    </w:p>
    <w:p w14:paraId="3783AE20" w14:textId="15D2F45A" w:rsidR="00C61EDE" w:rsidRPr="001909CC" w:rsidRDefault="00C61EDE" w:rsidP="001909CC">
      <w:pPr>
        <w:spacing w:before="0" w:after="0" w:line="276" w:lineRule="auto"/>
        <w:ind w:left="708"/>
        <w:jc w:val="center"/>
        <w:rPr>
          <w:rFonts w:ascii="Century Gothic" w:hAnsi="Century Gothic"/>
          <w:b/>
          <w:szCs w:val="24"/>
        </w:rPr>
      </w:pPr>
    </w:p>
    <w:p w14:paraId="3B5E9E42" w14:textId="5911A2DD" w:rsidR="00C61EDE" w:rsidRPr="001909CC" w:rsidRDefault="00C61EDE" w:rsidP="001909CC">
      <w:pPr>
        <w:pStyle w:val="Textoindependiente"/>
        <w:spacing w:line="276" w:lineRule="auto"/>
        <w:ind w:right="49"/>
        <w:rPr>
          <w:rFonts w:ascii="Century Gothic" w:hAnsi="Century Gothic" w:cs="Arial"/>
          <w:b/>
          <w:szCs w:val="24"/>
        </w:rPr>
      </w:pPr>
      <w:r w:rsidRPr="001909CC">
        <w:rPr>
          <w:rFonts w:ascii="Century Gothic" w:hAnsi="Century Gothic" w:cs="Arial"/>
          <w:b/>
          <w:szCs w:val="24"/>
        </w:rPr>
        <w:t>ACUERDO QUE CONTIENE LAS REGLAS DE OPERACIÓN PARA E</w:t>
      </w:r>
      <w:r w:rsidR="007871CE" w:rsidRPr="001909CC">
        <w:rPr>
          <w:rFonts w:ascii="Century Gothic" w:hAnsi="Century Gothic" w:cs="Arial"/>
          <w:b/>
          <w:szCs w:val="24"/>
        </w:rPr>
        <w:t>L</w:t>
      </w:r>
      <w:r w:rsidRPr="001909CC">
        <w:rPr>
          <w:rFonts w:ascii="Century Gothic" w:hAnsi="Century Gothic" w:cs="Arial"/>
          <w:b/>
          <w:szCs w:val="24"/>
        </w:rPr>
        <w:t xml:space="preserve"> PROGRAMA EMERGENTE CONSISTENTE EN LA ENTREGA DE FRIJOL Y MAÍZ A FAVOR DE LAS PERSONAS EN SITUACIÓN DE VULNERABILIDAD </w:t>
      </w:r>
      <w:r w:rsidR="00B577A9" w:rsidRPr="001909CC">
        <w:rPr>
          <w:rFonts w:ascii="Century Gothic" w:hAnsi="Century Gothic" w:cs="Arial"/>
          <w:b/>
          <w:szCs w:val="24"/>
        </w:rPr>
        <w:t>ALIMENTARIA GENERADA POR LA SEQUÍA</w:t>
      </w:r>
      <w:r w:rsidR="00DD1E58" w:rsidRPr="001909CC">
        <w:rPr>
          <w:rFonts w:ascii="Century Gothic" w:hAnsi="Century Gothic" w:cs="Arial"/>
          <w:b/>
          <w:szCs w:val="24"/>
        </w:rPr>
        <w:t>,</w:t>
      </w:r>
      <w:r w:rsidR="00B577A9" w:rsidRPr="001909CC">
        <w:rPr>
          <w:rFonts w:ascii="Century Gothic" w:hAnsi="Century Gothic" w:cs="Arial"/>
          <w:b/>
          <w:szCs w:val="24"/>
        </w:rPr>
        <w:t xml:space="preserve"> EN LOS MUNICIPIOS DE</w:t>
      </w:r>
      <w:r w:rsidR="004A0621" w:rsidRPr="001909CC">
        <w:rPr>
          <w:rFonts w:ascii="Century Gothic" w:hAnsi="Century Gothic" w:cs="Arial"/>
          <w:b/>
          <w:szCs w:val="24"/>
        </w:rPr>
        <w:t xml:space="preserve"> </w:t>
      </w:r>
      <w:r w:rsidR="004A0621" w:rsidRPr="001909CC">
        <w:rPr>
          <w:rFonts w:ascii="Century Gothic" w:hAnsi="Century Gothic"/>
          <w:b/>
          <w:szCs w:val="24"/>
        </w:rPr>
        <w:t>BALLEZA, BATOPILAS</w:t>
      </w:r>
      <w:r w:rsidR="000E4275" w:rsidRPr="001909CC">
        <w:rPr>
          <w:rFonts w:ascii="Century Gothic" w:hAnsi="Century Gothic"/>
          <w:b/>
          <w:szCs w:val="24"/>
        </w:rPr>
        <w:t xml:space="preserve"> DE MANUEL GÓMEZ MORÍN</w:t>
      </w:r>
      <w:r w:rsidR="004A0621" w:rsidRPr="001909CC">
        <w:rPr>
          <w:rFonts w:ascii="Century Gothic" w:hAnsi="Century Gothic"/>
          <w:b/>
          <w:szCs w:val="24"/>
        </w:rPr>
        <w:t>, BOCOYNA, CARICHI, CHÍNIPAS, GUACHOCHI, GUADALUPE Y CALVO, GUAZAPAREZ, GUERRERO, MADERA, MAGUARICHI, MATACHÍ, MORELOS, MORIS, NONOAVA, OCAMPO, TEM</w:t>
      </w:r>
      <w:r w:rsidR="000E4275" w:rsidRPr="001909CC">
        <w:rPr>
          <w:rFonts w:ascii="Century Gothic" w:hAnsi="Century Gothic"/>
          <w:b/>
          <w:szCs w:val="24"/>
        </w:rPr>
        <w:t>Ó</w:t>
      </w:r>
      <w:r w:rsidR="004A0621" w:rsidRPr="001909CC">
        <w:rPr>
          <w:rFonts w:ascii="Century Gothic" w:hAnsi="Century Gothic"/>
          <w:b/>
          <w:szCs w:val="24"/>
        </w:rPr>
        <w:t>SACHIC, URIQUE Y URUACHI.</w:t>
      </w:r>
      <w:r w:rsidR="004A0621" w:rsidRPr="001909CC">
        <w:rPr>
          <w:rFonts w:ascii="Century Gothic" w:hAnsi="Century Gothic" w:cs="Arial"/>
          <w:b/>
          <w:szCs w:val="24"/>
        </w:rPr>
        <w:t xml:space="preserve"> </w:t>
      </w:r>
    </w:p>
    <w:p w14:paraId="7A73D16E" w14:textId="77777777" w:rsidR="00C61EDE" w:rsidRPr="001909CC" w:rsidRDefault="00C61EDE" w:rsidP="001909CC">
      <w:pPr>
        <w:spacing w:before="0" w:after="0" w:line="276" w:lineRule="auto"/>
        <w:ind w:left="708"/>
        <w:jc w:val="center"/>
        <w:rPr>
          <w:rFonts w:ascii="Century Gothic" w:hAnsi="Century Gothic"/>
          <w:b/>
          <w:szCs w:val="24"/>
        </w:rPr>
      </w:pPr>
    </w:p>
    <w:p w14:paraId="75F9837B" w14:textId="356B9EF7" w:rsidR="00582752" w:rsidRPr="001909CC" w:rsidRDefault="000416B1" w:rsidP="001909CC">
      <w:pPr>
        <w:widowControl/>
        <w:adjustRightInd w:val="0"/>
        <w:spacing w:before="0" w:after="0" w:line="276" w:lineRule="auto"/>
        <w:jc w:val="left"/>
        <w:rPr>
          <w:rFonts w:ascii="Century Gothic" w:eastAsiaTheme="minorHAnsi" w:hAnsi="Century Gothic" w:cs="Arial,Italic"/>
          <w:b/>
          <w:iCs/>
          <w:szCs w:val="24"/>
          <w:lang w:val="es-MX"/>
        </w:rPr>
      </w:pPr>
      <w:r w:rsidRPr="001909CC">
        <w:rPr>
          <w:rFonts w:ascii="Century Gothic" w:eastAsiaTheme="minorHAnsi" w:hAnsi="Century Gothic" w:cs="Arial,Italic"/>
          <w:b/>
          <w:iCs/>
          <w:szCs w:val="24"/>
          <w:lang w:val="es-MX"/>
        </w:rPr>
        <w:t>Sección I. Características del Programa</w:t>
      </w:r>
    </w:p>
    <w:p w14:paraId="7CBE4B95" w14:textId="77777777" w:rsidR="00717185" w:rsidRPr="001909CC" w:rsidRDefault="00717185" w:rsidP="001909CC">
      <w:pPr>
        <w:widowControl/>
        <w:adjustRightInd w:val="0"/>
        <w:spacing w:before="0" w:after="0" w:line="276" w:lineRule="auto"/>
        <w:jc w:val="left"/>
        <w:rPr>
          <w:rFonts w:ascii="Century Gothic" w:eastAsiaTheme="minorHAnsi" w:hAnsi="Century Gothic" w:cs="Arial,Italic"/>
          <w:b/>
          <w:iCs/>
          <w:szCs w:val="24"/>
          <w:lang w:val="es-MX"/>
        </w:rPr>
      </w:pPr>
    </w:p>
    <w:p w14:paraId="6ED6739A" w14:textId="53CD56EE" w:rsidR="00717185" w:rsidRPr="001909CC" w:rsidRDefault="00717185" w:rsidP="001909CC">
      <w:pPr>
        <w:pStyle w:val="Prrafodelista"/>
        <w:numPr>
          <w:ilvl w:val="1"/>
          <w:numId w:val="15"/>
        </w:numPr>
        <w:spacing w:after="0" w:line="276" w:lineRule="auto"/>
        <w:rPr>
          <w:rFonts w:ascii="Century Gothic" w:eastAsia="Arial" w:hAnsi="Century Gothic" w:cs="Arial"/>
          <w:b/>
          <w:sz w:val="24"/>
          <w:szCs w:val="24"/>
        </w:rPr>
      </w:pPr>
      <w:r w:rsidRPr="001909CC">
        <w:rPr>
          <w:rFonts w:ascii="Century Gothic" w:eastAsia="Arial" w:hAnsi="Century Gothic" w:cs="Arial"/>
          <w:b/>
          <w:sz w:val="24"/>
          <w:szCs w:val="24"/>
        </w:rPr>
        <w:t>Fundamentación y motivación jurídica</w:t>
      </w:r>
    </w:p>
    <w:p w14:paraId="33C92BD6" w14:textId="77777777" w:rsidR="00717185" w:rsidRPr="001909CC" w:rsidRDefault="00717185" w:rsidP="001909CC">
      <w:pPr>
        <w:spacing w:before="0" w:after="0" w:line="276" w:lineRule="auto"/>
        <w:rPr>
          <w:rFonts w:ascii="Century Gothic" w:hAnsi="Century Gothic"/>
        </w:rPr>
      </w:pPr>
    </w:p>
    <w:p w14:paraId="1516D2D7" w14:textId="2F59F800" w:rsidR="00204723" w:rsidRPr="001909CC" w:rsidRDefault="00E9060A" w:rsidP="001909CC">
      <w:pPr>
        <w:spacing w:before="0" w:after="0" w:line="276" w:lineRule="auto"/>
        <w:ind w:left="426"/>
        <w:rPr>
          <w:rFonts w:ascii="Century Gothic" w:hAnsi="Century Gothic"/>
          <w:szCs w:val="24"/>
        </w:rPr>
      </w:pPr>
      <w:r w:rsidRPr="001909CC">
        <w:rPr>
          <w:rFonts w:ascii="Century Gothic" w:hAnsi="Century Gothic"/>
          <w:szCs w:val="24"/>
        </w:rPr>
        <w:t>En términos de los a</w:t>
      </w:r>
      <w:r w:rsidR="00204723" w:rsidRPr="001909CC">
        <w:rPr>
          <w:rFonts w:ascii="Century Gothic" w:hAnsi="Century Gothic"/>
          <w:szCs w:val="24"/>
        </w:rPr>
        <w:t>rtículo</w:t>
      </w:r>
      <w:r w:rsidRPr="001909CC">
        <w:rPr>
          <w:rFonts w:ascii="Century Gothic" w:hAnsi="Century Gothic"/>
          <w:szCs w:val="24"/>
        </w:rPr>
        <w:t>s 1° párrafos primero y tercero; 2º apartado B, fracción III; 3° fracción II, inciso e), 4° párrafos tercero y noveno</w:t>
      </w:r>
      <w:r w:rsidR="008323A4" w:rsidRPr="001909CC">
        <w:rPr>
          <w:rFonts w:ascii="Century Gothic" w:hAnsi="Century Gothic"/>
          <w:szCs w:val="24"/>
        </w:rPr>
        <w:t>, así como 27 fracción XX</w:t>
      </w:r>
      <w:r w:rsidRPr="001909CC">
        <w:rPr>
          <w:rFonts w:ascii="Century Gothic" w:hAnsi="Century Gothic"/>
          <w:szCs w:val="24"/>
        </w:rPr>
        <w:t xml:space="preserve"> </w:t>
      </w:r>
      <w:r w:rsidR="00204723" w:rsidRPr="001909CC">
        <w:rPr>
          <w:rFonts w:ascii="Century Gothic" w:hAnsi="Century Gothic"/>
          <w:szCs w:val="24"/>
        </w:rPr>
        <w:t>de la Constitución Política de los Estados Unidos Mexicanos</w:t>
      </w:r>
      <w:r w:rsidR="00DA6AAA" w:rsidRPr="001909CC">
        <w:rPr>
          <w:rFonts w:ascii="Century Gothic" w:hAnsi="Century Gothic"/>
          <w:szCs w:val="24"/>
        </w:rPr>
        <w:t>,</w:t>
      </w:r>
      <w:r w:rsidR="00204723" w:rsidRPr="001909CC">
        <w:rPr>
          <w:rFonts w:ascii="Century Gothic" w:hAnsi="Century Gothic"/>
          <w:szCs w:val="24"/>
        </w:rPr>
        <w:t xml:space="preserve"> se establece </w:t>
      </w:r>
      <w:r w:rsidR="00DA6AAA" w:rsidRPr="001909CC">
        <w:rPr>
          <w:rFonts w:ascii="Century Gothic" w:hAnsi="Century Gothic"/>
          <w:szCs w:val="24"/>
        </w:rPr>
        <w:t>l</w:t>
      </w:r>
      <w:r w:rsidR="00204723" w:rsidRPr="001909CC">
        <w:rPr>
          <w:rFonts w:ascii="Century Gothic" w:hAnsi="Century Gothic"/>
          <w:szCs w:val="24"/>
        </w:rPr>
        <w:t xml:space="preserve">a Federación, las entidades federativas y los Municipios, </w:t>
      </w:r>
      <w:r w:rsidR="00DA6AAA" w:rsidRPr="001909CC">
        <w:rPr>
          <w:rFonts w:ascii="Century Gothic" w:hAnsi="Century Gothic"/>
          <w:szCs w:val="24"/>
        </w:rPr>
        <w:t>atenderán y promoverán la alimentación</w:t>
      </w:r>
      <w:r w:rsidR="008323A4" w:rsidRPr="001909CC">
        <w:rPr>
          <w:rFonts w:ascii="Century Gothic" w:hAnsi="Century Gothic"/>
          <w:szCs w:val="24"/>
        </w:rPr>
        <w:t xml:space="preserve"> y seguridad alimentaria de las niñas, niños, adolescentes, </w:t>
      </w:r>
      <w:r w:rsidR="00EC35E1" w:rsidRPr="001909CC">
        <w:rPr>
          <w:rFonts w:ascii="Century Gothic" w:hAnsi="Century Gothic"/>
          <w:szCs w:val="24"/>
        </w:rPr>
        <w:t xml:space="preserve">personas de los </w:t>
      </w:r>
      <w:r w:rsidR="00DA6AAA" w:rsidRPr="001909CC">
        <w:rPr>
          <w:rFonts w:ascii="Century Gothic" w:hAnsi="Century Gothic"/>
          <w:szCs w:val="24"/>
        </w:rPr>
        <w:t>pueblos</w:t>
      </w:r>
      <w:r w:rsidR="008323A4" w:rsidRPr="001909CC">
        <w:rPr>
          <w:rFonts w:ascii="Century Gothic" w:hAnsi="Century Gothic"/>
          <w:szCs w:val="24"/>
        </w:rPr>
        <w:t xml:space="preserve"> y comunidades</w:t>
      </w:r>
      <w:r w:rsidR="00DA6AAA" w:rsidRPr="001909CC">
        <w:rPr>
          <w:rFonts w:ascii="Century Gothic" w:hAnsi="Century Gothic"/>
          <w:szCs w:val="24"/>
        </w:rPr>
        <w:t xml:space="preserve"> indígenas</w:t>
      </w:r>
      <w:r w:rsidR="008323A4" w:rsidRPr="001909CC">
        <w:rPr>
          <w:rFonts w:ascii="Century Gothic" w:hAnsi="Century Gothic"/>
          <w:szCs w:val="24"/>
        </w:rPr>
        <w:t xml:space="preserve"> y en general, a las personas en situación de vulnerabilidad.</w:t>
      </w:r>
    </w:p>
    <w:p w14:paraId="298BF1D7" w14:textId="68B3AA91" w:rsidR="008323A4" w:rsidRPr="001909CC" w:rsidRDefault="008323A4" w:rsidP="001909CC">
      <w:pPr>
        <w:spacing w:before="0" w:after="0" w:line="276" w:lineRule="auto"/>
        <w:ind w:left="426"/>
        <w:rPr>
          <w:rFonts w:ascii="Century Gothic" w:hAnsi="Century Gothic"/>
          <w:szCs w:val="24"/>
        </w:rPr>
      </w:pPr>
    </w:p>
    <w:p w14:paraId="781FF586" w14:textId="040B4F87" w:rsidR="002175AA" w:rsidRPr="001909CC" w:rsidRDefault="001909CC" w:rsidP="001909CC">
      <w:pPr>
        <w:spacing w:before="0" w:after="0" w:line="276" w:lineRule="auto"/>
        <w:ind w:left="426"/>
        <w:rPr>
          <w:rFonts w:ascii="Century Gothic" w:hAnsi="Century Gothic"/>
          <w:szCs w:val="24"/>
        </w:rPr>
      </w:pPr>
      <w:r w:rsidRPr="001909CC">
        <w:rPr>
          <w:rFonts w:ascii="Century Gothic" w:hAnsi="Century Gothic"/>
          <w:szCs w:val="24"/>
        </w:rPr>
        <w:t>En ese sentido</w:t>
      </w:r>
      <w:r w:rsidR="002175AA" w:rsidRPr="001909CC">
        <w:rPr>
          <w:rFonts w:ascii="Century Gothic" w:hAnsi="Century Gothic"/>
          <w:szCs w:val="24"/>
        </w:rPr>
        <w:t xml:space="preserve">, la Ley de Asistencia Social, en sus artículo 4 y 12 fracción VIII, establece el derecho a la asistencia social de los individuos y familias que por sus condiciones físicas, mentales, jurídicas, económicas o sociales, requieran de servicios especializados para su protección y su </w:t>
      </w:r>
      <w:r w:rsidR="002175AA" w:rsidRPr="001909CC">
        <w:rPr>
          <w:rFonts w:ascii="Century Gothic" w:hAnsi="Century Gothic"/>
          <w:szCs w:val="24"/>
        </w:rPr>
        <w:lastRenderedPageBreak/>
        <w:t>plena integración al bienestar, comprendiéndose como servicios básicos de salud en materia de asistencia social, la orientación nutricional y la alimentación complementaria a población de escasos recursos y a población de zonas marginadas</w:t>
      </w:r>
      <w:r w:rsidRPr="001909CC">
        <w:rPr>
          <w:rFonts w:ascii="Century Gothic" w:hAnsi="Century Gothic"/>
          <w:szCs w:val="24"/>
        </w:rPr>
        <w:t>.</w:t>
      </w:r>
    </w:p>
    <w:p w14:paraId="1BCDE4C3" w14:textId="77777777" w:rsidR="002175AA" w:rsidRPr="001909CC" w:rsidRDefault="002175AA" w:rsidP="001909CC">
      <w:pPr>
        <w:spacing w:before="0" w:after="0" w:line="276" w:lineRule="auto"/>
        <w:ind w:left="426"/>
        <w:rPr>
          <w:rFonts w:ascii="Century Gothic" w:hAnsi="Century Gothic"/>
          <w:szCs w:val="24"/>
        </w:rPr>
      </w:pPr>
    </w:p>
    <w:p w14:paraId="4509A8BA" w14:textId="50DBB35F" w:rsidR="008323A4" w:rsidRPr="001909CC" w:rsidRDefault="001909CC" w:rsidP="001909CC">
      <w:pPr>
        <w:spacing w:before="0" w:after="0" w:line="276" w:lineRule="auto"/>
        <w:ind w:left="426"/>
        <w:rPr>
          <w:rFonts w:ascii="Century Gothic" w:hAnsi="Century Gothic"/>
          <w:szCs w:val="24"/>
          <w:lang w:val="es-MX"/>
        </w:rPr>
      </w:pPr>
      <w:r w:rsidRPr="001909CC">
        <w:rPr>
          <w:rFonts w:ascii="Century Gothic" w:hAnsi="Century Gothic"/>
          <w:szCs w:val="24"/>
          <w:lang w:val="es-MX"/>
        </w:rPr>
        <w:t>Por su parte</w:t>
      </w:r>
      <w:r w:rsidR="00692E1A" w:rsidRPr="001909CC">
        <w:rPr>
          <w:rFonts w:ascii="Century Gothic" w:hAnsi="Century Gothic"/>
          <w:szCs w:val="24"/>
          <w:lang w:val="es-MX"/>
        </w:rPr>
        <w:t>,</w:t>
      </w:r>
      <w:r w:rsidR="008323A4" w:rsidRPr="001909CC">
        <w:rPr>
          <w:rFonts w:ascii="Century Gothic" w:hAnsi="Century Gothic"/>
          <w:szCs w:val="24"/>
          <w:lang w:val="es-MX"/>
        </w:rPr>
        <w:t xml:space="preserve"> del artículo 4 </w:t>
      </w:r>
      <w:r w:rsidRPr="001909CC">
        <w:rPr>
          <w:rFonts w:ascii="Century Gothic" w:hAnsi="Century Gothic"/>
          <w:szCs w:val="24"/>
          <w:lang w:val="es-MX"/>
        </w:rPr>
        <w:t xml:space="preserve">en </w:t>
      </w:r>
      <w:r w:rsidR="008323A4" w:rsidRPr="001909CC">
        <w:rPr>
          <w:rFonts w:ascii="Century Gothic" w:hAnsi="Century Gothic"/>
          <w:szCs w:val="24"/>
          <w:lang w:val="es-MX"/>
        </w:rPr>
        <w:t xml:space="preserve"> relación </w:t>
      </w:r>
      <w:r w:rsidRPr="001909CC">
        <w:rPr>
          <w:rFonts w:ascii="Century Gothic" w:hAnsi="Century Gothic"/>
          <w:szCs w:val="24"/>
          <w:lang w:val="es-MX"/>
        </w:rPr>
        <w:t xml:space="preserve">con el </w:t>
      </w:r>
      <w:r w:rsidR="008323A4" w:rsidRPr="001909CC">
        <w:rPr>
          <w:rFonts w:ascii="Century Gothic" w:hAnsi="Century Gothic"/>
          <w:szCs w:val="24"/>
          <w:lang w:val="es-MX"/>
        </w:rPr>
        <w:t xml:space="preserve"> 24 de la Ley de Asistencia Social Pública y Privada del Estado de Chihuahua, se establece que el Desarrollo Integral de la Familia del Estado de Chihuahua, será la entidad rectora de la Asistencia Social y tendrá como objetivos la promoción de ella, la prestación de servicios en ese campo, el incremento de la interrelación sistemática de acciones que en la materia lleven a cabo las instituciones públicas y privadas, a favor de las personas en situación de vulnerabilidad </w:t>
      </w:r>
      <w:r w:rsidR="002175AA" w:rsidRPr="001909CC">
        <w:rPr>
          <w:rFonts w:ascii="Century Gothic" w:hAnsi="Century Gothic"/>
          <w:szCs w:val="24"/>
          <w:lang w:val="es-MX"/>
        </w:rPr>
        <w:t>y su familia.</w:t>
      </w:r>
      <w:r w:rsidR="008323A4" w:rsidRPr="001909CC">
        <w:rPr>
          <w:rFonts w:ascii="Century Gothic" w:hAnsi="Century Gothic"/>
          <w:szCs w:val="24"/>
          <w:lang w:val="es-MX"/>
        </w:rPr>
        <w:t xml:space="preserve"> </w:t>
      </w:r>
    </w:p>
    <w:p w14:paraId="177D291E" w14:textId="77777777" w:rsidR="001909CC" w:rsidRPr="001909CC" w:rsidRDefault="001909CC" w:rsidP="001909CC">
      <w:pPr>
        <w:spacing w:before="0" w:after="0" w:line="276" w:lineRule="auto"/>
        <w:ind w:left="426"/>
        <w:rPr>
          <w:rFonts w:ascii="Century Gothic" w:hAnsi="Century Gothic"/>
          <w:szCs w:val="24"/>
          <w:lang w:val="es-MX"/>
        </w:rPr>
      </w:pPr>
    </w:p>
    <w:p w14:paraId="1EF536FF" w14:textId="57F6C758" w:rsidR="00692E1A" w:rsidRPr="001909CC" w:rsidRDefault="001909CC" w:rsidP="001909CC">
      <w:pPr>
        <w:spacing w:before="0" w:after="0" w:line="276" w:lineRule="auto"/>
        <w:ind w:left="426"/>
        <w:rPr>
          <w:rFonts w:ascii="Century Gothic" w:hAnsi="Century Gothic"/>
          <w:szCs w:val="24"/>
        </w:rPr>
      </w:pPr>
      <w:r w:rsidRPr="001909CC">
        <w:rPr>
          <w:rFonts w:ascii="Century Gothic" w:hAnsi="Century Gothic"/>
          <w:szCs w:val="24"/>
          <w:lang w:val="es-MX"/>
        </w:rPr>
        <w:t>En ese contexto</w:t>
      </w:r>
      <w:r w:rsidR="00692E1A" w:rsidRPr="001909CC">
        <w:rPr>
          <w:rFonts w:ascii="Century Gothic" w:hAnsi="Century Gothic"/>
          <w:szCs w:val="24"/>
          <w:lang w:val="es-MX"/>
        </w:rPr>
        <w:t xml:space="preserve">, con fecha del </w:t>
      </w:r>
      <w:r w:rsidR="00692E1A" w:rsidRPr="001909CC">
        <w:rPr>
          <w:rFonts w:ascii="Century Gothic" w:hAnsi="Century Gothic"/>
          <w:szCs w:val="24"/>
        </w:rPr>
        <w:t xml:space="preserve">catorce de octubre del año dos mil veintitrés, se publicó en el Periódico Oficial del Estado de Chihuahua el acuerdo 188/2023, mediante el cual la Gobernadora Constitucional del Estado de Chihuahua, emitió la declaratoria de emergencia estatal por las condiciones de sequía en los sesenta y siete municipios del Estado de Chihuahua, por lo cual existe la necesidad de otorgar insumos a favor de las personas en situación de vulnerabilidad en los municipios con mayor índice de vulnerabilidad y marginación en el Estado de Chihuahua.  </w:t>
      </w:r>
    </w:p>
    <w:p w14:paraId="76B7B9DC" w14:textId="4C9ACD01" w:rsidR="002175AA" w:rsidRPr="001909CC" w:rsidRDefault="002175AA" w:rsidP="001909CC">
      <w:pPr>
        <w:spacing w:before="0" w:after="0" w:line="276" w:lineRule="auto"/>
        <w:ind w:left="426"/>
        <w:rPr>
          <w:rFonts w:ascii="Century Gothic" w:hAnsi="Century Gothic"/>
          <w:szCs w:val="24"/>
          <w:lang w:val="es-MX"/>
        </w:rPr>
      </w:pPr>
    </w:p>
    <w:p w14:paraId="4EE5D2C2" w14:textId="4D63D6B2" w:rsidR="00204723" w:rsidRPr="001909CC" w:rsidRDefault="001909CC" w:rsidP="001909CC">
      <w:pPr>
        <w:spacing w:before="0" w:after="0" w:line="276" w:lineRule="auto"/>
        <w:ind w:left="426"/>
        <w:rPr>
          <w:rFonts w:ascii="Century Gothic" w:hAnsi="Century Gothic"/>
          <w:szCs w:val="24"/>
        </w:rPr>
      </w:pPr>
      <w:r w:rsidRPr="001909CC">
        <w:rPr>
          <w:rFonts w:ascii="Century Gothic" w:hAnsi="Century Gothic"/>
          <w:szCs w:val="24"/>
        </w:rPr>
        <w:t xml:space="preserve">De la aludida declaratoria </w:t>
      </w:r>
      <w:r w:rsidR="00692E1A" w:rsidRPr="001909CC">
        <w:rPr>
          <w:rFonts w:ascii="Century Gothic" w:hAnsi="Century Gothic"/>
          <w:szCs w:val="24"/>
        </w:rPr>
        <w:t xml:space="preserve">se advierte </w:t>
      </w:r>
      <w:r w:rsidRPr="001909CC">
        <w:rPr>
          <w:rFonts w:ascii="Century Gothic" w:hAnsi="Century Gothic"/>
          <w:szCs w:val="24"/>
        </w:rPr>
        <w:t>que existe la</w:t>
      </w:r>
      <w:r w:rsidR="00692E1A" w:rsidRPr="001909CC">
        <w:rPr>
          <w:rFonts w:ascii="Century Gothic" w:hAnsi="Century Gothic"/>
          <w:szCs w:val="24"/>
        </w:rPr>
        <w:t xml:space="preserve"> necesidad </w:t>
      </w:r>
      <w:r w:rsidR="00820CD0" w:rsidRPr="001909CC">
        <w:rPr>
          <w:rFonts w:ascii="Century Gothic" w:hAnsi="Century Gothic"/>
          <w:szCs w:val="24"/>
        </w:rPr>
        <w:t>emergente de</w:t>
      </w:r>
      <w:r w:rsidRPr="001909CC">
        <w:rPr>
          <w:rFonts w:ascii="Century Gothic" w:hAnsi="Century Gothic"/>
          <w:szCs w:val="24"/>
        </w:rPr>
        <w:t xml:space="preserve"> brindar</w:t>
      </w:r>
      <w:r w:rsidR="00692E1A" w:rsidRPr="001909CC">
        <w:rPr>
          <w:rFonts w:ascii="Century Gothic" w:hAnsi="Century Gothic"/>
          <w:szCs w:val="24"/>
        </w:rPr>
        <w:t xml:space="preserve"> atenci</w:t>
      </w:r>
      <w:r w:rsidR="00820CD0" w:rsidRPr="001909CC">
        <w:rPr>
          <w:rFonts w:ascii="Century Gothic" w:hAnsi="Century Gothic"/>
          <w:szCs w:val="24"/>
        </w:rPr>
        <w:t>ón y apoyo a</w:t>
      </w:r>
      <w:r w:rsidR="00692E1A" w:rsidRPr="001909CC">
        <w:rPr>
          <w:rFonts w:ascii="Century Gothic" w:hAnsi="Century Gothic"/>
          <w:szCs w:val="24"/>
        </w:rPr>
        <w:t xml:space="preserve"> las personas en situación de vulnerabilidad por la inseguridad alimentaria y/o carencia de las necesidades básicas de subsistencia </w:t>
      </w:r>
      <w:r w:rsidR="00820CD0" w:rsidRPr="001909CC">
        <w:rPr>
          <w:rFonts w:ascii="Century Gothic" w:hAnsi="Century Gothic"/>
          <w:szCs w:val="24"/>
        </w:rPr>
        <w:t xml:space="preserve">de los individuos y familias afectadas por la sequía declarada como situación de emergencia en el Estado de Chihuahua, por lo cual, </w:t>
      </w:r>
      <w:r w:rsidR="004A252E" w:rsidRPr="001909CC">
        <w:rPr>
          <w:rFonts w:ascii="Century Gothic" w:hAnsi="Century Gothic"/>
          <w:szCs w:val="24"/>
        </w:rPr>
        <w:t>atendiendo a las Disposiciones Específicas para la Elaboración de las Reglas de Operación de los Programas Presupuestarios del Gobierno  del Estado de Chihuahua, publicadas en el Periódico Oficial del Estado de Chihuahua en fecha veintinueve de agosto de dos mil veinte, se deben emitir las presentes reglas de operación para efecto de asegurar</w:t>
      </w:r>
      <w:r w:rsidR="00692E1A" w:rsidRPr="001909CC">
        <w:rPr>
          <w:rFonts w:ascii="Century Gothic" w:hAnsi="Century Gothic"/>
          <w:szCs w:val="24"/>
        </w:rPr>
        <w:t xml:space="preserve"> y regula</w:t>
      </w:r>
      <w:r w:rsidR="004A252E" w:rsidRPr="001909CC">
        <w:rPr>
          <w:rFonts w:ascii="Century Gothic" w:hAnsi="Century Gothic"/>
          <w:szCs w:val="24"/>
        </w:rPr>
        <w:t>r</w:t>
      </w:r>
      <w:r w:rsidR="00204723" w:rsidRPr="001909CC">
        <w:rPr>
          <w:rFonts w:ascii="Century Gothic" w:hAnsi="Century Gothic"/>
          <w:szCs w:val="24"/>
        </w:rPr>
        <w:t xml:space="preserve"> la aplicación eficiente, eficaz, equitativa y transparente de los recursos públicos</w:t>
      </w:r>
      <w:r w:rsidR="004A252E" w:rsidRPr="001909CC">
        <w:rPr>
          <w:rFonts w:ascii="Century Gothic" w:hAnsi="Century Gothic"/>
          <w:szCs w:val="24"/>
        </w:rPr>
        <w:t xml:space="preserve"> en el presente programa emergente. </w:t>
      </w:r>
    </w:p>
    <w:p w14:paraId="2ED991E3" w14:textId="77777777" w:rsidR="00820CD0" w:rsidRPr="001909CC" w:rsidRDefault="00820CD0" w:rsidP="001909CC">
      <w:pPr>
        <w:spacing w:before="0" w:after="0" w:line="276" w:lineRule="auto"/>
        <w:rPr>
          <w:rFonts w:ascii="Century Gothic" w:hAnsi="Century Gothic"/>
          <w:szCs w:val="24"/>
        </w:rPr>
      </w:pPr>
    </w:p>
    <w:p w14:paraId="3DDDF4CE" w14:textId="0A5DD7C9" w:rsidR="00B577A9" w:rsidRPr="001909CC" w:rsidRDefault="00B432AE" w:rsidP="001909CC">
      <w:pPr>
        <w:pStyle w:val="Prrafodelista"/>
        <w:numPr>
          <w:ilvl w:val="1"/>
          <w:numId w:val="15"/>
        </w:numPr>
        <w:spacing w:after="0" w:line="276" w:lineRule="auto"/>
        <w:rPr>
          <w:rFonts w:ascii="Century Gothic" w:eastAsia="Arial" w:hAnsi="Century Gothic" w:cs="Arial"/>
          <w:b/>
          <w:sz w:val="24"/>
          <w:szCs w:val="24"/>
        </w:rPr>
      </w:pPr>
      <w:r w:rsidRPr="001909CC">
        <w:rPr>
          <w:rFonts w:ascii="Century Gothic" w:eastAsia="Arial" w:hAnsi="Century Gothic" w:cs="Arial"/>
          <w:b/>
          <w:sz w:val="24"/>
          <w:szCs w:val="24"/>
        </w:rPr>
        <w:t>Introducción</w:t>
      </w:r>
    </w:p>
    <w:p w14:paraId="42DC8A69" w14:textId="77777777" w:rsidR="00717185" w:rsidRPr="001909CC" w:rsidRDefault="00717185" w:rsidP="001909CC">
      <w:pPr>
        <w:spacing w:before="0" w:after="0" w:line="276" w:lineRule="auto"/>
        <w:ind w:left="360"/>
        <w:rPr>
          <w:rFonts w:ascii="Century Gothic" w:hAnsi="Century Gothic"/>
          <w:szCs w:val="24"/>
        </w:rPr>
      </w:pPr>
    </w:p>
    <w:p w14:paraId="66C7533C" w14:textId="67176C31" w:rsidR="004A252E" w:rsidRPr="001909CC" w:rsidRDefault="004A252E" w:rsidP="001909CC">
      <w:pPr>
        <w:spacing w:before="0" w:after="0" w:line="276" w:lineRule="auto"/>
        <w:ind w:left="360"/>
        <w:rPr>
          <w:rFonts w:ascii="Century Gothic" w:hAnsi="Century Gothic"/>
          <w:szCs w:val="24"/>
        </w:rPr>
      </w:pPr>
      <w:r w:rsidRPr="001909CC">
        <w:rPr>
          <w:rFonts w:ascii="Century Gothic" w:hAnsi="Century Gothic"/>
          <w:szCs w:val="24"/>
        </w:rPr>
        <w:t>El presente Programa Emergente surge ante la</w:t>
      </w:r>
      <w:r w:rsidR="00820CD0" w:rsidRPr="001909CC">
        <w:rPr>
          <w:rFonts w:ascii="Century Gothic" w:hAnsi="Century Gothic"/>
          <w:szCs w:val="24"/>
        </w:rPr>
        <w:t xml:space="preserve"> necesidad </w:t>
      </w:r>
      <w:r w:rsidR="006B07C8">
        <w:rPr>
          <w:rFonts w:ascii="Century Gothic" w:hAnsi="Century Gothic"/>
          <w:szCs w:val="24"/>
        </w:rPr>
        <w:t xml:space="preserve">otorgar </w:t>
      </w:r>
      <w:r w:rsidR="00820CD0" w:rsidRPr="001909CC">
        <w:rPr>
          <w:rFonts w:ascii="Century Gothic" w:hAnsi="Century Gothic"/>
          <w:szCs w:val="24"/>
        </w:rPr>
        <w:t>apoyo</w:t>
      </w:r>
      <w:r w:rsidR="006B07C8">
        <w:rPr>
          <w:rFonts w:ascii="Century Gothic" w:hAnsi="Century Gothic"/>
          <w:szCs w:val="24"/>
        </w:rPr>
        <w:t>s</w:t>
      </w:r>
      <w:r w:rsidR="00820CD0" w:rsidRPr="001909CC">
        <w:rPr>
          <w:rFonts w:ascii="Century Gothic" w:hAnsi="Century Gothic"/>
          <w:szCs w:val="24"/>
        </w:rPr>
        <w:t xml:space="preserve"> a las personas en situación de vulnerabilidad por la inseguridad alimentaria y/o carencia de las necesidades básicas de subsistencia de las personas, pueblos y comunidades de alta y muy alta marginación </w:t>
      </w:r>
      <w:r w:rsidRPr="001909CC">
        <w:rPr>
          <w:rFonts w:ascii="Century Gothic" w:hAnsi="Century Gothic"/>
          <w:szCs w:val="24"/>
        </w:rPr>
        <w:t xml:space="preserve">en </w:t>
      </w:r>
      <w:r w:rsidR="006B07C8">
        <w:rPr>
          <w:rFonts w:ascii="Century Gothic" w:hAnsi="Century Gothic"/>
          <w:szCs w:val="24"/>
        </w:rPr>
        <w:t>E</w:t>
      </w:r>
      <w:r w:rsidR="00820CD0" w:rsidRPr="001909CC">
        <w:rPr>
          <w:rFonts w:ascii="Century Gothic" w:hAnsi="Century Gothic"/>
          <w:szCs w:val="24"/>
        </w:rPr>
        <w:t xml:space="preserve">stado </w:t>
      </w:r>
      <w:r w:rsidRPr="001909CC">
        <w:rPr>
          <w:rFonts w:ascii="Century Gothic" w:hAnsi="Century Gothic"/>
          <w:szCs w:val="24"/>
        </w:rPr>
        <w:t>de Chihuahua</w:t>
      </w:r>
      <w:r w:rsidR="00820CD0" w:rsidRPr="001909CC">
        <w:rPr>
          <w:rFonts w:ascii="Century Gothic" w:hAnsi="Century Gothic"/>
          <w:szCs w:val="24"/>
        </w:rPr>
        <w:t xml:space="preserve">, ubicados en zonas indígenas, rurales y/o urbano-marginadas de los municipios que forman parte de la Sierra Tarahumara en el Estado de Chihuahua, especialmente a </w:t>
      </w:r>
      <w:r w:rsidR="006B07C8">
        <w:rPr>
          <w:rFonts w:ascii="Century Gothic" w:hAnsi="Century Gothic"/>
          <w:szCs w:val="24"/>
        </w:rPr>
        <w:t xml:space="preserve">las personas </w:t>
      </w:r>
      <w:r w:rsidR="00820CD0" w:rsidRPr="001909CC">
        <w:rPr>
          <w:rFonts w:ascii="Century Gothic" w:hAnsi="Century Gothic"/>
          <w:szCs w:val="24"/>
        </w:rPr>
        <w:t>afectadas por la sequía declarada como situación de emergencia en el Estado de Chihuahua</w:t>
      </w:r>
      <w:r w:rsidRPr="001909CC">
        <w:rPr>
          <w:rFonts w:ascii="Century Gothic" w:hAnsi="Century Gothic"/>
          <w:szCs w:val="24"/>
        </w:rPr>
        <w:t>.</w:t>
      </w:r>
    </w:p>
    <w:p w14:paraId="483E42D3" w14:textId="77777777" w:rsidR="004A252E" w:rsidRPr="001909CC" w:rsidRDefault="004A252E" w:rsidP="001909CC">
      <w:pPr>
        <w:spacing w:before="0" w:after="0" w:line="276" w:lineRule="auto"/>
        <w:ind w:left="360"/>
        <w:rPr>
          <w:rFonts w:ascii="Century Gothic" w:hAnsi="Century Gothic"/>
          <w:szCs w:val="24"/>
        </w:rPr>
      </w:pPr>
    </w:p>
    <w:p w14:paraId="410E9072" w14:textId="555361E9" w:rsidR="00820CD0" w:rsidRPr="001909CC" w:rsidRDefault="004A252E" w:rsidP="001909CC">
      <w:pPr>
        <w:spacing w:before="0" w:after="0" w:line="276" w:lineRule="auto"/>
        <w:ind w:left="360"/>
        <w:rPr>
          <w:rFonts w:ascii="Century Gothic" w:hAnsi="Century Gothic"/>
          <w:szCs w:val="24"/>
        </w:rPr>
      </w:pPr>
      <w:r w:rsidRPr="001909CC">
        <w:rPr>
          <w:rFonts w:ascii="Century Gothic" w:hAnsi="Century Gothic"/>
          <w:szCs w:val="24"/>
        </w:rPr>
        <w:t>El Programa Emergente tendrá por objeto apoyar la alimentación y seguridad alimentaria en respuesta ante la referida declaración de emergencia por sequía en el Estado de Chihuahua, mediante la entrega de</w:t>
      </w:r>
      <w:r w:rsidR="00820CD0" w:rsidRPr="001909CC">
        <w:rPr>
          <w:rFonts w:ascii="Century Gothic" w:hAnsi="Century Gothic"/>
          <w:szCs w:val="24"/>
        </w:rPr>
        <w:t xml:space="preserve"> </w:t>
      </w:r>
      <w:r w:rsidRPr="001909CC">
        <w:rPr>
          <w:rFonts w:ascii="Century Gothic" w:hAnsi="Century Gothic"/>
          <w:szCs w:val="24"/>
        </w:rPr>
        <w:t>frijol y maíz</w:t>
      </w:r>
      <w:r w:rsidR="00820CD0" w:rsidRPr="001909CC">
        <w:rPr>
          <w:rFonts w:ascii="Century Gothic" w:hAnsi="Century Gothic"/>
          <w:szCs w:val="24"/>
        </w:rPr>
        <w:t xml:space="preserve"> a</w:t>
      </w:r>
      <w:r w:rsidRPr="001909CC">
        <w:rPr>
          <w:rFonts w:ascii="Century Gothic" w:hAnsi="Century Gothic"/>
          <w:szCs w:val="24"/>
        </w:rPr>
        <w:t xml:space="preserve"> f</w:t>
      </w:r>
      <w:r w:rsidR="00820CD0" w:rsidRPr="001909CC">
        <w:rPr>
          <w:rFonts w:ascii="Century Gothic" w:hAnsi="Century Gothic"/>
          <w:szCs w:val="24"/>
        </w:rPr>
        <w:t>avor d</w:t>
      </w:r>
      <w:r w:rsidRPr="001909CC">
        <w:rPr>
          <w:rFonts w:ascii="Century Gothic" w:hAnsi="Century Gothic"/>
          <w:szCs w:val="24"/>
        </w:rPr>
        <w:t>e</w:t>
      </w:r>
      <w:r w:rsidR="00820CD0" w:rsidRPr="001909CC">
        <w:rPr>
          <w:rFonts w:ascii="Century Gothic" w:hAnsi="Century Gothic"/>
          <w:szCs w:val="24"/>
        </w:rPr>
        <w:t xml:space="preserve"> </w:t>
      </w:r>
      <w:r w:rsidRPr="001909CC">
        <w:rPr>
          <w:rFonts w:ascii="Century Gothic" w:hAnsi="Century Gothic"/>
          <w:szCs w:val="24"/>
        </w:rPr>
        <w:t xml:space="preserve">personas en situación de vulnerabilidad alimentaria generada por la sequía, en los Municipios </w:t>
      </w:r>
      <w:r w:rsidR="00820CD0" w:rsidRPr="001909CC">
        <w:rPr>
          <w:rFonts w:ascii="Century Gothic" w:hAnsi="Century Gothic"/>
          <w:szCs w:val="24"/>
        </w:rPr>
        <w:t xml:space="preserve">de </w:t>
      </w:r>
      <w:proofErr w:type="spellStart"/>
      <w:r w:rsidR="00820CD0" w:rsidRPr="001909CC">
        <w:rPr>
          <w:rFonts w:ascii="Century Gothic" w:hAnsi="Century Gothic"/>
          <w:szCs w:val="24"/>
        </w:rPr>
        <w:t>Balleza</w:t>
      </w:r>
      <w:proofErr w:type="spellEnd"/>
      <w:r w:rsidR="00820CD0" w:rsidRPr="001909CC">
        <w:rPr>
          <w:rFonts w:ascii="Century Gothic" w:hAnsi="Century Gothic"/>
          <w:szCs w:val="24"/>
        </w:rPr>
        <w:t xml:space="preserve">, </w:t>
      </w:r>
      <w:proofErr w:type="spellStart"/>
      <w:r w:rsidR="00820CD0" w:rsidRPr="001909CC">
        <w:rPr>
          <w:rFonts w:ascii="Century Gothic" w:hAnsi="Century Gothic"/>
          <w:szCs w:val="24"/>
        </w:rPr>
        <w:t>Batopilas</w:t>
      </w:r>
      <w:proofErr w:type="spellEnd"/>
      <w:r w:rsidR="00820CD0" w:rsidRPr="001909CC">
        <w:rPr>
          <w:rFonts w:ascii="Century Gothic" w:hAnsi="Century Gothic"/>
          <w:szCs w:val="24"/>
        </w:rPr>
        <w:t xml:space="preserve"> de Manuel Gómez Morín, </w:t>
      </w:r>
      <w:proofErr w:type="spellStart"/>
      <w:r w:rsidR="00820CD0" w:rsidRPr="001909CC">
        <w:rPr>
          <w:rFonts w:ascii="Century Gothic" w:hAnsi="Century Gothic"/>
          <w:szCs w:val="24"/>
        </w:rPr>
        <w:t>Bocoyna</w:t>
      </w:r>
      <w:proofErr w:type="spellEnd"/>
      <w:r w:rsidR="00820CD0" w:rsidRPr="001909CC">
        <w:rPr>
          <w:rFonts w:ascii="Century Gothic" w:hAnsi="Century Gothic"/>
          <w:szCs w:val="24"/>
        </w:rPr>
        <w:t xml:space="preserve">, </w:t>
      </w:r>
      <w:proofErr w:type="spellStart"/>
      <w:r w:rsidR="00820CD0" w:rsidRPr="001909CC">
        <w:rPr>
          <w:rFonts w:ascii="Century Gothic" w:hAnsi="Century Gothic"/>
          <w:szCs w:val="24"/>
        </w:rPr>
        <w:t>Carichi</w:t>
      </w:r>
      <w:proofErr w:type="spellEnd"/>
      <w:r w:rsidR="00820CD0" w:rsidRPr="001909CC">
        <w:rPr>
          <w:rFonts w:ascii="Century Gothic" w:hAnsi="Century Gothic"/>
          <w:szCs w:val="24"/>
        </w:rPr>
        <w:t xml:space="preserve">, </w:t>
      </w:r>
      <w:proofErr w:type="spellStart"/>
      <w:r w:rsidR="00820CD0" w:rsidRPr="001909CC">
        <w:rPr>
          <w:rFonts w:ascii="Century Gothic" w:hAnsi="Century Gothic"/>
          <w:szCs w:val="24"/>
        </w:rPr>
        <w:t>Chínipas</w:t>
      </w:r>
      <w:proofErr w:type="spellEnd"/>
      <w:r w:rsidR="00820CD0" w:rsidRPr="001909CC">
        <w:rPr>
          <w:rFonts w:ascii="Century Gothic" w:hAnsi="Century Gothic"/>
          <w:szCs w:val="24"/>
        </w:rPr>
        <w:t xml:space="preserve">, </w:t>
      </w:r>
      <w:proofErr w:type="spellStart"/>
      <w:r w:rsidR="00820CD0" w:rsidRPr="001909CC">
        <w:rPr>
          <w:rFonts w:ascii="Century Gothic" w:hAnsi="Century Gothic"/>
          <w:szCs w:val="24"/>
        </w:rPr>
        <w:t>Guachochi</w:t>
      </w:r>
      <w:proofErr w:type="spellEnd"/>
      <w:r w:rsidR="00820CD0" w:rsidRPr="001909CC">
        <w:rPr>
          <w:rFonts w:ascii="Century Gothic" w:hAnsi="Century Gothic"/>
          <w:szCs w:val="24"/>
        </w:rPr>
        <w:t xml:space="preserve">, Guadalupe y Calvo, </w:t>
      </w:r>
      <w:proofErr w:type="spellStart"/>
      <w:r w:rsidR="00820CD0" w:rsidRPr="001909CC">
        <w:rPr>
          <w:rFonts w:ascii="Century Gothic" w:hAnsi="Century Gothic"/>
          <w:szCs w:val="24"/>
        </w:rPr>
        <w:t>Guazaparez</w:t>
      </w:r>
      <w:proofErr w:type="spellEnd"/>
      <w:r w:rsidR="00820CD0" w:rsidRPr="001909CC">
        <w:rPr>
          <w:rFonts w:ascii="Century Gothic" w:hAnsi="Century Gothic"/>
          <w:szCs w:val="24"/>
        </w:rPr>
        <w:t xml:space="preserve">, Guerrero, Madera, </w:t>
      </w:r>
      <w:proofErr w:type="spellStart"/>
      <w:r w:rsidR="00820CD0" w:rsidRPr="001909CC">
        <w:rPr>
          <w:rFonts w:ascii="Century Gothic" w:hAnsi="Century Gothic"/>
          <w:szCs w:val="24"/>
        </w:rPr>
        <w:t>Maguarichi</w:t>
      </w:r>
      <w:proofErr w:type="spellEnd"/>
      <w:r w:rsidR="00820CD0" w:rsidRPr="001909CC">
        <w:rPr>
          <w:rFonts w:ascii="Century Gothic" w:hAnsi="Century Gothic"/>
          <w:szCs w:val="24"/>
        </w:rPr>
        <w:t xml:space="preserve">, </w:t>
      </w:r>
      <w:proofErr w:type="spellStart"/>
      <w:r w:rsidR="00820CD0" w:rsidRPr="001909CC">
        <w:rPr>
          <w:rFonts w:ascii="Century Gothic" w:hAnsi="Century Gothic"/>
          <w:szCs w:val="24"/>
        </w:rPr>
        <w:t>Matachí</w:t>
      </w:r>
      <w:proofErr w:type="spellEnd"/>
      <w:r w:rsidR="00820CD0" w:rsidRPr="001909CC">
        <w:rPr>
          <w:rFonts w:ascii="Century Gothic" w:hAnsi="Century Gothic"/>
          <w:szCs w:val="24"/>
        </w:rPr>
        <w:t xml:space="preserve">, Morelos, Moris, </w:t>
      </w:r>
      <w:proofErr w:type="spellStart"/>
      <w:r w:rsidR="00820CD0" w:rsidRPr="001909CC">
        <w:rPr>
          <w:rFonts w:ascii="Century Gothic" w:hAnsi="Century Gothic"/>
          <w:szCs w:val="24"/>
        </w:rPr>
        <w:t>Nonoava</w:t>
      </w:r>
      <w:proofErr w:type="spellEnd"/>
      <w:r w:rsidR="00820CD0" w:rsidRPr="001909CC">
        <w:rPr>
          <w:rFonts w:ascii="Century Gothic" w:hAnsi="Century Gothic"/>
          <w:szCs w:val="24"/>
        </w:rPr>
        <w:t xml:space="preserve">, Ocampo, </w:t>
      </w:r>
      <w:proofErr w:type="spellStart"/>
      <w:r w:rsidR="00820CD0" w:rsidRPr="001909CC">
        <w:rPr>
          <w:rFonts w:ascii="Century Gothic" w:hAnsi="Century Gothic"/>
          <w:szCs w:val="24"/>
        </w:rPr>
        <w:t>Temósachic</w:t>
      </w:r>
      <w:proofErr w:type="spellEnd"/>
      <w:r w:rsidR="00820CD0" w:rsidRPr="001909CC">
        <w:rPr>
          <w:rFonts w:ascii="Century Gothic" w:hAnsi="Century Gothic"/>
          <w:szCs w:val="24"/>
        </w:rPr>
        <w:t xml:space="preserve">, Urique y </w:t>
      </w:r>
      <w:r w:rsidRPr="001909CC">
        <w:rPr>
          <w:rFonts w:ascii="Century Gothic" w:hAnsi="Century Gothic"/>
          <w:szCs w:val="24"/>
        </w:rPr>
        <w:t xml:space="preserve"> </w:t>
      </w:r>
      <w:proofErr w:type="spellStart"/>
      <w:r w:rsidRPr="001909CC">
        <w:rPr>
          <w:rFonts w:ascii="Century Gothic" w:hAnsi="Century Gothic"/>
          <w:szCs w:val="24"/>
        </w:rPr>
        <w:t>Uruachi</w:t>
      </w:r>
      <w:proofErr w:type="spellEnd"/>
      <w:r w:rsidRPr="001909CC">
        <w:rPr>
          <w:rFonts w:ascii="Century Gothic" w:hAnsi="Century Gothic"/>
          <w:szCs w:val="24"/>
        </w:rPr>
        <w:t>.</w:t>
      </w:r>
    </w:p>
    <w:p w14:paraId="1023ABCD" w14:textId="752AC95E" w:rsidR="004A252E" w:rsidRPr="001909CC" w:rsidRDefault="004A252E" w:rsidP="001909CC">
      <w:pPr>
        <w:spacing w:before="0" w:after="0" w:line="276" w:lineRule="auto"/>
        <w:rPr>
          <w:rFonts w:ascii="Century Gothic" w:hAnsi="Century Gothic"/>
          <w:szCs w:val="24"/>
        </w:rPr>
      </w:pPr>
    </w:p>
    <w:p w14:paraId="6E6650B9" w14:textId="4A776651" w:rsidR="00C12521" w:rsidRPr="001909CC" w:rsidRDefault="00C12521" w:rsidP="001909CC">
      <w:pPr>
        <w:pStyle w:val="Prrafodelista"/>
        <w:numPr>
          <w:ilvl w:val="1"/>
          <w:numId w:val="15"/>
        </w:numPr>
        <w:spacing w:after="0" w:line="276" w:lineRule="auto"/>
        <w:rPr>
          <w:rFonts w:ascii="Century Gothic" w:eastAsia="Arial" w:hAnsi="Century Gothic" w:cs="Arial"/>
          <w:b/>
          <w:sz w:val="24"/>
          <w:szCs w:val="24"/>
        </w:rPr>
      </w:pPr>
      <w:r w:rsidRPr="001909CC">
        <w:rPr>
          <w:rFonts w:ascii="Century Gothic" w:eastAsia="Arial" w:hAnsi="Century Gothic" w:cs="Arial"/>
          <w:b/>
          <w:sz w:val="24"/>
          <w:szCs w:val="24"/>
        </w:rPr>
        <w:t xml:space="preserve">Glosario. </w:t>
      </w:r>
    </w:p>
    <w:p w14:paraId="619D033F" w14:textId="77777777" w:rsidR="00572C38" w:rsidRPr="001909CC" w:rsidRDefault="00572C38" w:rsidP="001909CC">
      <w:pPr>
        <w:spacing w:before="0" w:after="0" w:line="276" w:lineRule="auto"/>
        <w:rPr>
          <w:rFonts w:ascii="Century Gothic" w:hAnsi="Century Gothic"/>
        </w:rPr>
      </w:pPr>
    </w:p>
    <w:p w14:paraId="363ADC08" w14:textId="643F8E80"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 xml:space="preserve">Adolescentes: </w:t>
      </w:r>
      <w:r w:rsidRPr="001909CC">
        <w:rPr>
          <w:rFonts w:ascii="Century Gothic" w:hAnsi="Century Gothic"/>
          <w:szCs w:val="24"/>
          <w:lang w:val="es-MX"/>
        </w:rPr>
        <w:t>Personas que tienen entre 12 años cumplidos y menos de 18 años de edad.</w:t>
      </w:r>
    </w:p>
    <w:p w14:paraId="0B17F441"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AGEB:</w:t>
      </w:r>
      <w:r w:rsidRPr="001909CC">
        <w:rPr>
          <w:rFonts w:ascii="Century Gothic" w:hAnsi="Century Gothic"/>
          <w:szCs w:val="24"/>
          <w:lang w:val="es-MX"/>
        </w:rPr>
        <w:t xml:space="preserve"> Es la extensión territorial que corresponde a la subdivisión de las áreas geoestadísticas municipales. Constituye la unidad básica del Marco Geoestadístico Nacional y, dependiendo de sus características, se clasifican en dos tipos: urbana y rural.</w:t>
      </w:r>
    </w:p>
    <w:p w14:paraId="374C0C66" w14:textId="62D5564C"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AGEB urbana:</w:t>
      </w:r>
      <w:r w:rsidRPr="001909CC">
        <w:rPr>
          <w:rFonts w:ascii="Century Gothic" w:hAnsi="Century Gothic"/>
          <w:szCs w:val="24"/>
          <w:lang w:val="es-MX"/>
        </w:rPr>
        <w:t xml:space="preserve"> es un área geográfica ocupada por un conjunto de manzanas perfectamente delimitadas por calles, avenidas, andadores o cualquier otro rasgo de fácil identificación en el terreno y cuyo uso del suelo es principalmente habitacional, industrial, de servicios, comercial, etcétera, y sólo son asignadas al interior de las zonas urbanas que son aquellas con población mayor o igual a 2,500 habitantes y en las cabeceras municipales.</w:t>
      </w:r>
    </w:p>
    <w:p w14:paraId="25A8C17E" w14:textId="4069BE83"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AGEB rural:</w:t>
      </w:r>
      <w:r w:rsidRPr="001909CC">
        <w:rPr>
          <w:rFonts w:ascii="Century Gothic" w:hAnsi="Century Gothic"/>
          <w:szCs w:val="24"/>
          <w:lang w:val="es-MX"/>
        </w:rPr>
        <w:t xml:space="preserve"> es un área geográfica que contiene un conjunto de localidades rurales con una población menor a 2500 habitantes cada una, asentadas en terreno de uso generalmente agropecuario o forestal, </w:t>
      </w:r>
      <w:r w:rsidRPr="001909CC">
        <w:rPr>
          <w:rFonts w:ascii="Century Gothic" w:hAnsi="Century Gothic"/>
          <w:szCs w:val="24"/>
          <w:lang w:val="es-MX"/>
        </w:rPr>
        <w:lastRenderedPageBreak/>
        <w:t>de aproximadamente ocho mil hectáreas.</w:t>
      </w:r>
    </w:p>
    <w:p w14:paraId="51A65980" w14:textId="11248DC8"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Alimentación</w:t>
      </w:r>
      <w:r w:rsidRPr="001909CC">
        <w:rPr>
          <w:rFonts w:ascii="Century Gothic" w:hAnsi="Century Gothic"/>
          <w:szCs w:val="24"/>
          <w:lang w:val="es-MX"/>
        </w:rPr>
        <w:t xml:space="preserve">: Conjunto de procesos biológicos, psicológicos y sociológicos, relacionados con la ingestión de alimentos mediante el cual el organismo obtiene del medio los nutrimentos que necesita, así como las satisfacciones intelectuales, emocionales, estéticas, socioculturales, que son indispensables para la vida humana plena. </w:t>
      </w:r>
    </w:p>
    <w:p w14:paraId="0AECD0E2" w14:textId="7A72C157" w:rsidR="00C12521" w:rsidRPr="001909CC" w:rsidRDefault="00C12521" w:rsidP="001909CC">
      <w:pPr>
        <w:spacing w:before="0" w:after="0" w:line="276" w:lineRule="auto"/>
        <w:ind w:left="360"/>
        <w:rPr>
          <w:rFonts w:ascii="Century Gothic" w:hAnsi="Century Gothic"/>
          <w:b/>
          <w:bCs/>
          <w:szCs w:val="24"/>
          <w:lang w:val="es-MX"/>
        </w:rPr>
      </w:pPr>
      <w:r w:rsidRPr="001909CC">
        <w:rPr>
          <w:rFonts w:ascii="Century Gothic" w:hAnsi="Century Gothic"/>
          <w:b/>
          <w:szCs w:val="24"/>
          <w:lang w:val="es-MX"/>
        </w:rPr>
        <w:t>Alimentación complementaria</w:t>
      </w:r>
      <w:r w:rsidRPr="001909CC">
        <w:rPr>
          <w:rFonts w:ascii="Century Gothic" w:hAnsi="Century Gothic"/>
          <w:szCs w:val="24"/>
          <w:lang w:val="es-MX"/>
        </w:rPr>
        <w:t>: Es el proceso que se inicia con la introducción paulatina de alimentos diferentes a la leche humana, para satisfacer las necesidades nutrimentales de la niña o el niño, se recomienda después de los 6 meses de edad.</w:t>
      </w:r>
    </w:p>
    <w:p w14:paraId="28354CC8" w14:textId="26C49B45"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Alimentación correcta</w:t>
      </w:r>
      <w:r w:rsidRPr="001909CC">
        <w:rPr>
          <w:rFonts w:ascii="Century Gothic" w:hAnsi="Century Gothic"/>
          <w:szCs w:val="24"/>
          <w:lang w:val="es-MX"/>
        </w:rPr>
        <w:t>: La que, de acuerdo con los conocimientos reconocidos en la materia, cumple con las necesidades específicas de las diferentes etapas de la vida, promueve en los niños y las niñas el crecimiento y desarrollo adecuados, y en los adultos permite conservar o alcanzar el peso esperado para la talla y previene el desarrollo de enfermedades.</w:t>
      </w:r>
    </w:p>
    <w:p w14:paraId="1FCF6AE7"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 xml:space="preserve">Aseguramiento de la Calidad Alimentaria: </w:t>
      </w:r>
      <w:r w:rsidRPr="001909CC">
        <w:rPr>
          <w:rFonts w:ascii="Century Gothic" w:hAnsi="Century Gothic"/>
          <w:szCs w:val="24"/>
          <w:lang w:val="es-MX"/>
        </w:rPr>
        <w:t>Consiste en llevar a cabo un conjunto de acciones planificadas y sistematizadas, necesarias para proporcionar la confianza de que los insumos alimentarios que se entregan a los beneficiarios no afecten su salud.</w:t>
      </w:r>
    </w:p>
    <w:p w14:paraId="32D336D7" w14:textId="6B136971"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Asistencia Social</w:t>
      </w:r>
      <w:r w:rsidRPr="001909CC">
        <w:rPr>
          <w:rFonts w:ascii="Century Gothic" w:hAnsi="Century Gothic"/>
          <w:szCs w:val="24"/>
          <w:lang w:val="es-MX"/>
        </w:rPr>
        <w:t xml:space="preserve">: Conjunto de acciones tendientes a modificar y mejorar las circunstancias de carácter social que impiden al individuo su desarrollo integral, así como la protección física, mental y social de personas en estado de necesidad, desprotección o desventaja física y mental, hasta lograr su incorporación a una vida plena y productiva. </w:t>
      </w:r>
    </w:p>
    <w:p w14:paraId="475D1B8A" w14:textId="41E7FB15"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Asistencia Social Alimentaria</w:t>
      </w:r>
      <w:r w:rsidRPr="001909CC">
        <w:rPr>
          <w:rFonts w:ascii="Century Gothic" w:hAnsi="Century Gothic"/>
          <w:szCs w:val="24"/>
          <w:lang w:val="es-MX"/>
        </w:rPr>
        <w:t>: Acción de proporcionar a grupos en riesgo y a grupos vulnerables ayuda alimentaria directa, Orientación Alimentaria, promoción de la salud, vigilancia de la nutrición y fomento a la producción de alimentos, para contribuir a mejorar las circunstancias por las que atraviesa esta población.</w:t>
      </w:r>
    </w:p>
    <w:p w14:paraId="5C3F4B6F" w14:textId="48D7D3F1"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Beneficiarios</w:t>
      </w:r>
      <w:r w:rsidRPr="001909CC">
        <w:rPr>
          <w:rFonts w:ascii="Century Gothic" w:hAnsi="Century Gothic"/>
          <w:szCs w:val="24"/>
          <w:lang w:val="es-MX"/>
        </w:rPr>
        <w:t>: Población a la que van dirigidas las acciones de asistencia social alimentaria.</w:t>
      </w:r>
    </w:p>
    <w:p w14:paraId="184420FE" w14:textId="53391171" w:rsidR="00C12521" w:rsidRPr="001909CC" w:rsidRDefault="00C12521" w:rsidP="001909CC">
      <w:pPr>
        <w:spacing w:before="0" w:after="0" w:line="276" w:lineRule="auto"/>
        <w:ind w:left="360"/>
        <w:rPr>
          <w:rFonts w:ascii="Century Gothic" w:hAnsi="Century Gothic"/>
          <w:szCs w:val="24"/>
          <w:lang w:val="es-MX"/>
        </w:rPr>
      </w:pPr>
      <w:bookmarkStart w:id="1" w:name="_Hlk96942270"/>
      <w:r w:rsidRPr="001909CC">
        <w:rPr>
          <w:rFonts w:ascii="Century Gothic" w:hAnsi="Century Gothic"/>
          <w:b/>
          <w:szCs w:val="24"/>
          <w:lang w:val="es-MX"/>
        </w:rPr>
        <w:t>Calidad</w:t>
      </w:r>
      <w:r w:rsidRPr="001909CC">
        <w:rPr>
          <w:rFonts w:ascii="Century Gothic" w:hAnsi="Century Gothic"/>
          <w:szCs w:val="24"/>
          <w:lang w:val="es-MX"/>
        </w:rPr>
        <w:t>: Propiedades y características de un producto o servicio para satisfacer las necesidades específicas o implícitas de los consumidores.</w:t>
      </w:r>
      <w:bookmarkEnd w:id="1"/>
    </w:p>
    <w:p w14:paraId="08B27643"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Comité</w:t>
      </w:r>
      <w:r w:rsidRPr="001909CC">
        <w:rPr>
          <w:rFonts w:ascii="Century Gothic" w:hAnsi="Century Gothic"/>
          <w:szCs w:val="24"/>
          <w:lang w:val="es-MX"/>
        </w:rPr>
        <w:t>: Grupo de personas con representación de la comunidad (beneficiarios de los programas de asistencia alimentaria) organizados para participar en los programas de asistencia social alimentaria.</w:t>
      </w:r>
    </w:p>
    <w:p w14:paraId="6FB9C99D" w14:textId="44BA90D7" w:rsidR="00C12521" w:rsidRPr="001909CC" w:rsidRDefault="00C12521" w:rsidP="001909CC">
      <w:pPr>
        <w:spacing w:before="0" w:after="0" w:line="276" w:lineRule="auto"/>
        <w:ind w:left="360"/>
        <w:rPr>
          <w:rFonts w:ascii="Century Gothic" w:hAnsi="Century Gothic"/>
          <w:szCs w:val="24"/>
          <w:lang w:val="es-MX"/>
        </w:rPr>
      </w:pPr>
      <w:bookmarkStart w:id="2" w:name="_Hlk96942421"/>
      <w:r w:rsidRPr="001909CC">
        <w:rPr>
          <w:rFonts w:ascii="Century Gothic" w:hAnsi="Century Gothic"/>
          <w:b/>
          <w:szCs w:val="24"/>
          <w:lang w:val="es-MX"/>
        </w:rPr>
        <w:t>Comunidad</w:t>
      </w:r>
      <w:r w:rsidRPr="001909CC">
        <w:rPr>
          <w:rFonts w:ascii="Century Gothic" w:hAnsi="Century Gothic"/>
          <w:szCs w:val="24"/>
          <w:lang w:val="es-MX"/>
        </w:rPr>
        <w:t xml:space="preserve">: Personas que en conjunto habitan un espacio geográfico determinado, que generan un sentido de pertenencia e identidad social, </w:t>
      </w:r>
      <w:r w:rsidRPr="001909CC">
        <w:rPr>
          <w:rFonts w:ascii="Century Gothic" w:hAnsi="Century Gothic"/>
          <w:szCs w:val="24"/>
          <w:lang w:val="es-MX"/>
        </w:rPr>
        <w:lastRenderedPageBreak/>
        <w:t>que interaccionan entre sí, operando redes de comunicación y apoyo mutuo, para lograr determinados objetivos, intereses, satisfacer necesidades, resolver problemas y desempeñar funciones sociales relevantes para su localidad.</w:t>
      </w:r>
    </w:p>
    <w:p w14:paraId="18C56064" w14:textId="6BA8AB56"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Desastre</w:t>
      </w:r>
      <w:r w:rsidRPr="001909CC">
        <w:rPr>
          <w:rFonts w:ascii="Century Gothic" w:hAnsi="Century Gothic"/>
          <w:szCs w:val="24"/>
          <w:lang w:val="es-MX"/>
        </w:rPr>
        <w:t xml:space="preserve">: Resultado de la ocurrencia de uno o más agentes perturbadores severos y o extremos, concatenados o no, de origen natural o por la actividad humana (antropogénicos), que cuando acontecen en un tiempo y en una zona determinada, causan daños y por su magnitud exceden la capacidad de respuesta de la comunidad afectada. </w:t>
      </w:r>
    </w:p>
    <w:p w14:paraId="5E81FBAD" w14:textId="11F7E4A8"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Desnutrición</w:t>
      </w:r>
      <w:r w:rsidRPr="001909CC">
        <w:rPr>
          <w:rFonts w:ascii="Century Gothic" w:hAnsi="Century Gothic"/>
          <w:szCs w:val="24"/>
          <w:lang w:val="es-MX"/>
        </w:rPr>
        <w:t>: Al estado patológico inespecífico, sistémico y potencialmente reversible que se genera por el aporte insuficiente de nutrimentos, o por una alteración en su utilización por las células del organismo. Se acompaña de varias manifestaciones clínicas y reviste diversos grados de intensidad (leve, moderada y grave).</w:t>
      </w:r>
    </w:p>
    <w:bookmarkEnd w:id="2"/>
    <w:p w14:paraId="5B6BDDE6" w14:textId="3DAFCE31"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 xml:space="preserve">DIF Estatal: </w:t>
      </w:r>
      <w:r w:rsidRPr="001909CC">
        <w:rPr>
          <w:rFonts w:ascii="Century Gothic" w:hAnsi="Century Gothic"/>
          <w:szCs w:val="24"/>
          <w:lang w:val="es-MX"/>
        </w:rPr>
        <w:t>El Organismo Público Descentralizado denominado Desarrollo Integral de la Familia del Estado de Chihuahua</w:t>
      </w:r>
    </w:p>
    <w:p w14:paraId="70A68673"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Evaluación</w:t>
      </w:r>
      <w:r w:rsidRPr="001909CC">
        <w:rPr>
          <w:rFonts w:ascii="Century Gothic" w:hAnsi="Century Gothic"/>
          <w:szCs w:val="24"/>
          <w:lang w:val="es-MX"/>
        </w:rPr>
        <w:t>: Investigación que analiza la estructura, el funcionamiento y los resultados de un programa con el fin de proporcionar información de la cual se deriven criterios útiles para la toma de decisiones en relación con su administración y desarrollo.</w:t>
      </w:r>
    </w:p>
    <w:p w14:paraId="4F0A7A73" w14:textId="6D54624D"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FAM-AS:</w:t>
      </w:r>
      <w:r w:rsidRPr="001909CC">
        <w:rPr>
          <w:rFonts w:ascii="Century Gothic" w:hAnsi="Century Gothic"/>
          <w:szCs w:val="24"/>
          <w:lang w:val="es-MX"/>
        </w:rPr>
        <w:t xml:space="preserve"> Fondo de Aportaciones Múltiples, componente Asistencia Social, derivado del Ramo Federal 33.</w:t>
      </w:r>
    </w:p>
    <w:p w14:paraId="402AEB29" w14:textId="10CBB3D9" w:rsidR="00C12521" w:rsidRPr="001909CC" w:rsidRDefault="00C12521" w:rsidP="001909CC">
      <w:pPr>
        <w:spacing w:before="0" w:after="0" w:line="276" w:lineRule="auto"/>
        <w:ind w:left="360"/>
        <w:rPr>
          <w:rFonts w:ascii="Century Gothic" w:hAnsi="Century Gothic"/>
          <w:bCs/>
          <w:szCs w:val="24"/>
          <w:lang w:val="es-MX"/>
        </w:rPr>
      </w:pPr>
      <w:bookmarkStart w:id="3" w:name="_Hlk96942738"/>
      <w:r w:rsidRPr="001909CC">
        <w:rPr>
          <w:rFonts w:ascii="Century Gothic" w:hAnsi="Century Gothic"/>
          <w:b/>
          <w:bCs/>
          <w:szCs w:val="24"/>
          <w:lang w:val="es-MX"/>
        </w:rPr>
        <w:t xml:space="preserve">Focalización: </w:t>
      </w:r>
      <w:r w:rsidRPr="001909CC">
        <w:rPr>
          <w:rFonts w:ascii="Century Gothic" w:hAnsi="Century Gothic"/>
          <w:bCs/>
          <w:szCs w:val="24"/>
          <w:lang w:val="es-MX"/>
        </w:rPr>
        <w:t>Asegurar que los beneficios de las acciones lleguen a las familias que más requieren las intervenciones públicas, para concentrar la atención sobre un determinado problema o necesidad.</w:t>
      </w:r>
      <w:bookmarkEnd w:id="3"/>
    </w:p>
    <w:p w14:paraId="2AC39226" w14:textId="7B9BADCD"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Grupos en riesgo</w:t>
      </w:r>
      <w:r w:rsidRPr="001909CC">
        <w:rPr>
          <w:rFonts w:ascii="Century Gothic" w:hAnsi="Century Gothic"/>
          <w:szCs w:val="24"/>
          <w:lang w:val="es-MX"/>
        </w:rPr>
        <w:t xml:space="preserve">: Quienes tienen dificultad de disponer y acceder a los alimentos, para satisfacer sus necesidades alimentarias básicas debido a fenómenos hidrometeorológicos, geológicos y socio-organizativos, o bien están asentados en localidades con características socioeconómicas deficientes en forma permanente. </w:t>
      </w:r>
    </w:p>
    <w:p w14:paraId="27B2A2AA" w14:textId="428FC6D5"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Grupos vulnerables</w:t>
      </w:r>
      <w:r w:rsidRPr="001909CC">
        <w:rPr>
          <w:rFonts w:ascii="Century Gothic" w:hAnsi="Century Gothic"/>
          <w:szCs w:val="24"/>
          <w:lang w:val="es-MX"/>
        </w:rPr>
        <w:t xml:space="preserve">: Grupos de personas, un individuo, una familia o una comunidad cuya condición es el resultado de la acumulación de desventajas sociales, de manera que no pueden ser superadas por ellos mismos y queden limitados para incorporarse a las oportunidades de desarrollo. </w:t>
      </w:r>
      <w:bookmarkStart w:id="4" w:name="_Hlk96942896"/>
    </w:p>
    <w:p w14:paraId="0B17115A"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Localidad</w:t>
      </w:r>
      <w:r w:rsidRPr="001909CC">
        <w:rPr>
          <w:rFonts w:ascii="Century Gothic" w:hAnsi="Century Gothic"/>
          <w:szCs w:val="24"/>
          <w:lang w:val="es-MX"/>
        </w:rPr>
        <w:t xml:space="preserve">: Todo lugar ocupado con una o más viviendas, las cuales pueden estar habitadas o no; este lugar es reconocido por un nombre dado por la ley o la costumbre; por la cantidad de población, se dividen </w:t>
      </w:r>
      <w:r w:rsidRPr="001909CC">
        <w:rPr>
          <w:rFonts w:ascii="Century Gothic" w:hAnsi="Century Gothic"/>
          <w:szCs w:val="24"/>
          <w:lang w:val="es-MX"/>
        </w:rPr>
        <w:lastRenderedPageBreak/>
        <w:t>en urbanas (mayores de 2,500 habitantes) y rurales (menores de 2,500 habitantes) de acuerdo con Instituto Nacional de Estadística y Geografía (INEGI).</w:t>
      </w:r>
      <w:bookmarkEnd w:id="4"/>
    </w:p>
    <w:p w14:paraId="334A29FD" w14:textId="1901A743"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Padrón de beneficiarios</w:t>
      </w:r>
      <w:r w:rsidRPr="001909CC">
        <w:rPr>
          <w:rFonts w:ascii="Century Gothic" w:hAnsi="Century Gothic"/>
          <w:szCs w:val="24"/>
          <w:lang w:val="es-MX"/>
        </w:rPr>
        <w:t>: Registro nominal de los beneficiarios del programa de Asistencia social Alimentaria a Personas de Atención Prioritaria.</w:t>
      </w:r>
    </w:p>
    <w:p w14:paraId="22C67705" w14:textId="4070DD73"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 xml:space="preserve">Participación Social: </w:t>
      </w:r>
      <w:r w:rsidRPr="001909CC">
        <w:rPr>
          <w:rFonts w:ascii="Century Gothic" w:hAnsi="Century Gothic"/>
          <w:szCs w:val="24"/>
          <w:lang w:val="es-MX"/>
        </w:rPr>
        <w:t xml:space="preserve">Proceso que permite involucrar a la población, a las autoridades locales, a las instituciones públicas y a los sectores social y privado en la planeación, programación, ejecución y evaluación de los programas y acciones de salud, con el propósito de lograr un mayor impacto y fortalecer el Sistema Nacional de Salud. </w:t>
      </w:r>
    </w:p>
    <w:p w14:paraId="0AC3E489" w14:textId="6284EB3E" w:rsidR="00C12521" w:rsidRPr="001909CC" w:rsidRDefault="00C12521" w:rsidP="001909CC">
      <w:pPr>
        <w:spacing w:before="0" w:after="0" w:line="276" w:lineRule="auto"/>
        <w:ind w:left="360"/>
        <w:rPr>
          <w:rFonts w:ascii="Century Gothic" w:hAnsi="Century Gothic"/>
          <w:szCs w:val="24"/>
          <w:lang w:val="es-MX"/>
        </w:rPr>
      </w:pPr>
      <w:bookmarkStart w:id="5" w:name="_Hlk96943069"/>
      <w:r w:rsidRPr="001909CC">
        <w:rPr>
          <w:rFonts w:ascii="Century Gothic" w:hAnsi="Century Gothic"/>
          <w:b/>
          <w:szCs w:val="24"/>
          <w:lang w:val="es-MX"/>
        </w:rPr>
        <w:t>Población objetivo</w:t>
      </w:r>
      <w:r w:rsidRPr="001909CC">
        <w:rPr>
          <w:rFonts w:ascii="Century Gothic" w:hAnsi="Century Gothic"/>
          <w:szCs w:val="24"/>
          <w:lang w:val="es-MX"/>
        </w:rPr>
        <w:t xml:space="preserve">: Población específica que un programa tiene planeado o programado atender para cubrir la población potencial y que cumple con los criterios de elegibilidad establecidos en su normatividad. </w:t>
      </w:r>
    </w:p>
    <w:p w14:paraId="47174D74" w14:textId="3CB50E29"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szCs w:val="24"/>
          <w:lang w:val="es-MX"/>
        </w:rPr>
        <w:t>Población potencial</w:t>
      </w:r>
      <w:r w:rsidRPr="001909CC">
        <w:rPr>
          <w:rFonts w:ascii="Century Gothic" w:hAnsi="Century Gothic"/>
          <w:szCs w:val="24"/>
          <w:lang w:val="es-MX"/>
        </w:rPr>
        <w:t>: Población total que presenta la necesidad o problema que justifica la existencia de un programa y que, por lo tanto, pudiera ser elegible para su atención.</w:t>
      </w:r>
      <w:bookmarkEnd w:id="5"/>
    </w:p>
    <w:p w14:paraId="6403331B"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RENAPO:</w:t>
      </w:r>
      <w:r w:rsidRPr="001909CC">
        <w:rPr>
          <w:rFonts w:ascii="Century Gothic" w:hAnsi="Century Gothic"/>
          <w:szCs w:val="24"/>
          <w:lang w:val="es-MX"/>
        </w:rPr>
        <w:t xml:space="preserve"> Registro Nacional de Población.</w:t>
      </w:r>
    </w:p>
    <w:p w14:paraId="7933AFAB" w14:textId="410D2172" w:rsidR="00C12521" w:rsidRPr="001909CC" w:rsidRDefault="00C12521" w:rsidP="001909CC">
      <w:pPr>
        <w:spacing w:before="0" w:after="0" w:line="276" w:lineRule="auto"/>
        <w:ind w:left="360"/>
        <w:rPr>
          <w:rFonts w:ascii="Century Gothic" w:hAnsi="Century Gothic"/>
          <w:bCs/>
          <w:szCs w:val="24"/>
          <w:lang w:val="es-MX"/>
        </w:rPr>
      </w:pPr>
      <w:r w:rsidRPr="001909CC">
        <w:rPr>
          <w:rFonts w:ascii="Century Gothic" w:hAnsi="Century Gothic"/>
          <w:b/>
          <w:bCs/>
          <w:szCs w:val="24"/>
          <w:lang w:val="es-MX"/>
        </w:rPr>
        <w:t xml:space="preserve">Situación de emergencia: </w:t>
      </w:r>
      <w:r w:rsidRPr="001909CC">
        <w:rPr>
          <w:rFonts w:ascii="Century Gothic" w:hAnsi="Century Gothic"/>
          <w:bCs/>
          <w:szCs w:val="24"/>
          <w:lang w:val="es-MX"/>
        </w:rPr>
        <w:t xml:space="preserve">Condición que puede causar un daño y propiciar un riesgo excesivo para la seguridad e integridad de la población en general, generada o asociada con la inminencia, alta probabilidad o presencia de un agente perturbador. </w:t>
      </w:r>
    </w:p>
    <w:p w14:paraId="13E7A450" w14:textId="77777777" w:rsidR="00C12521" w:rsidRPr="001909CC" w:rsidRDefault="00C12521" w:rsidP="001909CC">
      <w:pPr>
        <w:spacing w:before="0" w:after="0" w:line="276" w:lineRule="auto"/>
        <w:ind w:left="360"/>
        <w:rPr>
          <w:rFonts w:ascii="Century Gothic" w:hAnsi="Century Gothic"/>
          <w:szCs w:val="24"/>
          <w:lang w:val="es-MX"/>
        </w:rPr>
      </w:pPr>
      <w:r w:rsidRPr="001909CC">
        <w:rPr>
          <w:rFonts w:ascii="Century Gothic" w:hAnsi="Century Gothic"/>
          <w:b/>
          <w:bCs/>
          <w:szCs w:val="24"/>
          <w:lang w:val="es-MX"/>
        </w:rPr>
        <w:t xml:space="preserve">Supervisión: </w:t>
      </w:r>
      <w:r w:rsidRPr="001909CC">
        <w:rPr>
          <w:rFonts w:ascii="Century Gothic" w:hAnsi="Century Gothic"/>
          <w:szCs w:val="24"/>
          <w:lang w:val="es-MX"/>
        </w:rPr>
        <w:t>Proceso para determinar si lo que se está llevando a cabo va de acuerdo con lo planeado, evaluándolo y, si es necesario, aplicando medidas correctivas. Es un proceso continuo de seguimiento y verificación de las acciones establecidas en un programa, detectando oportunamente “situaciones problema”, además de ubicar las necesidades de capacitación y asesoría del personal operativo.</w:t>
      </w:r>
    </w:p>
    <w:p w14:paraId="6D852299" w14:textId="10DA907B" w:rsidR="00C12521" w:rsidRPr="001909CC" w:rsidRDefault="00C12521" w:rsidP="001909CC">
      <w:pPr>
        <w:spacing w:before="0" w:after="0" w:line="276" w:lineRule="auto"/>
        <w:ind w:left="360"/>
        <w:rPr>
          <w:rFonts w:ascii="Century Gothic" w:hAnsi="Century Gothic"/>
          <w:bCs/>
          <w:szCs w:val="24"/>
          <w:lang w:val="es-MX"/>
        </w:rPr>
      </w:pPr>
      <w:r w:rsidRPr="001909CC">
        <w:rPr>
          <w:rFonts w:ascii="Century Gothic" w:hAnsi="Century Gothic"/>
          <w:b/>
          <w:bCs/>
          <w:szCs w:val="24"/>
          <w:lang w:val="es-MX"/>
        </w:rPr>
        <w:t xml:space="preserve">Vulnerabilidad: </w:t>
      </w:r>
      <w:r w:rsidRPr="001909CC">
        <w:rPr>
          <w:rFonts w:ascii="Century Gothic" w:hAnsi="Century Gothic"/>
          <w:bCs/>
          <w:szCs w:val="24"/>
          <w:lang w:val="es-MX"/>
        </w:rPr>
        <w:t>Fenómeno social que implica la presencia de una condición de riesgo que padece un individuo o una familia, resultado de la acumulación de desventajas sociales, de manera que esa situación impide que esas condiciones no sean superadas por ellos mismos y queden limitados para incorporarse a las oportunidades de desarrollo.</w:t>
      </w:r>
    </w:p>
    <w:p w14:paraId="0BC62A63" w14:textId="77777777" w:rsidR="00C12521" w:rsidRPr="001909CC" w:rsidRDefault="00C12521" w:rsidP="001909CC">
      <w:pPr>
        <w:spacing w:before="0" w:after="0" w:line="276" w:lineRule="auto"/>
        <w:rPr>
          <w:rFonts w:ascii="Century Gothic" w:hAnsi="Century Gothic"/>
          <w:szCs w:val="24"/>
        </w:rPr>
      </w:pPr>
    </w:p>
    <w:p w14:paraId="50F12294" w14:textId="3D597B90" w:rsidR="00F80229" w:rsidRPr="001909CC" w:rsidRDefault="00F80229" w:rsidP="001909CC">
      <w:pPr>
        <w:widowControl/>
        <w:adjustRightInd w:val="0"/>
        <w:spacing w:before="0" w:after="0" w:line="276" w:lineRule="auto"/>
        <w:jc w:val="left"/>
        <w:rPr>
          <w:rFonts w:ascii="Century Gothic" w:eastAsiaTheme="minorHAnsi" w:hAnsi="Century Gothic" w:cs="Arial,Italic"/>
          <w:b/>
          <w:iCs/>
          <w:szCs w:val="24"/>
          <w:lang w:val="es-MX"/>
        </w:rPr>
      </w:pPr>
      <w:bookmarkStart w:id="6" w:name="_Toc63675718"/>
      <w:bookmarkStart w:id="7" w:name="_Toc498517561"/>
      <w:bookmarkStart w:id="8" w:name="_Toc32214143"/>
      <w:bookmarkStart w:id="9" w:name="_Toc32219687"/>
      <w:bookmarkEnd w:id="0"/>
      <w:r w:rsidRPr="001909CC">
        <w:rPr>
          <w:rFonts w:ascii="Century Gothic" w:eastAsiaTheme="minorHAnsi" w:hAnsi="Century Gothic" w:cs="Arial,Italic"/>
          <w:b/>
          <w:iCs/>
          <w:szCs w:val="24"/>
          <w:lang w:val="es-MX"/>
        </w:rPr>
        <w:t>Sección II. Objetivos y alcances</w:t>
      </w:r>
    </w:p>
    <w:bookmarkEnd w:id="6"/>
    <w:p w14:paraId="320368FF" w14:textId="77777777" w:rsidR="00717185" w:rsidRPr="001909CC" w:rsidRDefault="00717185" w:rsidP="001909CC">
      <w:pPr>
        <w:pStyle w:val="Prrafodelista"/>
        <w:widowControl w:val="0"/>
        <w:numPr>
          <w:ilvl w:val="0"/>
          <w:numId w:val="15"/>
        </w:numPr>
        <w:autoSpaceDE w:val="0"/>
        <w:autoSpaceDN w:val="0"/>
        <w:spacing w:after="0" w:line="276" w:lineRule="auto"/>
        <w:contextualSpacing w:val="0"/>
        <w:jc w:val="both"/>
        <w:outlineLvl w:val="1"/>
        <w:rPr>
          <w:rFonts w:ascii="Century Gothic" w:eastAsia="Arial" w:hAnsi="Century Gothic" w:cs="Arial"/>
          <w:b/>
          <w:vanish/>
          <w:sz w:val="24"/>
          <w:szCs w:val="18"/>
        </w:rPr>
      </w:pPr>
    </w:p>
    <w:p w14:paraId="48F80E8F" w14:textId="53389A72" w:rsidR="00572C38" w:rsidRPr="001909CC" w:rsidRDefault="00717185" w:rsidP="001909CC">
      <w:pPr>
        <w:pStyle w:val="Ttulo2"/>
        <w:numPr>
          <w:ilvl w:val="1"/>
          <w:numId w:val="15"/>
        </w:numPr>
        <w:spacing w:before="0" w:after="0" w:line="276" w:lineRule="auto"/>
        <w:rPr>
          <w:rFonts w:ascii="Century Gothic" w:hAnsi="Century Gothic"/>
        </w:rPr>
      </w:pPr>
      <w:r w:rsidRPr="001909CC">
        <w:rPr>
          <w:rFonts w:ascii="Century Gothic" w:hAnsi="Century Gothic"/>
        </w:rPr>
        <w:t xml:space="preserve"> Objetivos</w:t>
      </w:r>
    </w:p>
    <w:p w14:paraId="3D89D963" w14:textId="77777777" w:rsidR="00717185" w:rsidRPr="001909CC" w:rsidRDefault="00717185" w:rsidP="001909CC">
      <w:pPr>
        <w:pStyle w:val="Ttulo2"/>
        <w:spacing w:before="0" w:after="0" w:line="276" w:lineRule="auto"/>
        <w:ind w:left="792"/>
        <w:rPr>
          <w:rFonts w:ascii="Century Gothic" w:hAnsi="Century Gothic"/>
        </w:rPr>
      </w:pPr>
    </w:p>
    <w:p w14:paraId="0998ABBC" w14:textId="3C1DF457" w:rsidR="009F39B2" w:rsidRPr="001909CC" w:rsidRDefault="009F39B2" w:rsidP="001909CC">
      <w:pPr>
        <w:pStyle w:val="Ttulo2"/>
        <w:numPr>
          <w:ilvl w:val="2"/>
          <w:numId w:val="15"/>
        </w:numPr>
        <w:spacing w:before="0" w:after="0" w:line="276" w:lineRule="auto"/>
        <w:rPr>
          <w:rFonts w:ascii="Century Gothic" w:hAnsi="Century Gothic"/>
          <w:szCs w:val="24"/>
        </w:rPr>
      </w:pPr>
      <w:bookmarkStart w:id="10" w:name="_Toc63675719"/>
      <w:r w:rsidRPr="001909CC">
        <w:rPr>
          <w:rFonts w:ascii="Century Gothic" w:hAnsi="Century Gothic"/>
          <w:szCs w:val="24"/>
        </w:rPr>
        <w:lastRenderedPageBreak/>
        <w:t>Objetivo General</w:t>
      </w:r>
      <w:bookmarkEnd w:id="7"/>
      <w:bookmarkEnd w:id="8"/>
      <w:bookmarkEnd w:id="9"/>
      <w:bookmarkEnd w:id="10"/>
    </w:p>
    <w:p w14:paraId="6433911C" w14:textId="77777777" w:rsidR="00B2221F" w:rsidRPr="001909CC" w:rsidRDefault="00B2221F" w:rsidP="001909CC">
      <w:pPr>
        <w:pStyle w:val="Ttulo2"/>
        <w:spacing w:before="0" w:after="0" w:line="276" w:lineRule="auto"/>
        <w:ind w:left="792"/>
        <w:rPr>
          <w:rFonts w:ascii="Century Gothic" w:hAnsi="Century Gothic"/>
          <w:szCs w:val="24"/>
        </w:rPr>
      </w:pPr>
    </w:p>
    <w:p w14:paraId="4F9FB267" w14:textId="70D0D983" w:rsidR="00B2221F" w:rsidRPr="001909CC" w:rsidRDefault="00A75803" w:rsidP="001909CC">
      <w:pPr>
        <w:shd w:val="clear" w:color="auto" w:fill="FFFFFF"/>
        <w:spacing w:before="0" w:after="0" w:line="276" w:lineRule="auto"/>
        <w:ind w:left="708"/>
        <w:rPr>
          <w:rFonts w:ascii="Century Gothic" w:hAnsi="Century Gothic"/>
          <w:szCs w:val="24"/>
        </w:rPr>
      </w:pPr>
      <w:bookmarkStart w:id="11" w:name="_Hlk149286847"/>
      <w:r w:rsidRPr="001909CC">
        <w:rPr>
          <w:rFonts w:ascii="Century Gothic" w:hAnsi="Century Gothic"/>
          <w:color w:val="0D0D0D" w:themeColor="text1" w:themeTint="F2"/>
          <w:szCs w:val="24"/>
          <w:lang w:val="es-MX"/>
        </w:rPr>
        <w:t xml:space="preserve">Mitigar los efectos </w:t>
      </w:r>
      <w:r w:rsidR="000170EB" w:rsidRPr="001909CC">
        <w:rPr>
          <w:rFonts w:ascii="Century Gothic" w:hAnsi="Century Gothic"/>
          <w:color w:val="0D0D0D" w:themeColor="text1" w:themeTint="F2"/>
          <w:szCs w:val="24"/>
          <w:lang w:val="es-MX"/>
        </w:rPr>
        <w:t xml:space="preserve">adversos </w:t>
      </w:r>
      <w:r w:rsidR="00E76DC6" w:rsidRPr="001909CC">
        <w:rPr>
          <w:rFonts w:ascii="Century Gothic" w:hAnsi="Century Gothic"/>
          <w:color w:val="0D0D0D" w:themeColor="text1" w:themeTint="F2"/>
          <w:szCs w:val="24"/>
          <w:lang w:val="es-MX"/>
        </w:rPr>
        <w:t xml:space="preserve">de </w:t>
      </w:r>
      <w:r w:rsidR="000170EB" w:rsidRPr="001909CC">
        <w:rPr>
          <w:rFonts w:ascii="Century Gothic" w:hAnsi="Century Gothic"/>
          <w:color w:val="0D0D0D" w:themeColor="text1" w:themeTint="F2"/>
          <w:szCs w:val="24"/>
          <w:lang w:val="es-MX"/>
        </w:rPr>
        <w:t>seguridad alimentaria</w:t>
      </w:r>
      <w:r w:rsidR="00E76DC6" w:rsidRPr="001909CC">
        <w:rPr>
          <w:rFonts w:ascii="Century Gothic" w:hAnsi="Century Gothic"/>
          <w:color w:val="0D0D0D" w:themeColor="text1" w:themeTint="F2"/>
          <w:szCs w:val="24"/>
          <w:lang w:val="es-MX"/>
        </w:rPr>
        <w:t xml:space="preserve"> </w:t>
      </w:r>
      <w:r w:rsidR="00531BA3" w:rsidRPr="001909CC">
        <w:rPr>
          <w:rFonts w:ascii="Century Gothic" w:hAnsi="Century Gothic"/>
          <w:color w:val="0D0D0D" w:themeColor="text1" w:themeTint="F2"/>
          <w:szCs w:val="24"/>
          <w:lang w:val="es-MX"/>
        </w:rPr>
        <w:t xml:space="preserve">causados por </w:t>
      </w:r>
      <w:r w:rsidRPr="001909CC">
        <w:rPr>
          <w:rFonts w:ascii="Century Gothic" w:hAnsi="Century Gothic"/>
          <w:color w:val="0D0D0D" w:themeColor="text1" w:themeTint="F2"/>
          <w:szCs w:val="24"/>
          <w:lang w:val="es-MX"/>
        </w:rPr>
        <w:t>la sequía</w:t>
      </w:r>
      <w:r w:rsidR="000170EB" w:rsidRPr="001909CC">
        <w:rPr>
          <w:rFonts w:ascii="Century Gothic" w:hAnsi="Century Gothic"/>
          <w:color w:val="0D0D0D" w:themeColor="text1" w:themeTint="F2"/>
          <w:szCs w:val="24"/>
          <w:lang w:val="es-MX"/>
        </w:rPr>
        <w:t>,</w:t>
      </w:r>
      <w:r w:rsidRPr="001909CC">
        <w:rPr>
          <w:rFonts w:ascii="Century Gothic" w:hAnsi="Century Gothic"/>
          <w:color w:val="0D0D0D" w:themeColor="text1" w:themeTint="F2"/>
          <w:szCs w:val="24"/>
          <w:lang w:val="es-MX"/>
        </w:rPr>
        <w:t xml:space="preserve"> a favor de las personas en situación de vulnerabilidad alimentaria</w:t>
      </w:r>
      <w:r w:rsidR="004A0621" w:rsidRPr="001909CC">
        <w:rPr>
          <w:rFonts w:ascii="Century Gothic" w:hAnsi="Century Gothic"/>
          <w:color w:val="0D0D0D" w:themeColor="text1" w:themeTint="F2"/>
          <w:szCs w:val="24"/>
          <w:lang w:val="es-MX"/>
        </w:rPr>
        <w:t xml:space="preserve"> en los municipios de </w:t>
      </w:r>
      <w:proofErr w:type="spellStart"/>
      <w:r w:rsidR="004A0621" w:rsidRPr="001909CC">
        <w:rPr>
          <w:rFonts w:ascii="Century Gothic" w:hAnsi="Century Gothic"/>
          <w:szCs w:val="24"/>
        </w:rPr>
        <w:t>Balleza</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Batopilas</w:t>
      </w:r>
      <w:proofErr w:type="spellEnd"/>
      <w:r w:rsidR="006C6407" w:rsidRPr="001909CC">
        <w:rPr>
          <w:rFonts w:ascii="Century Gothic" w:hAnsi="Century Gothic"/>
          <w:szCs w:val="24"/>
        </w:rPr>
        <w:t xml:space="preserve"> de Manuel Gómez Morín</w:t>
      </w:r>
      <w:r w:rsidR="004A0621" w:rsidRPr="001909CC">
        <w:rPr>
          <w:rFonts w:ascii="Century Gothic" w:hAnsi="Century Gothic"/>
          <w:szCs w:val="24"/>
        </w:rPr>
        <w:t xml:space="preserve">, </w:t>
      </w:r>
      <w:proofErr w:type="spellStart"/>
      <w:r w:rsidR="004A0621" w:rsidRPr="001909CC">
        <w:rPr>
          <w:rFonts w:ascii="Century Gothic" w:hAnsi="Century Gothic"/>
          <w:szCs w:val="24"/>
        </w:rPr>
        <w:t>Bocoyna</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Carichi</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Chínipas</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Guachochi</w:t>
      </w:r>
      <w:proofErr w:type="spellEnd"/>
      <w:r w:rsidR="004A0621" w:rsidRPr="001909CC">
        <w:rPr>
          <w:rFonts w:ascii="Century Gothic" w:hAnsi="Century Gothic"/>
          <w:szCs w:val="24"/>
        </w:rPr>
        <w:t xml:space="preserve">, Guadalupe y Calvo, </w:t>
      </w:r>
      <w:proofErr w:type="spellStart"/>
      <w:r w:rsidR="004A0621" w:rsidRPr="001909CC">
        <w:rPr>
          <w:rFonts w:ascii="Century Gothic" w:hAnsi="Century Gothic"/>
          <w:szCs w:val="24"/>
        </w:rPr>
        <w:t>Guazaparez</w:t>
      </w:r>
      <w:proofErr w:type="spellEnd"/>
      <w:r w:rsidR="004A0621" w:rsidRPr="001909CC">
        <w:rPr>
          <w:rFonts w:ascii="Century Gothic" w:hAnsi="Century Gothic"/>
          <w:szCs w:val="24"/>
        </w:rPr>
        <w:t xml:space="preserve">, Guerrero, Madera, </w:t>
      </w:r>
      <w:proofErr w:type="spellStart"/>
      <w:r w:rsidR="004A0621" w:rsidRPr="001909CC">
        <w:rPr>
          <w:rFonts w:ascii="Century Gothic" w:hAnsi="Century Gothic"/>
          <w:szCs w:val="24"/>
        </w:rPr>
        <w:t>Maguarichi</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Matachí</w:t>
      </w:r>
      <w:proofErr w:type="spellEnd"/>
      <w:r w:rsidR="004A0621" w:rsidRPr="001909CC">
        <w:rPr>
          <w:rFonts w:ascii="Century Gothic" w:hAnsi="Century Gothic"/>
          <w:szCs w:val="24"/>
        </w:rPr>
        <w:t xml:space="preserve">, Morelos, Moris, </w:t>
      </w:r>
      <w:proofErr w:type="spellStart"/>
      <w:r w:rsidR="004A0621" w:rsidRPr="001909CC">
        <w:rPr>
          <w:rFonts w:ascii="Century Gothic" w:hAnsi="Century Gothic"/>
          <w:szCs w:val="24"/>
        </w:rPr>
        <w:t>Nonoava</w:t>
      </w:r>
      <w:proofErr w:type="spellEnd"/>
      <w:r w:rsidR="004A0621" w:rsidRPr="001909CC">
        <w:rPr>
          <w:rFonts w:ascii="Century Gothic" w:hAnsi="Century Gothic"/>
          <w:szCs w:val="24"/>
        </w:rPr>
        <w:t xml:space="preserve">, Ocampo, </w:t>
      </w:r>
      <w:proofErr w:type="spellStart"/>
      <w:r w:rsidR="004A0621" w:rsidRPr="001909CC">
        <w:rPr>
          <w:rFonts w:ascii="Century Gothic" w:hAnsi="Century Gothic"/>
          <w:szCs w:val="24"/>
        </w:rPr>
        <w:t>Tem</w:t>
      </w:r>
      <w:r w:rsidR="006C6407" w:rsidRPr="001909CC">
        <w:rPr>
          <w:rFonts w:ascii="Century Gothic" w:hAnsi="Century Gothic"/>
          <w:szCs w:val="24"/>
        </w:rPr>
        <w:t>ó</w:t>
      </w:r>
      <w:r w:rsidR="004A0621" w:rsidRPr="001909CC">
        <w:rPr>
          <w:rFonts w:ascii="Century Gothic" w:hAnsi="Century Gothic"/>
          <w:szCs w:val="24"/>
        </w:rPr>
        <w:t>sachic</w:t>
      </w:r>
      <w:proofErr w:type="spellEnd"/>
      <w:r w:rsidR="004A0621" w:rsidRPr="001909CC">
        <w:rPr>
          <w:rFonts w:ascii="Century Gothic" w:hAnsi="Century Gothic"/>
          <w:szCs w:val="24"/>
        </w:rPr>
        <w:t xml:space="preserve">, Urique y </w:t>
      </w:r>
      <w:proofErr w:type="spellStart"/>
      <w:r w:rsidR="004A0621" w:rsidRPr="001909CC">
        <w:rPr>
          <w:rFonts w:ascii="Century Gothic" w:hAnsi="Century Gothic"/>
          <w:szCs w:val="24"/>
        </w:rPr>
        <w:t>Uruachi</w:t>
      </w:r>
      <w:proofErr w:type="spellEnd"/>
      <w:r w:rsidR="004A0621" w:rsidRPr="001909CC">
        <w:rPr>
          <w:rFonts w:ascii="Century Gothic" w:hAnsi="Century Gothic"/>
          <w:szCs w:val="24"/>
        </w:rPr>
        <w:t>.</w:t>
      </w:r>
    </w:p>
    <w:bookmarkEnd w:id="11"/>
    <w:p w14:paraId="60516B8C" w14:textId="1501E3E8" w:rsidR="009F39B2" w:rsidRDefault="005B7A6A" w:rsidP="001909CC">
      <w:pPr>
        <w:shd w:val="clear" w:color="auto" w:fill="FFFFFF"/>
        <w:spacing w:before="0" w:after="0" w:line="276" w:lineRule="auto"/>
        <w:ind w:left="708"/>
        <w:rPr>
          <w:rFonts w:ascii="Century Gothic" w:hAnsi="Century Gothic"/>
          <w:color w:val="0D0D0D" w:themeColor="text1" w:themeTint="F2"/>
          <w:szCs w:val="24"/>
          <w:lang w:val="es-MX"/>
        </w:rPr>
      </w:pPr>
      <w:r w:rsidRPr="001909CC">
        <w:rPr>
          <w:rFonts w:ascii="Century Gothic" w:hAnsi="Century Gothic"/>
          <w:color w:val="0D0D0D" w:themeColor="text1" w:themeTint="F2"/>
          <w:szCs w:val="24"/>
          <w:lang w:val="es-MX"/>
        </w:rPr>
        <w:t xml:space="preserve"> </w:t>
      </w:r>
    </w:p>
    <w:p w14:paraId="0490F91A" w14:textId="4A98521B" w:rsidR="00A37C75" w:rsidRPr="001909CC" w:rsidRDefault="00A37C75" w:rsidP="001909CC">
      <w:pPr>
        <w:shd w:val="clear" w:color="auto" w:fill="FFFFFF"/>
        <w:spacing w:before="0" w:after="0" w:line="276" w:lineRule="auto"/>
        <w:ind w:left="708"/>
        <w:rPr>
          <w:rFonts w:ascii="Century Gothic" w:hAnsi="Century Gothic"/>
          <w:color w:val="0D0D0D" w:themeColor="text1" w:themeTint="F2"/>
          <w:szCs w:val="24"/>
        </w:rPr>
      </w:pPr>
    </w:p>
    <w:p w14:paraId="2E97B400" w14:textId="4ED0CC4C" w:rsidR="009F39B2" w:rsidRPr="001909CC" w:rsidRDefault="009F39B2" w:rsidP="001909CC">
      <w:pPr>
        <w:pStyle w:val="Ttulo2"/>
        <w:numPr>
          <w:ilvl w:val="2"/>
          <w:numId w:val="15"/>
        </w:numPr>
        <w:spacing w:before="0" w:after="0" w:line="276" w:lineRule="auto"/>
        <w:rPr>
          <w:rFonts w:ascii="Century Gothic" w:hAnsi="Century Gothic"/>
          <w:szCs w:val="24"/>
        </w:rPr>
      </w:pPr>
      <w:bookmarkStart w:id="12" w:name="_Toc63675720"/>
      <w:r w:rsidRPr="001909CC">
        <w:rPr>
          <w:rFonts w:ascii="Century Gothic" w:hAnsi="Century Gothic"/>
          <w:szCs w:val="24"/>
        </w:rPr>
        <w:t>Objetivo</w:t>
      </w:r>
      <w:r w:rsidR="004873C6" w:rsidRPr="001909CC">
        <w:rPr>
          <w:rFonts w:ascii="Century Gothic" w:hAnsi="Century Gothic"/>
          <w:szCs w:val="24"/>
        </w:rPr>
        <w:t>s</w:t>
      </w:r>
      <w:r w:rsidRPr="001909CC">
        <w:rPr>
          <w:rFonts w:ascii="Century Gothic" w:hAnsi="Century Gothic"/>
          <w:szCs w:val="24"/>
        </w:rPr>
        <w:t xml:space="preserve"> </w:t>
      </w:r>
      <w:r w:rsidR="004873C6" w:rsidRPr="001909CC">
        <w:rPr>
          <w:rFonts w:ascii="Century Gothic" w:hAnsi="Century Gothic"/>
          <w:szCs w:val="24"/>
        </w:rPr>
        <w:t>Específicos</w:t>
      </w:r>
      <w:bookmarkEnd w:id="12"/>
    </w:p>
    <w:p w14:paraId="3B3A5AA6" w14:textId="77777777" w:rsidR="00B2221F" w:rsidRPr="001909CC" w:rsidRDefault="00B2221F" w:rsidP="001909CC">
      <w:pPr>
        <w:pStyle w:val="Ttulo2"/>
        <w:spacing w:before="0" w:after="0" w:line="276" w:lineRule="auto"/>
        <w:ind w:left="792"/>
        <w:rPr>
          <w:rFonts w:ascii="Century Gothic" w:hAnsi="Century Gothic"/>
          <w:szCs w:val="24"/>
        </w:rPr>
      </w:pPr>
    </w:p>
    <w:p w14:paraId="25054FB3" w14:textId="40965E1A" w:rsidR="00DB6F6B" w:rsidRPr="001909CC" w:rsidRDefault="004873C6" w:rsidP="001909CC">
      <w:pPr>
        <w:pStyle w:val="Prrafodelista"/>
        <w:numPr>
          <w:ilvl w:val="0"/>
          <w:numId w:val="21"/>
        </w:numPr>
        <w:shd w:val="clear" w:color="auto" w:fill="FFFFFF"/>
        <w:adjustRightInd w:val="0"/>
        <w:spacing w:after="0" w:line="276" w:lineRule="auto"/>
        <w:jc w:val="both"/>
        <w:rPr>
          <w:rFonts w:ascii="Century Gothic" w:hAnsi="Century Gothic"/>
          <w:color w:val="0D0D0D" w:themeColor="text1" w:themeTint="F2"/>
          <w:sz w:val="24"/>
          <w:szCs w:val="24"/>
        </w:rPr>
      </w:pPr>
      <w:r w:rsidRPr="001909CC">
        <w:rPr>
          <w:rFonts w:ascii="Century Gothic" w:hAnsi="Century Gothic"/>
          <w:color w:val="000000"/>
          <w:sz w:val="24"/>
          <w:szCs w:val="24"/>
        </w:rPr>
        <w:t xml:space="preserve">Entregar </w:t>
      </w:r>
      <w:r w:rsidR="00975AD9">
        <w:rPr>
          <w:rFonts w:ascii="Century Gothic" w:hAnsi="Century Gothic"/>
          <w:color w:val="000000"/>
          <w:sz w:val="24"/>
          <w:szCs w:val="24"/>
        </w:rPr>
        <w:t>a</w:t>
      </w:r>
      <w:r w:rsidR="00975AD9" w:rsidRPr="00975AD9">
        <w:rPr>
          <w:rFonts w:ascii="Century Gothic" w:hAnsi="Century Gothic"/>
          <w:color w:val="000000"/>
          <w:sz w:val="24"/>
          <w:szCs w:val="24"/>
        </w:rPr>
        <w:t xml:space="preserve">poyos emergentes de seguridad alimentaria </w:t>
      </w:r>
      <w:r w:rsidR="00DB6F6B" w:rsidRPr="001909CC">
        <w:rPr>
          <w:rFonts w:ascii="Century Gothic" w:hAnsi="Century Gothic"/>
          <w:color w:val="000000"/>
          <w:sz w:val="24"/>
          <w:szCs w:val="24"/>
        </w:rPr>
        <w:t xml:space="preserve">consistentes en frijol y maíz </w:t>
      </w:r>
      <w:r w:rsidR="00A75803" w:rsidRPr="001909CC">
        <w:rPr>
          <w:rFonts w:ascii="Century Gothic" w:hAnsi="Century Gothic"/>
          <w:color w:val="000000"/>
          <w:sz w:val="24"/>
          <w:szCs w:val="24"/>
        </w:rPr>
        <w:t>para satisfacer las necesidades apremiantes de la población afectadas por la emergencia de la sequía</w:t>
      </w:r>
      <w:r w:rsidR="00DB6F6B" w:rsidRPr="001909CC">
        <w:rPr>
          <w:rFonts w:ascii="Century Gothic" w:hAnsi="Century Gothic"/>
          <w:color w:val="000000"/>
          <w:sz w:val="24"/>
          <w:szCs w:val="24"/>
        </w:rPr>
        <w:t xml:space="preserve"> en </w:t>
      </w:r>
      <w:r w:rsidR="00DB6F6B" w:rsidRPr="001909CC">
        <w:rPr>
          <w:rFonts w:ascii="Century Gothic" w:hAnsi="Century Gothic"/>
          <w:color w:val="0D0D0D" w:themeColor="text1" w:themeTint="F2"/>
          <w:sz w:val="24"/>
          <w:szCs w:val="24"/>
        </w:rPr>
        <w:t xml:space="preserve">los municipios de </w:t>
      </w:r>
      <w:proofErr w:type="spellStart"/>
      <w:r w:rsidR="00DB6F6B" w:rsidRPr="001909CC">
        <w:rPr>
          <w:rFonts w:ascii="Century Gothic" w:hAnsi="Century Gothic"/>
          <w:sz w:val="24"/>
          <w:szCs w:val="24"/>
        </w:rPr>
        <w:t>Balleza</w:t>
      </w:r>
      <w:proofErr w:type="spellEnd"/>
      <w:r w:rsidR="00DB6F6B" w:rsidRPr="001909CC">
        <w:rPr>
          <w:rFonts w:ascii="Century Gothic" w:hAnsi="Century Gothic"/>
          <w:sz w:val="24"/>
          <w:szCs w:val="24"/>
        </w:rPr>
        <w:t xml:space="preserve">, </w:t>
      </w:r>
      <w:proofErr w:type="spellStart"/>
      <w:r w:rsidR="00DB6F6B" w:rsidRPr="001909CC">
        <w:rPr>
          <w:rFonts w:ascii="Century Gothic" w:hAnsi="Century Gothic"/>
          <w:sz w:val="24"/>
          <w:szCs w:val="24"/>
        </w:rPr>
        <w:t>Batopilas</w:t>
      </w:r>
      <w:proofErr w:type="spellEnd"/>
      <w:r w:rsidR="00DB6F6B" w:rsidRPr="001909CC">
        <w:rPr>
          <w:rFonts w:ascii="Century Gothic" w:hAnsi="Century Gothic"/>
          <w:sz w:val="24"/>
          <w:szCs w:val="24"/>
        </w:rPr>
        <w:t xml:space="preserve"> de Manuel Gómez Morín, </w:t>
      </w:r>
      <w:proofErr w:type="spellStart"/>
      <w:r w:rsidR="00DB6F6B" w:rsidRPr="001909CC">
        <w:rPr>
          <w:rFonts w:ascii="Century Gothic" w:hAnsi="Century Gothic"/>
          <w:sz w:val="24"/>
          <w:szCs w:val="24"/>
        </w:rPr>
        <w:t>Bocoyna</w:t>
      </w:r>
      <w:proofErr w:type="spellEnd"/>
      <w:r w:rsidR="00DB6F6B" w:rsidRPr="001909CC">
        <w:rPr>
          <w:rFonts w:ascii="Century Gothic" w:hAnsi="Century Gothic"/>
          <w:sz w:val="24"/>
          <w:szCs w:val="24"/>
        </w:rPr>
        <w:t xml:space="preserve">, </w:t>
      </w:r>
      <w:proofErr w:type="spellStart"/>
      <w:r w:rsidR="00DB6F6B" w:rsidRPr="001909CC">
        <w:rPr>
          <w:rFonts w:ascii="Century Gothic" w:hAnsi="Century Gothic"/>
          <w:sz w:val="24"/>
          <w:szCs w:val="24"/>
        </w:rPr>
        <w:t>Carichi</w:t>
      </w:r>
      <w:proofErr w:type="spellEnd"/>
      <w:r w:rsidR="00DB6F6B" w:rsidRPr="001909CC">
        <w:rPr>
          <w:rFonts w:ascii="Century Gothic" w:hAnsi="Century Gothic"/>
          <w:sz w:val="24"/>
          <w:szCs w:val="24"/>
        </w:rPr>
        <w:t xml:space="preserve">, </w:t>
      </w:r>
      <w:proofErr w:type="spellStart"/>
      <w:r w:rsidR="00DB6F6B" w:rsidRPr="001909CC">
        <w:rPr>
          <w:rFonts w:ascii="Century Gothic" w:hAnsi="Century Gothic"/>
          <w:sz w:val="24"/>
          <w:szCs w:val="24"/>
        </w:rPr>
        <w:t>Chínipas</w:t>
      </w:r>
      <w:proofErr w:type="spellEnd"/>
      <w:r w:rsidR="00DB6F6B" w:rsidRPr="001909CC">
        <w:rPr>
          <w:rFonts w:ascii="Century Gothic" w:hAnsi="Century Gothic"/>
          <w:sz w:val="24"/>
          <w:szCs w:val="24"/>
        </w:rPr>
        <w:t xml:space="preserve">, </w:t>
      </w:r>
      <w:proofErr w:type="spellStart"/>
      <w:r w:rsidR="00DB6F6B" w:rsidRPr="001909CC">
        <w:rPr>
          <w:rFonts w:ascii="Century Gothic" w:hAnsi="Century Gothic"/>
          <w:sz w:val="24"/>
          <w:szCs w:val="24"/>
        </w:rPr>
        <w:t>Guachochi</w:t>
      </w:r>
      <w:proofErr w:type="spellEnd"/>
      <w:r w:rsidR="00DB6F6B" w:rsidRPr="001909CC">
        <w:rPr>
          <w:rFonts w:ascii="Century Gothic" w:hAnsi="Century Gothic"/>
          <w:sz w:val="24"/>
          <w:szCs w:val="24"/>
        </w:rPr>
        <w:t xml:space="preserve">, Guadalupe y Calvo, </w:t>
      </w:r>
      <w:proofErr w:type="spellStart"/>
      <w:r w:rsidR="00DB6F6B" w:rsidRPr="001909CC">
        <w:rPr>
          <w:rFonts w:ascii="Century Gothic" w:hAnsi="Century Gothic"/>
          <w:sz w:val="24"/>
          <w:szCs w:val="24"/>
        </w:rPr>
        <w:t>Guazaparez</w:t>
      </w:r>
      <w:proofErr w:type="spellEnd"/>
      <w:r w:rsidR="00DB6F6B" w:rsidRPr="001909CC">
        <w:rPr>
          <w:rFonts w:ascii="Century Gothic" w:hAnsi="Century Gothic"/>
          <w:sz w:val="24"/>
          <w:szCs w:val="24"/>
        </w:rPr>
        <w:t xml:space="preserve">, Guerrero, Madera, </w:t>
      </w:r>
      <w:proofErr w:type="spellStart"/>
      <w:r w:rsidR="00DB6F6B" w:rsidRPr="001909CC">
        <w:rPr>
          <w:rFonts w:ascii="Century Gothic" w:hAnsi="Century Gothic"/>
          <w:sz w:val="24"/>
          <w:szCs w:val="24"/>
        </w:rPr>
        <w:t>Maguarichi</w:t>
      </w:r>
      <w:proofErr w:type="spellEnd"/>
      <w:r w:rsidR="00DB6F6B" w:rsidRPr="001909CC">
        <w:rPr>
          <w:rFonts w:ascii="Century Gothic" w:hAnsi="Century Gothic"/>
          <w:sz w:val="24"/>
          <w:szCs w:val="24"/>
        </w:rPr>
        <w:t xml:space="preserve">, </w:t>
      </w:r>
      <w:proofErr w:type="spellStart"/>
      <w:r w:rsidR="00DB6F6B" w:rsidRPr="001909CC">
        <w:rPr>
          <w:rFonts w:ascii="Century Gothic" w:hAnsi="Century Gothic"/>
          <w:sz w:val="24"/>
          <w:szCs w:val="24"/>
        </w:rPr>
        <w:t>Matachí</w:t>
      </w:r>
      <w:proofErr w:type="spellEnd"/>
      <w:r w:rsidR="00DB6F6B" w:rsidRPr="001909CC">
        <w:rPr>
          <w:rFonts w:ascii="Century Gothic" w:hAnsi="Century Gothic"/>
          <w:sz w:val="24"/>
          <w:szCs w:val="24"/>
        </w:rPr>
        <w:t xml:space="preserve">, Morelos, Moris, </w:t>
      </w:r>
      <w:proofErr w:type="spellStart"/>
      <w:r w:rsidR="00DB6F6B" w:rsidRPr="001909CC">
        <w:rPr>
          <w:rFonts w:ascii="Century Gothic" w:hAnsi="Century Gothic"/>
          <w:sz w:val="24"/>
          <w:szCs w:val="24"/>
        </w:rPr>
        <w:t>Nonoava</w:t>
      </w:r>
      <w:proofErr w:type="spellEnd"/>
      <w:r w:rsidR="00DB6F6B" w:rsidRPr="001909CC">
        <w:rPr>
          <w:rFonts w:ascii="Century Gothic" w:hAnsi="Century Gothic"/>
          <w:sz w:val="24"/>
          <w:szCs w:val="24"/>
        </w:rPr>
        <w:t xml:space="preserve">, Ocampo, </w:t>
      </w:r>
      <w:proofErr w:type="spellStart"/>
      <w:r w:rsidR="00DB6F6B" w:rsidRPr="001909CC">
        <w:rPr>
          <w:rFonts w:ascii="Century Gothic" w:hAnsi="Century Gothic"/>
          <w:sz w:val="24"/>
          <w:szCs w:val="24"/>
        </w:rPr>
        <w:t>Temósachic</w:t>
      </w:r>
      <w:proofErr w:type="spellEnd"/>
      <w:r w:rsidR="00DB6F6B" w:rsidRPr="001909CC">
        <w:rPr>
          <w:rFonts w:ascii="Century Gothic" w:hAnsi="Century Gothic"/>
          <w:sz w:val="24"/>
          <w:szCs w:val="24"/>
        </w:rPr>
        <w:t xml:space="preserve">, Urique y </w:t>
      </w:r>
      <w:proofErr w:type="spellStart"/>
      <w:r w:rsidR="00DB6F6B" w:rsidRPr="001909CC">
        <w:rPr>
          <w:rFonts w:ascii="Century Gothic" w:hAnsi="Century Gothic"/>
          <w:sz w:val="24"/>
          <w:szCs w:val="24"/>
        </w:rPr>
        <w:t>Uruachi</w:t>
      </w:r>
      <w:proofErr w:type="spellEnd"/>
      <w:r w:rsidR="00DB6F6B" w:rsidRPr="001909CC">
        <w:rPr>
          <w:rFonts w:ascii="Century Gothic" w:hAnsi="Century Gothic"/>
          <w:sz w:val="24"/>
          <w:szCs w:val="24"/>
        </w:rPr>
        <w:t>.</w:t>
      </w:r>
      <w:r w:rsidR="00DB6F6B" w:rsidRPr="001909CC">
        <w:rPr>
          <w:rFonts w:ascii="Century Gothic" w:hAnsi="Century Gothic"/>
          <w:color w:val="0D0D0D" w:themeColor="text1" w:themeTint="F2"/>
          <w:sz w:val="24"/>
          <w:szCs w:val="24"/>
        </w:rPr>
        <w:t xml:space="preserve"> </w:t>
      </w:r>
    </w:p>
    <w:p w14:paraId="49B29B83" w14:textId="6FF46B59" w:rsidR="00DB6F6B" w:rsidRPr="001909CC" w:rsidRDefault="00DB6F6B" w:rsidP="001909CC">
      <w:pPr>
        <w:adjustRightInd w:val="0"/>
        <w:spacing w:before="0" w:after="0" w:line="276" w:lineRule="auto"/>
        <w:rPr>
          <w:rFonts w:ascii="Century Gothic" w:hAnsi="Century Gothic"/>
          <w:color w:val="000000"/>
          <w:szCs w:val="24"/>
        </w:rPr>
      </w:pPr>
    </w:p>
    <w:p w14:paraId="4E79A1AA" w14:textId="77777777" w:rsidR="00B2221F" w:rsidRPr="001909CC" w:rsidRDefault="00B2221F" w:rsidP="001909CC">
      <w:pPr>
        <w:pStyle w:val="Prrafodelista"/>
        <w:spacing w:after="0" w:line="276" w:lineRule="auto"/>
        <w:rPr>
          <w:rFonts w:ascii="Century Gothic" w:hAnsi="Century Gothic"/>
          <w:color w:val="000000"/>
          <w:sz w:val="24"/>
          <w:szCs w:val="24"/>
        </w:rPr>
      </w:pPr>
    </w:p>
    <w:p w14:paraId="30CB2388" w14:textId="1CFD6E1B" w:rsidR="00B2221F" w:rsidRPr="001909CC" w:rsidRDefault="00B2221F" w:rsidP="001909CC">
      <w:pPr>
        <w:pStyle w:val="Ttulo2"/>
        <w:numPr>
          <w:ilvl w:val="1"/>
          <w:numId w:val="15"/>
        </w:numPr>
        <w:spacing w:before="0" w:after="0" w:line="276" w:lineRule="auto"/>
        <w:rPr>
          <w:rFonts w:ascii="Century Gothic" w:hAnsi="Century Gothic"/>
        </w:rPr>
      </w:pPr>
      <w:r w:rsidRPr="001909CC">
        <w:rPr>
          <w:rFonts w:ascii="Century Gothic" w:hAnsi="Century Gothic"/>
        </w:rPr>
        <w:t>Población potencial y objetivo.</w:t>
      </w:r>
    </w:p>
    <w:p w14:paraId="4175B61C" w14:textId="77777777" w:rsidR="00B2221F" w:rsidRPr="001909CC" w:rsidRDefault="00B2221F" w:rsidP="001909CC">
      <w:pPr>
        <w:spacing w:before="0" w:after="0" w:line="276" w:lineRule="auto"/>
        <w:rPr>
          <w:rFonts w:ascii="Century Gothic" w:hAnsi="Century Gothic"/>
        </w:rPr>
      </w:pPr>
    </w:p>
    <w:p w14:paraId="7C1ED7B8" w14:textId="49CB0C68" w:rsidR="00B2221F" w:rsidRPr="001909CC" w:rsidRDefault="00B2221F" w:rsidP="001909CC">
      <w:pPr>
        <w:pStyle w:val="Ttulo2"/>
        <w:numPr>
          <w:ilvl w:val="2"/>
          <w:numId w:val="72"/>
        </w:numPr>
        <w:spacing w:before="0" w:after="0" w:line="276" w:lineRule="auto"/>
        <w:rPr>
          <w:rFonts w:ascii="Century Gothic" w:hAnsi="Century Gothic"/>
          <w:szCs w:val="24"/>
        </w:rPr>
      </w:pPr>
      <w:bookmarkStart w:id="13" w:name="_Toc63675723"/>
      <w:r w:rsidRPr="001909CC">
        <w:rPr>
          <w:rFonts w:ascii="Century Gothic" w:hAnsi="Century Gothic"/>
          <w:szCs w:val="24"/>
        </w:rPr>
        <w:t>Población</w:t>
      </w:r>
      <w:bookmarkStart w:id="14" w:name="_Toc32214204"/>
      <w:bookmarkStart w:id="15" w:name="_Toc32219744"/>
      <w:bookmarkEnd w:id="13"/>
      <w:r w:rsidRPr="001909CC">
        <w:rPr>
          <w:rFonts w:ascii="Century Gothic" w:hAnsi="Century Gothic"/>
          <w:szCs w:val="24"/>
        </w:rPr>
        <w:t xml:space="preserve"> potencial</w:t>
      </w:r>
    </w:p>
    <w:p w14:paraId="0DA7BC57" w14:textId="77777777" w:rsidR="00893F7A" w:rsidRPr="001909CC" w:rsidRDefault="00893F7A" w:rsidP="001909CC">
      <w:pPr>
        <w:pStyle w:val="Ttulo2"/>
        <w:spacing w:before="0" w:after="0" w:line="276" w:lineRule="auto"/>
        <w:ind w:left="792"/>
        <w:rPr>
          <w:rFonts w:ascii="Century Gothic" w:hAnsi="Century Gothic"/>
          <w:szCs w:val="24"/>
        </w:rPr>
      </w:pPr>
    </w:p>
    <w:bookmarkEnd w:id="14"/>
    <w:bookmarkEnd w:id="15"/>
    <w:p w14:paraId="1D9BD60C" w14:textId="08E09F15" w:rsidR="00B2221F" w:rsidRPr="001909CC" w:rsidRDefault="00E83092" w:rsidP="001909CC">
      <w:pPr>
        <w:adjustRightInd w:val="0"/>
        <w:spacing w:before="0" w:after="0" w:line="276" w:lineRule="auto"/>
        <w:ind w:left="792"/>
        <w:rPr>
          <w:rFonts w:ascii="Century Gothic" w:hAnsi="Century Gothic"/>
          <w:color w:val="000000"/>
          <w:szCs w:val="24"/>
        </w:rPr>
      </w:pPr>
      <w:r w:rsidRPr="00E83092">
        <w:rPr>
          <w:rFonts w:ascii="Century Gothic" w:eastAsiaTheme="minorHAnsi" w:hAnsi="Century Gothic" w:cstheme="minorBidi"/>
          <w:color w:val="0D0D0D" w:themeColor="text1" w:themeTint="F2"/>
          <w:szCs w:val="24"/>
          <w:lang w:val="es-MX"/>
        </w:rPr>
        <w:t xml:space="preserve">Habitantes de los municipios de </w:t>
      </w:r>
      <w:proofErr w:type="spellStart"/>
      <w:r w:rsidRPr="00E83092">
        <w:rPr>
          <w:rFonts w:ascii="Century Gothic" w:eastAsiaTheme="minorHAnsi" w:hAnsi="Century Gothic" w:cstheme="minorBidi"/>
          <w:color w:val="0D0D0D" w:themeColor="text1" w:themeTint="F2"/>
          <w:szCs w:val="24"/>
          <w:lang w:val="es-MX"/>
        </w:rPr>
        <w:t>Balleza</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Batopilas</w:t>
      </w:r>
      <w:proofErr w:type="spellEnd"/>
      <w:r w:rsidRPr="00E83092">
        <w:rPr>
          <w:rFonts w:ascii="Century Gothic" w:eastAsiaTheme="minorHAnsi" w:hAnsi="Century Gothic" w:cstheme="minorBidi"/>
          <w:color w:val="0D0D0D" w:themeColor="text1" w:themeTint="F2"/>
          <w:szCs w:val="24"/>
          <w:lang w:val="es-MX"/>
        </w:rPr>
        <w:t xml:space="preserve"> de Manuel Gómez Morín, </w:t>
      </w:r>
      <w:proofErr w:type="spellStart"/>
      <w:r w:rsidRPr="00E83092">
        <w:rPr>
          <w:rFonts w:ascii="Century Gothic" w:eastAsiaTheme="minorHAnsi" w:hAnsi="Century Gothic" w:cstheme="minorBidi"/>
          <w:color w:val="0D0D0D" w:themeColor="text1" w:themeTint="F2"/>
          <w:szCs w:val="24"/>
          <w:lang w:val="es-MX"/>
        </w:rPr>
        <w:t>Bocoyna</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Carichi</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Chínipas</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Guachochi</w:t>
      </w:r>
      <w:proofErr w:type="spellEnd"/>
      <w:r w:rsidRPr="00E83092">
        <w:rPr>
          <w:rFonts w:ascii="Century Gothic" w:eastAsiaTheme="minorHAnsi" w:hAnsi="Century Gothic" w:cstheme="minorBidi"/>
          <w:color w:val="0D0D0D" w:themeColor="text1" w:themeTint="F2"/>
          <w:szCs w:val="24"/>
          <w:lang w:val="es-MX"/>
        </w:rPr>
        <w:t xml:space="preserve">, Guadalupe y Calvo, </w:t>
      </w:r>
      <w:proofErr w:type="spellStart"/>
      <w:r w:rsidRPr="00E83092">
        <w:rPr>
          <w:rFonts w:ascii="Century Gothic" w:eastAsiaTheme="minorHAnsi" w:hAnsi="Century Gothic" w:cstheme="minorBidi"/>
          <w:color w:val="0D0D0D" w:themeColor="text1" w:themeTint="F2"/>
          <w:szCs w:val="24"/>
          <w:lang w:val="es-MX"/>
        </w:rPr>
        <w:t>Guazaparez</w:t>
      </w:r>
      <w:proofErr w:type="spellEnd"/>
      <w:r w:rsidRPr="00E83092">
        <w:rPr>
          <w:rFonts w:ascii="Century Gothic" w:eastAsiaTheme="minorHAnsi" w:hAnsi="Century Gothic" w:cstheme="minorBidi"/>
          <w:color w:val="0D0D0D" w:themeColor="text1" w:themeTint="F2"/>
          <w:szCs w:val="24"/>
          <w:lang w:val="es-MX"/>
        </w:rPr>
        <w:t xml:space="preserve">, Guerrero, Madera, </w:t>
      </w:r>
      <w:proofErr w:type="spellStart"/>
      <w:r w:rsidRPr="00E83092">
        <w:rPr>
          <w:rFonts w:ascii="Century Gothic" w:eastAsiaTheme="minorHAnsi" w:hAnsi="Century Gothic" w:cstheme="minorBidi"/>
          <w:color w:val="0D0D0D" w:themeColor="text1" w:themeTint="F2"/>
          <w:szCs w:val="24"/>
          <w:lang w:val="es-MX"/>
        </w:rPr>
        <w:t>Maguarichi</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Matachí</w:t>
      </w:r>
      <w:proofErr w:type="spellEnd"/>
      <w:r w:rsidRPr="00E83092">
        <w:rPr>
          <w:rFonts w:ascii="Century Gothic" w:eastAsiaTheme="minorHAnsi" w:hAnsi="Century Gothic" w:cstheme="minorBidi"/>
          <w:color w:val="0D0D0D" w:themeColor="text1" w:themeTint="F2"/>
          <w:szCs w:val="24"/>
          <w:lang w:val="es-MX"/>
        </w:rPr>
        <w:t xml:space="preserve">, Morelos, Moris, </w:t>
      </w:r>
      <w:proofErr w:type="spellStart"/>
      <w:r w:rsidRPr="00E83092">
        <w:rPr>
          <w:rFonts w:ascii="Century Gothic" w:eastAsiaTheme="minorHAnsi" w:hAnsi="Century Gothic" w:cstheme="minorBidi"/>
          <w:color w:val="0D0D0D" w:themeColor="text1" w:themeTint="F2"/>
          <w:szCs w:val="24"/>
          <w:lang w:val="es-MX"/>
        </w:rPr>
        <w:t>Nonoava</w:t>
      </w:r>
      <w:proofErr w:type="spellEnd"/>
      <w:r w:rsidRPr="00E83092">
        <w:rPr>
          <w:rFonts w:ascii="Century Gothic" w:eastAsiaTheme="minorHAnsi" w:hAnsi="Century Gothic" w:cstheme="minorBidi"/>
          <w:color w:val="0D0D0D" w:themeColor="text1" w:themeTint="F2"/>
          <w:szCs w:val="24"/>
          <w:lang w:val="es-MX"/>
        </w:rPr>
        <w:t xml:space="preserve">, Ocampo, </w:t>
      </w:r>
      <w:proofErr w:type="spellStart"/>
      <w:r w:rsidRPr="00E83092">
        <w:rPr>
          <w:rFonts w:ascii="Century Gothic" w:eastAsiaTheme="minorHAnsi" w:hAnsi="Century Gothic" w:cstheme="minorBidi"/>
          <w:color w:val="0D0D0D" w:themeColor="text1" w:themeTint="F2"/>
          <w:szCs w:val="24"/>
          <w:lang w:val="es-MX"/>
        </w:rPr>
        <w:t>Temósachic</w:t>
      </w:r>
      <w:proofErr w:type="spellEnd"/>
      <w:r w:rsidRPr="00E83092">
        <w:rPr>
          <w:rFonts w:ascii="Century Gothic" w:eastAsiaTheme="minorHAnsi" w:hAnsi="Century Gothic" w:cstheme="minorBidi"/>
          <w:color w:val="0D0D0D" w:themeColor="text1" w:themeTint="F2"/>
          <w:szCs w:val="24"/>
          <w:lang w:val="es-MX"/>
        </w:rPr>
        <w:t xml:space="preserve">, Urique y </w:t>
      </w:r>
      <w:proofErr w:type="spellStart"/>
      <w:r w:rsidRPr="00E83092">
        <w:rPr>
          <w:rFonts w:ascii="Century Gothic" w:eastAsiaTheme="minorHAnsi" w:hAnsi="Century Gothic" w:cstheme="minorBidi"/>
          <w:color w:val="0D0D0D" w:themeColor="text1" w:themeTint="F2"/>
          <w:szCs w:val="24"/>
          <w:lang w:val="es-MX"/>
        </w:rPr>
        <w:t>Uruachi</w:t>
      </w:r>
      <w:proofErr w:type="spellEnd"/>
      <w:r>
        <w:rPr>
          <w:rFonts w:ascii="Century Gothic" w:eastAsiaTheme="minorHAnsi" w:hAnsi="Century Gothic" w:cstheme="minorBidi"/>
          <w:color w:val="0D0D0D" w:themeColor="text1" w:themeTint="F2"/>
          <w:szCs w:val="24"/>
          <w:lang w:val="es-MX"/>
        </w:rPr>
        <w:t>.</w:t>
      </w:r>
      <w:r>
        <w:br/>
      </w:r>
    </w:p>
    <w:p w14:paraId="7E6F470C" w14:textId="1C998A3F" w:rsidR="00B2221F" w:rsidRPr="001909CC" w:rsidRDefault="00B2221F"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Población objetivo</w:t>
      </w:r>
    </w:p>
    <w:p w14:paraId="4959514D" w14:textId="77777777" w:rsidR="00893F7A" w:rsidRPr="001909CC" w:rsidRDefault="00893F7A" w:rsidP="001909CC">
      <w:pPr>
        <w:pStyle w:val="Ttulo2"/>
        <w:spacing w:before="0" w:after="0" w:line="276" w:lineRule="auto"/>
        <w:ind w:left="792"/>
        <w:rPr>
          <w:rFonts w:ascii="Century Gothic" w:hAnsi="Century Gothic"/>
          <w:szCs w:val="24"/>
        </w:rPr>
      </w:pPr>
    </w:p>
    <w:p w14:paraId="223436F9" w14:textId="48ECE71C" w:rsidR="00B2221F" w:rsidRDefault="00E83092" w:rsidP="00E83092">
      <w:pPr>
        <w:adjustRightInd w:val="0"/>
        <w:spacing w:before="0" w:after="0" w:line="276" w:lineRule="auto"/>
        <w:ind w:left="792"/>
        <w:rPr>
          <w:rFonts w:ascii="Century Gothic" w:eastAsiaTheme="minorHAnsi" w:hAnsi="Century Gothic" w:cstheme="minorBidi"/>
          <w:color w:val="0D0D0D" w:themeColor="text1" w:themeTint="F2"/>
          <w:szCs w:val="24"/>
          <w:lang w:val="es-MX"/>
        </w:rPr>
      </w:pPr>
      <w:r w:rsidRPr="00E83092">
        <w:rPr>
          <w:rFonts w:ascii="Century Gothic" w:eastAsiaTheme="minorHAnsi" w:hAnsi="Century Gothic" w:cstheme="minorBidi"/>
          <w:color w:val="0D0D0D" w:themeColor="text1" w:themeTint="F2"/>
          <w:szCs w:val="24"/>
          <w:lang w:val="es-MX"/>
        </w:rPr>
        <w:t xml:space="preserve">Habitantes de los municipios de </w:t>
      </w:r>
      <w:proofErr w:type="spellStart"/>
      <w:r w:rsidRPr="00E83092">
        <w:rPr>
          <w:rFonts w:ascii="Century Gothic" w:eastAsiaTheme="minorHAnsi" w:hAnsi="Century Gothic" w:cstheme="minorBidi"/>
          <w:color w:val="0D0D0D" w:themeColor="text1" w:themeTint="F2"/>
          <w:szCs w:val="24"/>
          <w:lang w:val="es-MX"/>
        </w:rPr>
        <w:t>Balleza</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Batopilas</w:t>
      </w:r>
      <w:proofErr w:type="spellEnd"/>
      <w:r w:rsidRPr="00E83092">
        <w:rPr>
          <w:rFonts w:ascii="Century Gothic" w:eastAsiaTheme="minorHAnsi" w:hAnsi="Century Gothic" w:cstheme="minorBidi"/>
          <w:color w:val="0D0D0D" w:themeColor="text1" w:themeTint="F2"/>
          <w:szCs w:val="24"/>
          <w:lang w:val="es-MX"/>
        </w:rPr>
        <w:t xml:space="preserve"> de Manuel Gómez Morín, </w:t>
      </w:r>
      <w:proofErr w:type="spellStart"/>
      <w:r w:rsidRPr="00E83092">
        <w:rPr>
          <w:rFonts w:ascii="Century Gothic" w:eastAsiaTheme="minorHAnsi" w:hAnsi="Century Gothic" w:cstheme="minorBidi"/>
          <w:color w:val="0D0D0D" w:themeColor="text1" w:themeTint="F2"/>
          <w:szCs w:val="24"/>
          <w:lang w:val="es-MX"/>
        </w:rPr>
        <w:t>Bocoyna</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Carichi</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Chínipas</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Guachochi</w:t>
      </w:r>
      <w:proofErr w:type="spellEnd"/>
      <w:r w:rsidRPr="00E83092">
        <w:rPr>
          <w:rFonts w:ascii="Century Gothic" w:eastAsiaTheme="minorHAnsi" w:hAnsi="Century Gothic" w:cstheme="minorBidi"/>
          <w:color w:val="0D0D0D" w:themeColor="text1" w:themeTint="F2"/>
          <w:szCs w:val="24"/>
          <w:lang w:val="es-MX"/>
        </w:rPr>
        <w:t xml:space="preserve">, Guadalupe y Calvo, </w:t>
      </w:r>
      <w:proofErr w:type="spellStart"/>
      <w:r w:rsidRPr="00E83092">
        <w:rPr>
          <w:rFonts w:ascii="Century Gothic" w:eastAsiaTheme="minorHAnsi" w:hAnsi="Century Gothic" w:cstheme="minorBidi"/>
          <w:color w:val="0D0D0D" w:themeColor="text1" w:themeTint="F2"/>
          <w:szCs w:val="24"/>
          <w:lang w:val="es-MX"/>
        </w:rPr>
        <w:t>Guazaparez</w:t>
      </w:r>
      <w:proofErr w:type="spellEnd"/>
      <w:r w:rsidRPr="00E83092">
        <w:rPr>
          <w:rFonts w:ascii="Century Gothic" w:eastAsiaTheme="minorHAnsi" w:hAnsi="Century Gothic" w:cstheme="minorBidi"/>
          <w:color w:val="0D0D0D" w:themeColor="text1" w:themeTint="F2"/>
          <w:szCs w:val="24"/>
          <w:lang w:val="es-MX"/>
        </w:rPr>
        <w:t xml:space="preserve">, Guerrero, Madera, </w:t>
      </w:r>
      <w:proofErr w:type="spellStart"/>
      <w:r w:rsidRPr="00E83092">
        <w:rPr>
          <w:rFonts w:ascii="Century Gothic" w:eastAsiaTheme="minorHAnsi" w:hAnsi="Century Gothic" w:cstheme="minorBidi"/>
          <w:color w:val="0D0D0D" w:themeColor="text1" w:themeTint="F2"/>
          <w:szCs w:val="24"/>
          <w:lang w:val="es-MX"/>
        </w:rPr>
        <w:t>Maguarichi</w:t>
      </w:r>
      <w:proofErr w:type="spellEnd"/>
      <w:r w:rsidRPr="00E83092">
        <w:rPr>
          <w:rFonts w:ascii="Century Gothic" w:eastAsiaTheme="minorHAnsi" w:hAnsi="Century Gothic" w:cstheme="minorBidi"/>
          <w:color w:val="0D0D0D" w:themeColor="text1" w:themeTint="F2"/>
          <w:szCs w:val="24"/>
          <w:lang w:val="es-MX"/>
        </w:rPr>
        <w:t xml:space="preserve">, </w:t>
      </w:r>
      <w:proofErr w:type="spellStart"/>
      <w:r w:rsidRPr="00E83092">
        <w:rPr>
          <w:rFonts w:ascii="Century Gothic" w:eastAsiaTheme="minorHAnsi" w:hAnsi="Century Gothic" w:cstheme="minorBidi"/>
          <w:color w:val="0D0D0D" w:themeColor="text1" w:themeTint="F2"/>
          <w:szCs w:val="24"/>
          <w:lang w:val="es-MX"/>
        </w:rPr>
        <w:t>Matachí</w:t>
      </w:r>
      <w:proofErr w:type="spellEnd"/>
      <w:r w:rsidRPr="00E83092">
        <w:rPr>
          <w:rFonts w:ascii="Century Gothic" w:eastAsiaTheme="minorHAnsi" w:hAnsi="Century Gothic" w:cstheme="minorBidi"/>
          <w:color w:val="0D0D0D" w:themeColor="text1" w:themeTint="F2"/>
          <w:szCs w:val="24"/>
          <w:lang w:val="es-MX"/>
        </w:rPr>
        <w:t xml:space="preserve">, Morelos, Moris, </w:t>
      </w:r>
      <w:proofErr w:type="spellStart"/>
      <w:r w:rsidRPr="00E83092">
        <w:rPr>
          <w:rFonts w:ascii="Century Gothic" w:eastAsiaTheme="minorHAnsi" w:hAnsi="Century Gothic" w:cstheme="minorBidi"/>
          <w:color w:val="0D0D0D" w:themeColor="text1" w:themeTint="F2"/>
          <w:szCs w:val="24"/>
          <w:lang w:val="es-MX"/>
        </w:rPr>
        <w:t>Nonoava</w:t>
      </w:r>
      <w:proofErr w:type="spellEnd"/>
      <w:r w:rsidRPr="00E83092">
        <w:rPr>
          <w:rFonts w:ascii="Century Gothic" w:eastAsiaTheme="minorHAnsi" w:hAnsi="Century Gothic" w:cstheme="minorBidi"/>
          <w:color w:val="0D0D0D" w:themeColor="text1" w:themeTint="F2"/>
          <w:szCs w:val="24"/>
          <w:lang w:val="es-MX"/>
        </w:rPr>
        <w:t xml:space="preserve">, Ocampo, </w:t>
      </w:r>
      <w:proofErr w:type="spellStart"/>
      <w:r w:rsidRPr="00E83092">
        <w:rPr>
          <w:rFonts w:ascii="Century Gothic" w:eastAsiaTheme="minorHAnsi" w:hAnsi="Century Gothic" w:cstheme="minorBidi"/>
          <w:color w:val="0D0D0D" w:themeColor="text1" w:themeTint="F2"/>
          <w:szCs w:val="24"/>
          <w:lang w:val="es-MX"/>
        </w:rPr>
        <w:t>Temósachic</w:t>
      </w:r>
      <w:proofErr w:type="spellEnd"/>
      <w:r w:rsidRPr="00E83092">
        <w:rPr>
          <w:rFonts w:ascii="Century Gothic" w:eastAsiaTheme="minorHAnsi" w:hAnsi="Century Gothic" w:cstheme="minorBidi"/>
          <w:color w:val="0D0D0D" w:themeColor="text1" w:themeTint="F2"/>
          <w:szCs w:val="24"/>
          <w:lang w:val="es-MX"/>
        </w:rPr>
        <w:t xml:space="preserve">, Urique y </w:t>
      </w:r>
      <w:proofErr w:type="spellStart"/>
      <w:r w:rsidRPr="00E83092">
        <w:rPr>
          <w:rFonts w:ascii="Century Gothic" w:eastAsiaTheme="minorHAnsi" w:hAnsi="Century Gothic" w:cstheme="minorBidi"/>
          <w:color w:val="0D0D0D" w:themeColor="text1" w:themeTint="F2"/>
          <w:szCs w:val="24"/>
          <w:lang w:val="es-MX"/>
        </w:rPr>
        <w:t>Uruachi</w:t>
      </w:r>
      <w:proofErr w:type="spellEnd"/>
      <w:r w:rsidRPr="00E83092">
        <w:rPr>
          <w:rFonts w:ascii="Century Gothic" w:eastAsiaTheme="minorHAnsi" w:hAnsi="Century Gothic" w:cstheme="minorBidi"/>
          <w:color w:val="0D0D0D" w:themeColor="text1" w:themeTint="F2"/>
          <w:szCs w:val="24"/>
          <w:lang w:val="es-MX"/>
        </w:rPr>
        <w:t xml:space="preserve"> con carencias para satisfacer sus requerimientos básicos </w:t>
      </w:r>
      <w:r w:rsidR="00A37C75">
        <w:rPr>
          <w:rFonts w:ascii="Century Gothic" w:eastAsiaTheme="minorHAnsi" w:hAnsi="Century Gothic" w:cstheme="minorBidi"/>
          <w:color w:val="0D0D0D" w:themeColor="text1" w:themeTint="F2"/>
          <w:szCs w:val="24"/>
          <w:lang w:val="es-MX"/>
        </w:rPr>
        <w:t>alimentarios</w:t>
      </w:r>
      <w:r w:rsidRPr="00E83092">
        <w:rPr>
          <w:rFonts w:ascii="Century Gothic" w:eastAsiaTheme="minorHAnsi" w:hAnsi="Century Gothic" w:cstheme="minorBidi"/>
          <w:color w:val="0D0D0D" w:themeColor="text1" w:themeTint="F2"/>
          <w:szCs w:val="24"/>
          <w:lang w:val="es-MX"/>
        </w:rPr>
        <w:t xml:space="preserve"> y que se encuentren afectados por la sequía.</w:t>
      </w:r>
      <w:bookmarkStart w:id="16" w:name="_GoBack"/>
    </w:p>
    <w:bookmarkEnd w:id="16"/>
    <w:p w14:paraId="1E9A39C3" w14:textId="77777777" w:rsidR="00A37C75" w:rsidRPr="00E83092" w:rsidRDefault="00A37C75" w:rsidP="00E83092">
      <w:pPr>
        <w:adjustRightInd w:val="0"/>
        <w:spacing w:before="0" w:after="0" w:line="276" w:lineRule="auto"/>
        <w:ind w:left="792"/>
        <w:rPr>
          <w:rFonts w:ascii="Century Gothic" w:eastAsiaTheme="minorHAnsi" w:hAnsi="Century Gothic" w:cstheme="minorBidi"/>
          <w:color w:val="0D0D0D" w:themeColor="text1" w:themeTint="F2"/>
          <w:szCs w:val="24"/>
          <w:lang w:val="es-MX"/>
        </w:rPr>
      </w:pPr>
    </w:p>
    <w:p w14:paraId="784C9003" w14:textId="77777777" w:rsidR="00E83092" w:rsidRPr="00E83092" w:rsidRDefault="00E83092" w:rsidP="001909CC">
      <w:pPr>
        <w:adjustRightInd w:val="0"/>
        <w:spacing w:before="0" w:after="0" w:line="276" w:lineRule="auto"/>
        <w:rPr>
          <w:rFonts w:ascii="Century Gothic" w:hAnsi="Century Gothic"/>
          <w:szCs w:val="24"/>
        </w:rPr>
      </w:pPr>
    </w:p>
    <w:p w14:paraId="145DBB07" w14:textId="55C94767" w:rsidR="005C0E1B" w:rsidRPr="001909CC" w:rsidRDefault="00B432AE" w:rsidP="001909CC">
      <w:pPr>
        <w:pStyle w:val="Ttulo2"/>
        <w:numPr>
          <w:ilvl w:val="1"/>
          <w:numId w:val="15"/>
        </w:numPr>
        <w:spacing w:before="0" w:after="0" w:line="276" w:lineRule="auto"/>
        <w:rPr>
          <w:rFonts w:ascii="Century Gothic" w:hAnsi="Century Gothic"/>
        </w:rPr>
      </w:pPr>
      <w:bookmarkStart w:id="17" w:name="_Toc32214153"/>
      <w:bookmarkStart w:id="18" w:name="_Toc32219696"/>
      <w:r w:rsidRPr="001909CC">
        <w:rPr>
          <w:rFonts w:ascii="Century Gothic" w:hAnsi="Century Gothic"/>
        </w:rPr>
        <w:t>Cobertura</w:t>
      </w:r>
      <w:r w:rsidR="00177769" w:rsidRPr="001909CC">
        <w:rPr>
          <w:rFonts w:ascii="Century Gothic" w:hAnsi="Century Gothic"/>
        </w:rPr>
        <w:t xml:space="preserve"> Geográfica</w:t>
      </w:r>
    </w:p>
    <w:p w14:paraId="25C52378" w14:textId="77777777" w:rsidR="00893F7A" w:rsidRPr="001909CC" w:rsidRDefault="00893F7A" w:rsidP="001909CC">
      <w:pPr>
        <w:spacing w:before="0" w:after="0" w:line="276" w:lineRule="auto"/>
        <w:rPr>
          <w:rFonts w:ascii="Century Gothic" w:hAnsi="Century Gothic"/>
        </w:rPr>
      </w:pPr>
    </w:p>
    <w:bookmarkEnd w:id="17"/>
    <w:bookmarkEnd w:id="18"/>
    <w:p w14:paraId="703C976E" w14:textId="30F55B40" w:rsidR="00582752" w:rsidRPr="001909CC" w:rsidRDefault="00531BA3" w:rsidP="001909CC">
      <w:pPr>
        <w:spacing w:before="0" w:after="0" w:line="276" w:lineRule="auto"/>
        <w:ind w:left="360"/>
        <w:rPr>
          <w:rFonts w:ascii="Century Gothic" w:hAnsi="Century Gothic"/>
          <w:color w:val="0D0D0D" w:themeColor="text1" w:themeTint="F2"/>
          <w:szCs w:val="24"/>
        </w:rPr>
      </w:pPr>
      <w:r w:rsidRPr="001909CC">
        <w:rPr>
          <w:rFonts w:ascii="Century Gothic" w:hAnsi="Century Gothic"/>
          <w:color w:val="0D0D0D" w:themeColor="text1" w:themeTint="F2"/>
          <w:szCs w:val="24"/>
        </w:rPr>
        <w:t>Los</w:t>
      </w:r>
      <w:r w:rsidR="009F39B2" w:rsidRPr="001909CC">
        <w:rPr>
          <w:rFonts w:ascii="Century Gothic" w:hAnsi="Century Gothic"/>
          <w:color w:val="0D0D0D" w:themeColor="text1" w:themeTint="F2"/>
          <w:szCs w:val="24"/>
        </w:rPr>
        <w:t xml:space="preserve"> municipios </w:t>
      </w:r>
      <w:r w:rsidR="00C95396" w:rsidRPr="001909CC">
        <w:rPr>
          <w:rFonts w:ascii="Century Gothic" w:hAnsi="Century Gothic"/>
          <w:color w:val="0D0D0D" w:themeColor="text1" w:themeTint="F2"/>
          <w:szCs w:val="24"/>
        </w:rPr>
        <w:t xml:space="preserve">de </w:t>
      </w:r>
      <w:proofErr w:type="spellStart"/>
      <w:r w:rsidR="004A0621" w:rsidRPr="001909CC">
        <w:rPr>
          <w:rFonts w:ascii="Century Gothic" w:hAnsi="Century Gothic"/>
          <w:szCs w:val="24"/>
        </w:rPr>
        <w:t>Balleza</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Batopilas</w:t>
      </w:r>
      <w:proofErr w:type="spellEnd"/>
      <w:r w:rsidR="006C6407" w:rsidRPr="001909CC">
        <w:rPr>
          <w:rFonts w:ascii="Century Gothic" w:hAnsi="Century Gothic"/>
          <w:szCs w:val="24"/>
        </w:rPr>
        <w:t xml:space="preserve"> de Manuel Gómez Morín</w:t>
      </w:r>
      <w:r w:rsidR="004A0621" w:rsidRPr="001909CC">
        <w:rPr>
          <w:rFonts w:ascii="Century Gothic" w:hAnsi="Century Gothic"/>
          <w:szCs w:val="24"/>
        </w:rPr>
        <w:t xml:space="preserve">, </w:t>
      </w:r>
      <w:proofErr w:type="spellStart"/>
      <w:r w:rsidR="004A0621" w:rsidRPr="001909CC">
        <w:rPr>
          <w:rFonts w:ascii="Century Gothic" w:hAnsi="Century Gothic"/>
          <w:szCs w:val="24"/>
        </w:rPr>
        <w:t>Bocoyna</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Carichi</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Chínipas</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Guachochi</w:t>
      </w:r>
      <w:proofErr w:type="spellEnd"/>
      <w:r w:rsidR="004A0621" w:rsidRPr="001909CC">
        <w:rPr>
          <w:rFonts w:ascii="Century Gothic" w:hAnsi="Century Gothic"/>
          <w:szCs w:val="24"/>
        </w:rPr>
        <w:t xml:space="preserve">, Guadalupe y Calvo, </w:t>
      </w:r>
      <w:proofErr w:type="spellStart"/>
      <w:r w:rsidR="004A0621" w:rsidRPr="001909CC">
        <w:rPr>
          <w:rFonts w:ascii="Century Gothic" w:hAnsi="Century Gothic"/>
          <w:szCs w:val="24"/>
        </w:rPr>
        <w:t>Guazaparez</w:t>
      </w:r>
      <w:proofErr w:type="spellEnd"/>
      <w:r w:rsidR="004A0621" w:rsidRPr="001909CC">
        <w:rPr>
          <w:rFonts w:ascii="Century Gothic" w:hAnsi="Century Gothic"/>
          <w:szCs w:val="24"/>
        </w:rPr>
        <w:t xml:space="preserve">, Guerrero, Madera, </w:t>
      </w:r>
      <w:proofErr w:type="spellStart"/>
      <w:r w:rsidR="004A0621" w:rsidRPr="001909CC">
        <w:rPr>
          <w:rFonts w:ascii="Century Gothic" w:hAnsi="Century Gothic"/>
          <w:szCs w:val="24"/>
        </w:rPr>
        <w:t>Maguarichi</w:t>
      </w:r>
      <w:proofErr w:type="spellEnd"/>
      <w:r w:rsidR="004A0621" w:rsidRPr="001909CC">
        <w:rPr>
          <w:rFonts w:ascii="Century Gothic" w:hAnsi="Century Gothic"/>
          <w:szCs w:val="24"/>
        </w:rPr>
        <w:t xml:space="preserve">, </w:t>
      </w:r>
      <w:proofErr w:type="spellStart"/>
      <w:r w:rsidR="004A0621" w:rsidRPr="001909CC">
        <w:rPr>
          <w:rFonts w:ascii="Century Gothic" w:hAnsi="Century Gothic"/>
          <w:szCs w:val="24"/>
        </w:rPr>
        <w:t>Matachí</w:t>
      </w:r>
      <w:proofErr w:type="spellEnd"/>
      <w:r w:rsidR="004A0621" w:rsidRPr="001909CC">
        <w:rPr>
          <w:rFonts w:ascii="Century Gothic" w:hAnsi="Century Gothic"/>
          <w:szCs w:val="24"/>
        </w:rPr>
        <w:t xml:space="preserve">, Morelos, Moris, </w:t>
      </w:r>
      <w:proofErr w:type="spellStart"/>
      <w:r w:rsidR="004A0621" w:rsidRPr="001909CC">
        <w:rPr>
          <w:rFonts w:ascii="Century Gothic" w:hAnsi="Century Gothic"/>
          <w:szCs w:val="24"/>
        </w:rPr>
        <w:t>Nonoava</w:t>
      </w:r>
      <w:proofErr w:type="spellEnd"/>
      <w:r w:rsidR="004A0621" w:rsidRPr="001909CC">
        <w:rPr>
          <w:rFonts w:ascii="Century Gothic" w:hAnsi="Century Gothic"/>
          <w:szCs w:val="24"/>
        </w:rPr>
        <w:t xml:space="preserve">, Ocampo, </w:t>
      </w:r>
      <w:proofErr w:type="spellStart"/>
      <w:r w:rsidR="004A0621" w:rsidRPr="001909CC">
        <w:rPr>
          <w:rFonts w:ascii="Century Gothic" w:hAnsi="Century Gothic"/>
          <w:szCs w:val="24"/>
        </w:rPr>
        <w:t>Tem</w:t>
      </w:r>
      <w:r w:rsidR="006C6407" w:rsidRPr="001909CC">
        <w:rPr>
          <w:rFonts w:ascii="Century Gothic" w:hAnsi="Century Gothic"/>
          <w:szCs w:val="24"/>
        </w:rPr>
        <w:t>ó</w:t>
      </w:r>
      <w:r w:rsidR="004A0621" w:rsidRPr="001909CC">
        <w:rPr>
          <w:rFonts w:ascii="Century Gothic" w:hAnsi="Century Gothic"/>
          <w:szCs w:val="24"/>
        </w:rPr>
        <w:t>sachic</w:t>
      </w:r>
      <w:proofErr w:type="spellEnd"/>
      <w:r w:rsidR="004A0621" w:rsidRPr="001909CC">
        <w:rPr>
          <w:rFonts w:ascii="Century Gothic" w:hAnsi="Century Gothic"/>
          <w:szCs w:val="24"/>
        </w:rPr>
        <w:t xml:space="preserve">, Urique y </w:t>
      </w:r>
      <w:proofErr w:type="spellStart"/>
      <w:r w:rsidR="004A0621" w:rsidRPr="001909CC">
        <w:rPr>
          <w:rFonts w:ascii="Century Gothic" w:hAnsi="Century Gothic"/>
          <w:szCs w:val="24"/>
        </w:rPr>
        <w:t>Uruachi</w:t>
      </w:r>
      <w:proofErr w:type="spellEnd"/>
      <w:r w:rsidR="004A0621" w:rsidRPr="001909CC">
        <w:rPr>
          <w:rFonts w:ascii="Century Gothic" w:hAnsi="Century Gothic"/>
          <w:szCs w:val="24"/>
        </w:rPr>
        <w:t xml:space="preserve">, </w:t>
      </w:r>
      <w:r w:rsidR="00310086" w:rsidRPr="001909CC">
        <w:rPr>
          <w:rFonts w:ascii="Century Gothic" w:hAnsi="Century Gothic"/>
          <w:color w:val="0D0D0D" w:themeColor="text1" w:themeTint="F2"/>
          <w:szCs w:val="24"/>
        </w:rPr>
        <w:t>toda vez que</w:t>
      </w:r>
      <w:r w:rsidR="00893F7A" w:rsidRPr="001909CC">
        <w:rPr>
          <w:rFonts w:ascii="Century Gothic" w:hAnsi="Century Gothic"/>
          <w:color w:val="0D0D0D" w:themeColor="text1" w:themeTint="F2"/>
          <w:szCs w:val="24"/>
        </w:rPr>
        <w:t xml:space="preserve"> aunado a la declaratorio de emergencia por sequía,</w:t>
      </w:r>
      <w:r w:rsidR="00310086" w:rsidRPr="001909CC">
        <w:rPr>
          <w:rFonts w:ascii="Century Gothic" w:hAnsi="Century Gothic"/>
          <w:color w:val="0D0D0D" w:themeColor="text1" w:themeTint="F2"/>
          <w:szCs w:val="24"/>
        </w:rPr>
        <w:t xml:space="preserve"> pertenecen a </w:t>
      </w:r>
      <w:r w:rsidR="009F39B2" w:rsidRPr="001909CC">
        <w:rPr>
          <w:rFonts w:ascii="Century Gothic" w:hAnsi="Century Gothic"/>
          <w:color w:val="0D0D0D" w:themeColor="text1" w:themeTint="F2"/>
          <w:szCs w:val="24"/>
        </w:rPr>
        <w:t xml:space="preserve">zonas rurales, urbano marginadas e indígenas, </w:t>
      </w:r>
      <w:r w:rsidR="00DA3E8C" w:rsidRPr="001909CC">
        <w:rPr>
          <w:rFonts w:ascii="Century Gothic" w:hAnsi="Century Gothic"/>
          <w:color w:val="0D0D0D" w:themeColor="text1" w:themeTint="F2"/>
          <w:szCs w:val="24"/>
        </w:rPr>
        <w:t xml:space="preserve">localidades y </w:t>
      </w:r>
      <w:proofErr w:type="spellStart"/>
      <w:r w:rsidR="00DA3E8C" w:rsidRPr="001909CC">
        <w:rPr>
          <w:rFonts w:ascii="Century Gothic" w:hAnsi="Century Gothic"/>
          <w:color w:val="0D0D0D" w:themeColor="text1" w:themeTint="F2"/>
          <w:szCs w:val="24"/>
        </w:rPr>
        <w:t>AGEBs</w:t>
      </w:r>
      <w:proofErr w:type="spellEnd"/>
      <w:r w:rsidR="00DA3E8C" w:rsidRPr="001909CC">
        <w:rPr>
          <w:rFonts w:ascii="Century Gothic" w:hAnsi="Century Gothic"/>
          <w:color w:val="0D0D0D" w:themeColor="text1" w:themeTint="F2"/>
          <w:szCs w:val="24"/>
        </w:rPr>
        <w:t xml:space="preserve"> de alta y muy alta marginación, de acuerdo a los índices del Consejo Nacional de Población 20</w:t>
      </w:r>
      <w:r w:rsidR="002A6E4C" w:rsidRPr="001909CC">
        <w:rPr>
          <w:rFonts w:ascii="Century Gothic" w:hAnsi="Century Gothic"/>
          <w:color w:val="0D0D0D" w:themeColor="text1" w:themeTint="F2"/>
          <w:szCs w:val="24"/>
        </w:rPr>
        <w:t>2</w:t>
      </w:r>
      <w:r w:rsidR="00DA3E8C" w:rsidRPr="001909CC">
        <w:rPr>
          <w:rFonts w:ascii="Century Gothic" w:hAnsi="Century Gothic"/>
          <w:color w:val="0D0D0D" w:themeColor="text1" w:themeTint="F2"/>
          <w:szCs w:val="24"/>
        </w:rPr>
        <w:t xml:space="preserve">0, y conforme </w:t>
      </w:r>
      <w:r w:rsidR="009F39B2" w:rsidRPr="001909CC">
        <w:rPr>
          <w:rFonts w:ascii="Century Gothic" w:hAnsi="Century Gothic"/>
          <w:color w:val="0D0D0D" w:themeColor="text1" w:themeTint="F2"/>
          <w:szCs w:val="24"/>
        </w:rPr>
        <w:t>a lo dispuesto en las presentes reglas de operación.</w:t>
      </w:r>
    </w:p>
    <w:p w14:paraId="4FBA76A6" w14:textId="77777777" w:rsidR="00893F7A" w:rsidRPr="001909CC" w:rsidRDefault="00893F7A" w:rsidP="001909CC">
      <w:pPr>
        <w:spacing w:before="0" w:after="0" w:line="276" w:lineRule="auto"/>
        <w:ind w:left="360"/>
        <w:rPr>
          <w:rFonts w:ascii="Century Gothic" w:hAnsi="Century Gothic"/>
          <w:color w:val="0D0D0D" w:themeColor="text1" w:themeTint="F2"/>
          <w:szCs w:val="24"/>
        </w:rPr>
      </w:pPr>
    </w:p>
    <w:p w14:paraId="1D614FDB" w14:textId="737606D6" w:rsidR="00582752" w:rsidRPr="001909CC" w:rsidRDefault="00582752" w:rsidP="001909CC">
      <w:pPr>
        <w:widowControl/>
        <w:adjustRightInd w:val="0"/>
        <w:spacing w:before="0" w:after="0" w:line="276" w:lineRule="auto"/>
        <w:jc w:val="left"/>
        <w:rPr>
          <w:rFonts w:ascii="Century Gothic" w:eastAsiaTheme="minorHAnsi" w:hAnsi="Century Gothic" w:cs="Arial,Italic"/>
          <w:b/>
          <w:iCs/>
          <w:szCs w:val="24"/>
          <w:lang w:val="es-MX"/>
        </w:rPr>
      </w:pPr>
      <w:r w:rsidRPr="001909CC">
        <w:rPr>
          <w:rFonts w:ascii="Century Gothic" w:eastAsiaTheme="minorHAnsi" w:hAnsi="Century Gothic" w:cs="Arial,Italic"/>
          <w:b/>
          <w:iCs/>
          <w:szCs w:val="24"/>
          <w:lang w:val="es-MX"/>
        </w:rPr>
        <w:t>Sección III. Operación</w:t>
      </w:r>
      <w:r w:rsidR="00DD1E58" w:rsidRPr="001909CC">
        <w:rPr>
          <w:rFonts w:ascii="Century Gothic" w:eastAsiaTheme="minorHAnsi" w:hAnsi="Century Gothic" w:cs="Arial,Italic"/>
          <w:b/>
          <w:iCs/>
          <w:szCs w:val="24"/>
          <w:lang w:val="es-MX"/>
        </w:rPr>
        <w:t>.</w:t>
      </w:r>
    </w:p>
    <w:p w14:paraId="4DEA874E" w14:textId="77777777" w:rsidR="00A621E2" w:rsidRPr="001909CC" w:rsidRDefault="00A621E2" w:rsidP="001909CC">
      <w:pPr>
        <w:pStyle w:val="Prrafodelista"/>
        <w:widowControl w:val="0"/>
        <w:numPr>
          <w:ilvl w:val="0"/>
          <w:numId w:val="72"/>
        </w:numPr>
        <w:autoSpaceDE w:val="0"/>
        <w:autoSpaceDN w:val="0"/>
        <w:spacing w:after="0" w:line="276" w:lineRule="auto"/>
        <w:contextualSpacing w:val="0"/>
        <w:jc w:val="both"/>
        <w:outlineLvl w:val="1"/>
        <w:rPr>
          <w:rFonts w:ascii="Century Gothic" w:eastAsia="Arial" w:hAnsi="Century Gothic" w:cs="Arial"/>
          <w:b/>
          <w:vanish/>
          <w:sz w:val="24"/>
          <w:szCs w:val="24"/>
        </w:rPr>
      </w:pPr>
    </w:p>
    <w:p w14:paraId="088B7FE7" w14:textId="7B498119" w:rsidR="001B44C4" w:rsidRPr="001909CC" w:rsidRDefault="001B44C4"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Características de los Apoyos</w:t>
      </w:r>
      <w:r w:rsidR="00DD1E58" w:rsidRPr="001909CC">
        <w:rPr>
          <w:rFonts w:ascii="Century Gothic" w:hAnsi="Century Gothic"/>
          <w:szCs w:val="24"/>
        </w:rPr>
        <w:t>.</w:t>
      </w:r>
    </w:p>
    <w:p w14:paraId="50BD577A" w14:textId="77777777" w:rsidR="00893F7A" w:rsidRPr="001909CC" w:rsidRDefault="00893F7A" w:rsidP="001909CC">
      <w:pPr>
        <w:spacing w:before="0" w:after="0" w:line="276" w:lineRule="auto"/>
        <w:rPr>
          <w:rFonts w:ascii="Century Gothic" w:hAnsi="Century Gothic"/>
        </w:rPr>
      </w:pPr>
    </w:p>
    <w:p w14:paraId="1ED8E73F" w14:textId="4373A8F4" w:rsidR="001B44C4" w:rsidRPr="001909CC" w:rsidRDefault="003030A6"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Tipos o modalidades de beneficios o apoyos y cantidades.</w:t>
      </w:r>
    </w:p>
    <w:p w14:paraId="638606CD" w14:textId="77777777" w:rsidR="00893F7A" w:rsidRPr="001909CC" w:rsidRDefault="00893F7A" w:rsidP="001909CC">
      <w:pPr>
        <w:pStyle w:val="Ttulo2"/>
        <w:spacing w:before="0" w:after="0" w:line="276" w:lineRule="auto"/>
        <w:ind w:left="792"/>
        <w:rPr>
          <w:rFonts w:ascii="Century Gothic" w:hAnsi="Century Gothic"/>
          <w:szCs w:val="24"/>
        </w:rPr>
      </w:pPr>
    </w:p>
    <w:p w14:paraId="6E23E267" w14:textId="581D44D9" w:rsidR="00177769" w:rsidRPr="001909CC" w:rsidRDefault="00641AF7" w:rsidP="001909CC">
      <w:pPr>
        <w:spacing w:before="0" w:after="0" w:line="276" w:lineRule="auto"/>
        <w:ind w:left="851"/>
        <w:rPr>
          <w:rFonts w:ascii="Century Gothic" w:hAnsi="Century Gothic"/>
          <w:szCs w:val="24"/>
        </w:rPr>
      </w:pPr>
      <w:r w:rsidRPr="001909CC">
        <w:rPr>
          <w:rFonts w:ascii="Century Gothic" w:hAnsi="Century Gothic"/>
          <w:szCs w:val="24"/>
        </w:rPr>
        <w:t>Los apoyos</w:t>
      </w:r>
      <w:r w:rsidR="00664781" w:rsidRPr="00664781">
        <w:t xml:space="preserve"> </w:t>
      </w:r>
      <w:r w:rsidR="00664781" w:rsidRPr="00664781">
        <w:rPr>
          <w:rFonts w:ascii="Century Gothic" w:hAnsi="Century Gothic"/>
          <w:szCs w:val="24"/>
        </w:rPr>
        <w:t xml:space="preserve">emergentes de seguridad alimentaria </w:t>
      </w:r>
      <w:r w:rsidR="00CB2DFD" w:rsidRPr="001909CC">
        <w:rPr>
          <w:rFonts w:ascii="Century Gothic" w:hAnsi="Century Gothic"/>
          <w:szCs w:val="24"/>
        </w:rPr>
        <w:t xml:space="preserve">objeto de las presentes reglas de operación </w:t>
      </w:r>
      <w:r w:rsidR="000170EB" w:rsidRPr="001909CC">
        <w:rPr>
          <w:rFonts w:ascii="Century Gothic" w:hAnsi="Century Gothic"/>
          <w:szCs w:val="24"/>
        </w:rPr>
        <w:t xml:space="preserve">se </w:t>
      </w:r>
      <w:bookmarkStart w:id="19" w:name="_Hlk149288030"/>
      <w:r w:rsidR="002B4C58" w:rsidRPr="001909CC">
        <w:rPr>
          <w:rFonts w:ascii="Century Gothic" w:hAnsi="Century Gothic"/>
          <w:szCs w:val="24"/>
        </w:rPr>
        <w:t>entregarán</w:t>
      </w:r>
      <w:r w:rsidR="000170EB" w:rsidRPr="001909CC">
        <w:rPr>
          <w:rFonts w:ascii="Century Gothic" w:hAnsi="Century Gothic"/>
          <w:szCs w:val="24"/>
        </w:rPr>
        <w:t xml:space="preserve"> </w:t>
      </w:r>
      <w:r w:rsidR="00CB2DFD" w:rsidRPr="001909CC">
        <w:rPr>
          <w:rFonts w:ascii="Century Gothic" w:hAnsi="Century Gothic"/>
          <w:szCs w:val="24"/>
        </w:rPr>
        <w:t>en especie, y consistirá</w:t>
      </w:r>
      <w:r w:rsidR="00893F7A" w:rsidRPr="001909CC">
        <w:rPr>
          <w:rFonts w:ascii="Century Gothic" w:hAnsi="Century Gothic"/>
          <w:szCs w:val="24"/>
        </w:rPr>
        <w:t>n</w:t>
      </w:r>
      <w:r w:rsidR="00CB2DFD" w:rsidRPr="001909CC">
        <w:rPr>
          <w:rFonts w:ascii="Century Gothic" w:hAnsi="Century Gothic"/>
          <w:szCs w:val="24"/>
        </w:rPr>
        <w:t xml:space="preserve"> en </w:t>
      </w:r>
      <w:r w:rsidR="00893F7A" w:rsidRPr="001909CC">
        <w:rPr>
          <w:rFonts w:ascii="Century Gothic" w:hAnsi="Century Gothic"/>
          <w:szCs w:val="24"/>
        </w:rPr>
        <w:t>dos</w:t>
      </w:r>
      <w:r w:rsidR="007871CE" w:rsidRPr="001909CC">
        <w:rPr>
          <w:rFonts w:ascii="Century Gothic" w:hAnsi="Century Gothic"/>
          <w:szCs w:val="24"/>
        </w:rPr>
        <w:t xml:space="preserve"> costal</w:t>
      </w:r>
      <w:r w:rsidR="00893F7A" w:rsidRPr="001909CC">
        <w:rPr>
          <w:rFonts w:ascii="Century Gothic" w:hAnsi="Century Gothic"/>
          <w:szCs w:val="24"/>
        </w:rPr>
        <w:t>es</w:t>
      </w:r>
      <w:r w:rsidR="007871CE" w:rsidRPr="001909CC">
        <w:rPr>
          <w:rFonts w:ascii="Century Gothic" w:hAnsi="Century Gothic"/>
          <w:szCs w:val="24"/>
        </w:rPr>
        <w:t xml:space="preserve"> </w:t>
      </w:r>
      <w:r w:rsidR="00DC6DE2" w:rsidRPr="001909CC">
        <w:rPr>
          <w:rFonts w:ascii="Century Gothic" w:hAnsi="Century Gothic"/>
          <w:szCs w:val="24"/>
        </w:rPr>
        <w:t>de 10</w:t>
      </w:r>
      <w:r w:rsidR="00CB2DFD" w:rsidRPr="001909CC">
        <w:rPr>
          <w:rFonts w:ascii="Century Gothic" w:hAnsi="Century Gothic"/>
          <w:szCs w:val="24"/>
        </w:rPr>
        <w:t xml:space="preserve"> kilogramos de frijol</w:t>
      </w:r>
      <w:r w:rsidR="00664781">
        <w:rPr>
          <w:rFonts w:ascii="Century Gothic" w:hAnsi="Century Gothic"/>
          <w:szCs w:val="24"/>
        </w:rPr>
        <w:t xml:space="preserve"> cada uno</w:t>
      </w:r>
      <w:r w:rsidR="00CB2DFD" w:rsidRPr="001909CC">
        <w:rPr>
          <w:rFonts w:ascii="Century Gothic" w:hAnsi="Century Gothic"/>
          <w:szCs w:val="24"/>
        </w:rPr>
        <w:t xml:space="preserve"> y </w:t>
      </w:r>
      <w:r w:rsidR="00893F7A" w:rsidRPr="001909CC">
        <w:rPr>
          <w:rFonts w:ascii="Century Gothic" w:hAnsi="Century Gothic"/>
          <w:szCs w:val="24"/>
        </w:rPr>
        <w:t>dos</w:t>
      </w:r>
      <w:r w:rsidR="00CB2DFD" w:rsidRPr="001909CC">
        <w:rPr>
          <w:rFonts w:ascii="Century Gothic" w:hAnsi="Century Gothic"/>
          <w:szCs w:val="24"/>
        </w:rPr>
        <w:t xml:space="preserve"> costal</w:t>
      </w:r>
      <w:r w:rsidR="00893F7A" w:rsidRPr="001909CC">
        <w:rPr>
          <w:rFonts w:ascii="Century Gothic" w:hAnsi="Century Gothic"/>
          <w:szCs w:val="24"/>
        </w:rPr>
        <w:t>es</w:t>
      </w:r>
      <w:r w:rsidR="00CB2DFD" w:rsidRPr="001909CC">
        <w:rPr>
          <w:rFonts w:ascii="Century Gothic" w:hAnsi="Century Gothic"/>
          <w:szCs w:val="24"/>
        </w:rPr>
        <w:t xml:space="preserve"> de 30 kilogramos</w:t>
      </w:r>
      <w:r w:rsidR="00664781">
        <w:rPr>
          <w:rFonts w:ascii="Century Gothic" w:hAnsi="Century Gothic"/>
          <w:szCs w:val="24"/>
        </w:rPr>
        <w:t xml:space="preserve"> cada uno</w:t>
      </w:r>
      <w:r w:rsidR="00CB2DFD" w:rsidRPr="001909CC">
        <w:rPr>
          <w:rFonts w:ascii="Century Gothic" w:hAnsi="Century Gothic"/>
          <w:szCs w:val="24"/>
        </w:rPr>
        <w:t xml:space="preserve"> de maíz</w:t>
      </w:r>
      <w:r w:rsidR="007871CE" w:rsidRPr="001909CC">
        <w:rPr>
          <w:rFonts w:ascii="Century Gothic" w:hAnsi="Century Gothic"/>
          <w:szCs w:val="24"/>
        </w:rPr>
        <w:t xml:space="preserve"> </w:t>
      </w:r>
      <w:r w:rsidR="004A0621" w:rsidRPr="001909CC">
        <w:rPr>
          <w:rFonts w:ascii="Century Gothic" w:hAnsi="Century Gothic"/>
          <w:szCs w:val="24"/>
        </w:rPr>
        <w:t>por cada beneficiario</w:t>
      </w:r>
      <w:r w:rsidR="00893F7A" w:rsidRPr="001909CC">
        <w:rPr>
          <w:rFonts w:ascii="Century Gothic" w:hAnsi="Century Gothic"/>
          <w:szCs w:val="24"/>
        </w:rPr>
        <w:t>.</w:t>
      </w:r>
      <w:r w:rsidR="0012735A" w:rsidRPr="001909CC">
        <w:rPr>
          <w:rFonts w:ascii="Century Gothic" w:hAnsi="Century Gothic"/>
          <w:szCs w:val="24"/>
        </w:rPr>
        <w:t xml:space="preserve"> </w:t>
      </w:r>
      <w:bookmarkEnd w:id="19"/>
    </w:p>
    <w:p w14:paraId="3C91366F" w14:textId="77777777" w:rsidR="00893F7A" w:rsidRPr="001909CC" w:rsidRDefault="00893F7A" w:rsidP="001909CC">
      <w:pPr>
        <w:spacing w:before="0" w:after="0" w:line="276" w:lineRule="auto"/>
        <w:ind w:left="851"/>
        <w:rPr>
          <w:rFonts w:ascii="Century Gothic" w:hAnsi="Century Gothic"/>
          <w:szCs w:val="24"/>
        </w:rPr>
      </w:pPr>
    </w:p>
    <w:p w14:paraId="7D2AC71A" w14:textId="2902B98C" w:rsidR="00F97DC4" w:rsidRPr="001909CC" w:rsidRDefault="003030A6"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Temporalidad.</w:t>
      </w:r>
    </w:p>
    <w:p w14:paraId="588BFEE4" w14:textId="77777777" w:rsidR="00893F7A" w:rsidRPr="001909CC" w:rsidRDefault="00893F7A" w:rsidP="001909CC">
      <w:pPr>
        <w:pStyle w:val="Ttulo2"/>
        <w:spacing w:before="0" w:after="0" w:line="276" w:lineRule="auto"/>
        <w:ind w:left="792"/>
        <w:rPr>
          <w:rFonts w:ascii="Century Gothic" w:hAnsi="Century Gothic"/>
          <w:szCs w:val="24"/>
        </w:rPr>
      </w:pPr>
    </w:p>
    <w:p w14:paraId="5D16C46F" w14:textId="1C17DFDD" w:rsidR="00893F7A" w:rsidRPr="001909CC" w:rsidRDefault="00893F7A" w:rsidP="001909CC">
      <w:pPr>
        <w:spacing w:before="0" w:after="0" w:line="276" w:lineRule="auto"/>
        <w:ind w:left="851"/>
        <w:rPr>
          <w:rFonts w:ascii="Century Gothic" w:hAnsi="Century Gothic"/>
          <w:szCs w:val="24"/>
        </w:rPr>
      </w:pPr>
      <w:r w:rsidRPr="001909CC">
        <w:rPr>
          <w:rFonts w:ascii="Century Gothic" w:hAnsi="Century Gothic"/>
          <w:szCs w:val="24"/>
        </w:rPr>
        <w:t xml:space="preserve">Los costales de maíz y </w:t>
      </w:r>
      <w:r w:rsidR="00E76DC6" w:rsidRPr="001909CC">
        <w:rPr>
          <w:rFonts w:ascii="Century Gothic" w:hAnsi="Century Gothic"/>
          <w:szCs w:val="24"/>
        </w:rPr>
        <w:t>frijol</w:t>
      </w:r>
      <w:r w:rsidRPr="001909CC">
        <w:rPr>
          <w:rFonts w:ascii="Century Gothic" w:hAnsi="Century Gothic"/>
          <w:szCs w:val="24"/>
        </w:rPr>
        <w:t xml:space="preserve">, serán entregados en dos exhibiciones mensuales, la primera </w:t>
      </w:r>
      <w:r w:rsidR="00E76DC6" w:rsidRPr="001909CC">
        <w:rPr>
          <w:rFonts w:ascii="Century Gothic" w:hAnsi="Century Gothic"/>
          <w:szCs w:val="24"/>
        </w:rPr>
        <w:t>consistente en un</w:t>
      </w:r>
      <w:r w:rsidRPr="001909CC">
        <w:rPr>
          <w:rFonts w:ascii="Century Gothic" w:hAnsi="Century Gothic"/>
          <w:szCs w:val="24"/>
        </w:rPr>
        <w:t xml:space="preserve"> costal de frijol </w:t>
      </w:r>
      <w:r w:rsidR="00E76DC6" w:rsidRPr="001909CC">
        <w:rPr>
          <w:rFonts w:ascii="Century Gothic" w:hAnsi="Century Gothic"/>
          <w:szCs w:val="24"/>
        </w:rPr>
        <w:t xml:space="preserve">de 10 kg y un costal de </w:t>
      </w:r>
      <w:r w:rsidRPr="001909CC">
        <w:rPr>
          <w:rFonts w:ascii="Century Gothic" w:hAnsi="Century Gothic"/>
          <w:szCs w:val="24"/>
        </w:rPr>
        <w:t xml:space="preserve">maíz de 30 kg </w:t>
      </w:r>
      <w:r w:rsidR="00E76DC6" w:rsidRPr="001909CC">
        <w:rPr>
          <w:rFonts w:ascii="Century Gothic" w:hAnsi="Century Gothic"/>
          <w:szCs w:val="24"/>
        </w:rPr>
        <w:t>por beneficiario</w:t>
      </w:r>
      <w:r w:rsidRPr="001909CC">
        <w:rPr>
          <w:rFonts w:ascii="Century Gothic" w:hAnsi="Century Gothic"/>
          <w:szCs w:val="24"/>
        </w:rPr>
        <w:t xml:space="preserve"> durante el mes de noviembre </w:t>
      </w:r>
      <w:r w:rsidR="00E76DC6" w:rsidRPr="001909CC">
        <w:rPr>
          <w:rFonts w:ascii="Century Gothic" w:hAnsi="Century Gothic"/>
          <w:szCs w:val="24"/>
        </w:rPr>
        <w:t xml:space="preserve">de 2023 </w:t>
      </w:r>
      <w:r w:rsidRPr="001909CC">
        <w:rPr>
          <w:rFonts w:ascii="Century Gothic" w:hAnsi="Century Gothic"/>
          <w:szCs w:val="24"/>
        </w:rPr>
        <w:t xml:space="preserve">y la segunda, </w:t>
      </w:r>
      <w:r w:rsidR="00E76DC6" w:rsidRPr="001909CC">
        <w:rPr>
          <w:rFonts w:ascii="Century Gothic" w:hAnsi="Century Gothic"/>
          <w:szCs w:val="24"/>
        </w:rPr>
        <w:t xml:space="preserve">consistente un costal de frijol de 10 kg y un costal de maíz de 30 kg por beneficiario </w:t>
      </w:r>
      <w:r w:rsidRPr="001909CC">
        <w:rPr>
          <w:rFonts w:ascii="Century Gothic" w:hAnsi="Century Gothic"/>
          <w:szCs w:val="24"/>
        </w:rPr>
        <w:t xml:space="preserve">durante el mes diciembre de 2023. </w:t>
      </w:r>
    </w:p>
    <w:p w14:paraId="57709842" w14:textId="61121C48" w:rsidR="00893F7A" w:rsidRPr="001909CC" w:rsidRDefault="00893F7A" w:rsidP="001909CC">
      <w:pPr>
        <w:spacing w:before="0" w:after="0" w:line="276" w:lineRule="auto"/>
        <w:ind w:left="851"/>
        <w:rPr>
          <w:rFonts w:ascii="Century Gothic" w:hAnsi="Century Gothic"/>
          <w:szCs w:val="24"/>
        </w:rPr>
      </w:pPr>
    </w:p>
    <w:p w14:paraId="3C00A188" w14:textId="61449C57" w:rsidR="00CC4711" w:rsidRPr="001909CC" w:rsidRDefault="00CB2DFD" w:rsidP="001909CC">
      <w:pPr>
        <w:spacing w:before="0" w:after="0" w:line="276" w:lineRule="auto"/>
        <w:ind w:left="851"/>
        <w:rPr>
          <w:rFonts w:ascii="Century Gothic" w:hAnsi="Century Gothic"/>
          <w:szCs w:val="24"/>
        </w:rPr>
      </w:pPr>
      <w:r w:rsidRPr="001909CC">
        <w:rPr>
          <w:rFonts w:ascii="Century Gothic" w:hAnsi="Century Gothic"/>
          <w:szCs w:val="24"/>
        </w:rPr>
        <w:t xml:space="preserve">El </w:t>
      </w:r>
      <w:r w:rsidR="00EE77DF" w:rsidRPr="001909CC">
        <w:rPr>
          <w:rFonts w:ascii="Century Gothic" w:hAnsi="Century Gothic"/>
          <w:szCs w:val="24"/>
        </w:rPr>
        <w:t xml:space="preserve">presente programa emergente tendrá una </w:t>
      </w:r>
      <w:r w:rsidR="00E76DC6" w:rsidRPr="001909CC">
        <w:rPr>
          <w:rFonts w:ascii="Century Gothic" w:hAnsi="Century Gothic"/>
          <w:szCs w:val="24"/>
        </w:rPr>
        <w:t xml:space="preserve">vigencia </w:t>
      </w:r>
      <w:r w:rsidR="00D844B8" w:rsidRPr="001909CC">
        <w:rPr>
          <w:rFonts w:ascii="Century Gothic" w:hAnsi="Century Gothic"/>
          <w:szCs w:val="24"/>
        </w:rPr>
        <w:t xml:space="preserve">a partir de la publicación en el Periódico Oficial del Estado de las presentes reglas de operación </w:t>
      </w:r>
      <w:r w:rsidR="00E76DC6" w:rsidRPr="001909CC">
        <w:rPr>
          <w:rFonts w:ascii="Century Gothic" w:hAnsi="Century Gothic"/>
          <w:szCs w:val="24"/>
        </w:rPr>
        <w:t xml:space="preserve">y </w:t>
      </w:r>
      <w:r w:rsidR="00D844B8" w:rsidRPr="001909CC">
        <w:rPr>
          <w:rFonts w:ascii="Century Gothic" w:hAnsi="Century Gothic"/>
          <w:szCs w:val="24"/>
        </w:rPr>
        <w:t xml:space="preserve">hasta el </w:t>
      </w:r>
      <w:r w:rsidR="00E76DC6" w:rsidRPr="001909CC">
        <w:rPr>
          <w:rFonts w:ascii="Century Gothic" w:hAnsi="Century Gothic"/>
          <w:szCs w:val="24"/>
        </w:rPr>
        <w:t>31 de diciembre de 2023.</w:t>
      </w:r>
    </w:p>
    <w:p w14:paraId="46CDE855" w14:textId="6A6BF92D" w:rsidR="006708EC" w:rsidRPr="001909CC" w:rsidRDefault="00EE77DF" w:rsidP="001909CC">
      <w:pPr>
        <w:spacing w:before="0" w:after="0" w:line="276" w:lineRule="auto"/>
        <w:ind w:left="851"/>
        <w:rPr>
          <w:rFonts w:ascii="Century Gothic" w:hAnsi="Century Gothic"/>
          <w:szCs w:val="24"/>
        </w:rPr>
      </w:pPr>
      <w:r w:rsidRPr="001909CC">
        <w:rPr>
          <w:rFonts w:ascii="Century Gothic" w:hAnsi="Century Gothic"/>
          <w:szCs w:val="24"/>
        </w:rPr>
        <w:t xml:space="preserve"> </w:t>
      </w:r>
    </w:p>
    <w:p w14:paraId="4D470BC2" w14:textId="5762966D" w:rsidR="00893F7A" w:rsidRPr="001909CC" w:rsidRDefault="00893F7A" w:rsidP="001909CC">
      <w:pPr>
        <w:pStyle w:val="Ttulo2"/>
        <w:numPr>
          <w:ilvl w:val="1"/>
          <w:numId w:val="72"/>
        </w:numPr>
        <w:spacing w:before="0" w:after="0" w:line="276" w:lineRule="auto"/>
        <w:rPr>
          <w:rFonts w:ascii="Century Gothic" w:hAnsi="Century Gothic"/>
          <w:szCs w:val="24"/>
        </w:rPr>
      </w:pPr>
      <w:bookmarkStart w:id="20" w:name="_Toc63675727"/>
      <w:bookmarkStart w:id="21" w:name="_Toc32214205"/>
      <w:bookmarkStart w:id="22" w:name="_Toc32219745"/>
      <w:r w:rsidRPr="001909CC">
        <w:rPr>
          <w:rFonts w:ascii="Century Gothic" w:hAnsi="Century Gothic"/>
          <w:szCs w:val="24"/>
        </w:rPr>
        <w:t xml:space="preserve">Requisitos y </w:t>
      </w:r>
      <w:r w:rsidR="003030A6" w:rsidRPr="001909CC">
        <w:rPr>
          <w:rFonts w:ascii="Century Gothic" w:hAnsi="Century Gothic"/>
          <w:szCs w:val="24"/>
        </w:rPr>
        <w:t>documentos de las y los beneficiarios.</w:t>
      </w:r>
      <w:r w:rsidRPr="001909CC">
        <w:rPr>
          <w:rFonts w:ascii="Century Gothic" w:hAnsi="Century Gothic"/>
          <w:szCs w:val="24"/>
        </w:rPr>
        <w:t xml:space="preserve"> </w:t>
      </w:r>
      <w:bookmarkEnd w:id="20"/>
    </w:p>
    <w:p w14:paraId="737E192E" w14:textId="77777777" w:rsidR="003030A6" w:rsidRPr="001909CC" w:rsidRDefault="003030A6" w:rsidP="001909CC">
      <w:pPr>
        <w:pStyle w:val="Ttulo2"/>
        <w:spacing w:before="0" w:after="0" w:line="276" w:lineRule="auto"/>
        <w:ind w:left="360"/>
        <w:rPr>
          <w:rFonts w:ascii="Century Gothic" w:hAnsi="Century Gothic"/>
          <w:szCs w:val="24"/>
        </w:rPr>
      </w:pPr>
    </w:p>
    <w:p w14:paraId="2C594EAE" w14:textId="73257A75" w:rsidR="000170EB" w:rsidRPr="001909CC" w:rsidRDefault="00893F7A" w:rsidP="001909CC">
      <w:pPr>
        <w:pStyle w:val="Ttulo2"/>
        <w:numPr>
          <w:ilvl w:val="2"/>
          <w:numId w:val="72"/>
        </w:numPr>
        <w:spacing w:before="0" w:after="0" w:line="276" w:lineRule="auto"/>
        <w:rPr>
          <w:rFonts w:ascii="Century Gothic" w:hAnsi="Century Gothic"/>
          <w:szCs w:val="24"/>
        </w:rPr>
      </w:pPr>
      <w:bookmarkStart w:id="23" w:name="_Toc32214206"/>
      <w:bookmarkStart w:id="24" w:name="_Toc32219746"/>
      <w:bookmarkStart w:id="25" w:name="_Toc63675728"/>
      <w:bookmarkEnd w:id="21"/>
      <w:bookmarkEnd w:id="22"/>
      <w:r w:rsidRPr="001909CC">
        <w:rPr>
          <w:rFonts w:ascii="Century Gothic" w:hAnsi="Century Gothic"/>
          <w:szCs w:val="24"/>
        </w:rPr>
        <w:lastRenderedPageBreak/>
        <w:t>Requisitos:</w:t>
      </w:r>
      <w:bookmarkEnd w:id="23"/>
      <w:bookmarkEnd w:id="24"/>
      <w:bookmarkEnd w:id="25"/>
      <w:r w:rsidRPr="001909CC">
        <w:rPr>
          <w:rFonts w:ascii="Century Gothic" w:hAnsi="Century Gothic"/>
          <w:szCs w:val="24"/>
        </w:rPr>
        <w:t xml:space="preserve"> </w:t>
      </w:r>
    </w:p>
    <w:p w14:paraId="7FD7DFCC" w14:textId="77777777" w:rsidR="003030A6" w:rsidRPr="001909CC" w:rsidRDefault="003030A6" w:rsidP="001909CC">
      <w:pPr>
        <w:pStyle w:val="Ttulo2"/>
        <w:spacing w:before="0" w:after="0" w:line="276" w:lineRule="auto"/>
        <w:ind w:left="1072"/>
        <w:rPr>
          <w:rFonts w:ascii="Century Gothic" w:hAnsi="Century Gothic"/>
          <w:szCs w:val="24"/>
        </w:rPr>
      </w:pPr>
    </w:p>
    <w:p w14:paraId="0F8B87CF" w14:textId="1D2A9FA6" w:rsidR="000170EB" w:rsidRPr="001909CC" w:rsidRDefault="000170EB" w:rsidP="001909CC">
      <w:pPr>
        <w:pStyle w:val="Ttulo2"/>
        <w:spacing w:before="0" w:after="0" w:line="276" w:lineRule="auto"/>
        <w:ind w:left="1080"/>
        <w:rPr>
          <w:rFonts w:ascii="Century Gothic" w:hAnsi="Century Gothic"/>
          <w:b w:val="0"/>
          <w:szCs w:val="24"/>
        </w:rPr>
      </w:pPr>
      <w:r w:rsidRPr="001909CC">
        <w:rPr>
          <w:rFonts w:ascii="Century Gothic" w:hAnsi="Century Gothic"/>
          <w:b w:val="0"/>
          <w:szCs w:val="24"/>
        </w:rPr>
        <w:t>Los candidatos a beneficiarios del presente programa emergente deberán presentar los siguientes requisitos:</w:t>
      </w:r>
    </w:p>
    <w:p w14:paraId="073B689E" w14:textId="77777777" w:rsidR="000170EB" w:rsidRPr="001909CC" w:rsidRDefault="000170EB" w:rsidP="001909CC">
      <w:pPr>
        <w:pStyle w:val="Ttulo2"/>
        <w:spacing w:before="0" w:after="0" w:line="276" w:lineRule="auto"/>
        <w:ind w:left="1080"/>
        <w:rPr>
          <w:rFonts w:ascii="Century Gothic" w:hAnsi="Century Gothic"/>
          <w:b w:val="0"/>
          <w:szCs w:val="24"/>
        </w:rPr>
      </w:pPr>
    </w:p>
    <w:p w14:paraId="1CD4B8D5" w14:textId="7E8AA478" w:rsidR="003030A6" w:rsidRPr="001909CC" w:rsidRDefault="003030A6" w:rsidP="001909CC">
      <w:pPr>
        <w:pStyle w:val="Prrafodelista"/>
        <w:numPr>
          <w:ilvl w:val="0"/>
          <w:numId w:val="11"/>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Llenar e</w:t>
      </w:r>
      <w:r w:rsidR="000170EB" w:rsidRPr="001909CC">
        <w:rPr>
          <w:rFonts w:ascii="Century Gothic" w:hAnsi="Century Gothic" w:cs="Arial"/>
          <w:color w:val="0D0D0D" w:themeColor="text1" w:themeTint="F2"/>
          <w:sz w:val="24"/>
          <w:szCs w:val="24"/>
        </w:rPr>
        <w:t xml:space="preserve">l formato de solicitud de apoyo alimentario emergente que se desprende del </w:t>
      </w:r>
      <w:r w:rsidR="000170EB" w:rsidRPr="001909CC">
        <w:rPr>
          <w:rFonts w:ascii="Century Gothic" w:hAnsi="Century Gothic" w:cs="Arial"/>
          <w:b/>
          <w:color w:val="0D0D0D" w:themeColor="text1" w:themeTint="F2"/>
          <w:sz w:val="24"/>
          <w:szCs w:val="24"/>
        </w:rPr>
        <w:t>ANEXO 1</w:t>
      </w:r>
      <w:r w:rsidR="000170EB" w:rsidRPr="001909CC">
        <w:rPr>
          <w:rFonts w:ascii="Century Gothic" w:hAnsi="Century Gothic" w:cs="Arial"/>
          <w:color w:val="0D0D0D" w:themeColor="text1" w:themeTint="F2"/>
          <w:sz w:val="24"/>
          <w:szCs w:val="24"/>
        </w:rPr>
        <w:t xml:space="preserve"> de las presentes reglas</w:t>
      </w:r>
      <w:r w:rsidRPr="001909CC">
        <w:rPr>
          <w:rFonts w:ascii="Century Gothic" w:hAnsi="Century Gothic" w:cs="Arial"/>
          <w:color w:val="0D0D0D" w:themeColor="text1" w:themeTint="F2"/>
          <w:sz w:val="24"/>
          <w:szCs w:val="24"/>
        </w:rPr>
        <w:t xml:space="preserve"> de operación</w:t>
      </w:r>
      <w:r w:rsidR="000170EB" w:rsidRPr="001909CC">
        <w:rPr>
          <w:rFonts w:ascii="Century Gothic" w:hAnsi="Century Gothic" w:cs="Arial"/>
          <w:color w:val="0D0D0D" w:themeColor="text1" w:themeTint="F2"/>
          <w:sz w:val="24"/>
          <w:szCs w:val="24"/>
        </w:rPr>
        <w:t>, el cual será proporcionado por el personal del DIF Estatal y de los Gobiernos Municipales</w:t>
      </w:r>
      <w:r w:rsidRPr="001909CC">
        <w:rPr>
          <w:rFonts w:ascii="Century Gothic" w:hAnsi="Century Gothic" w:cs="Arial"/>
          <w:color w:val="0D0D0D" w:themeColor="text1" w:themeTint="F2"/>
          <w:sz w:val="24"/>
          <w:szCs w:val="24"/>
        </w:rPr>
        <w:t xml:space="preserve"> en las instalaciones que se designen para tales efectos</w:t>
      </w:r>
    </w:p>
    <w:p w14:paraId="72C19BA7" w14:textId="77777777" w:rsidR="003030A6" w:rsidRPr="001909CC" w:rsidRDefault="003030A6" w:rsidP="001909CC">
      <w:pPr>
        <w:pStyle w:val="Prrafodelista"/>
        <w:numPr>
          <w:ilvl w:val="0"/>
          <w:numId w:val="11"/>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Copia de </w:t>
      </w:r>
      <w:r w:rsidR="000170EB" w:rsidRPr="001909CC">
        <w:rPr>
          <w:rFonts w:ascii="Century Gothic" w:hAnsi="Century Gothic" w:cs="Arial"/>
          <w:color w:val="0D0D0D" w:themeColor="text1" w:themeTint="F2"/>
          <w:sz w:val="24"/>
          <w:szCs w:val="24"/>
        </w:rPr>
        <w:t xml:space="preserve">Identificación oficial. </w:t>
      </w:r>
    </w:p>
    <w:p w14:paraId="71B075B4" w14:textId="68A09002" w:rsidR="000170EB" w:rsidRPr="001909CC" w:rsidRDefault="000170EB" w:rsidP="001909CC">
      <w:pPr>
        <w:pStyle w:val="Prrafodelista"/>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En</w:t>
      </w:r>
      <w:r w:rsidR="003030A6" w:rsidRPr="001909CC">
        <w:rPr>
          <w:rFonts w:ascii="Century Gothic" w:hAnsi="Century Gothic" w:cs="Arial"/>
          <w:color w:val="0D0D0D" w:themeColor="text1" w:themeTint="F2"/>
          <w:sz w:val="24"/>
          <w:szCs w:val="24"/>
        </w:rPr>
        <w:t xml:space="preserve"> el</w:t>
      </w:r>
      <w:r w:rsidRPr="001909CC">
        <w:rPr>
          <w:rFonts w:ascii="Century Gothic" w:hAnsi="Century Gothic" w:cs="Arial"/>
          <w:color w:val="0D0D0D" w:themeColor="text1" w:themeTint="F2"/>
          <w:sz w:val="24"/>
          <w:szCs w:val="24"/>
        </w:rPr>
        <w:t xml:space="preserve"> supuesto de carecer de dicho documento, proporcionar su nombre, firma y/o estampar su huella digital. </w:t>
      </w:r>
    </w:p>
    <w:p w14:paraId="5FBB2FD6" w14:textId="77777777" w:rsidR="000170EB" w:rsidRPr="001909CC" w:rsidRDefault="000170EB" w:rsidP="001909CC">
      <w:pPr>
        <w:pStyle w:val="Prrafodelista"/>
        <w:spacing w:after="0" w:line="276" w:lineRule="auto"/>
        <w:ind w:left="1560"/>
        <w:contextualSpacing w:val="0"/>
        <w:jc w:val="both"/>
        <w:rPr>
          <w:rFonts w:ascii="Century Gothic" w:hAnsi="Century Gothic" w:cs="Arial"/>
          <w:color w:val="0D0D0D" w:themeColor="text1" w:themeTint="F2"/>
          <w:sz w:val="24"/>
          <w:szCs w:val="24"/>
        </w:rPr>
      </w:pPr>
    </w:p>
    <w:p w14:paraId="0525C094" w14:textId="734B90A2" w:rsidR="00893F7A" w:rsidRPr="001909CC" w:rsidRDefault="000170EB" w:rsidP="001909CC">
      <w:pPr>
        <w:pStyle w:val="Ttulo2"/>
        <w:spacing w:before="0" w:after="0" w:line="276" w:lineRule="auto"/>
        <w:ind w:left="1080"/>
        <w:rPr>
          <w:rFonts w:ascii="Century Gothic" w:hAnsi="Century Gothic"/>
          <w:b w:val="0"/>
          <w:szCs w:val="24"/>
        </w:rPr>
      </w:pPr>
      <w:r w:rsidRPr="001909CC">
        <w:rPr>
          <w:rFonts w:ascii="Century Gothic" w:hAnsi="Century Gothic"/>
          <w:b w:val="0"/>
          <w:szCs w:val="24"/>
        </w:rPr>
        <w:t>En caso de dudas, a</w:t>
      </w:r>
      <w:r w:rsidR="00893F7A" w:rsidRPr="001909CC">
        <w:rPr>
          <w:rFonts w:ascii="Century Gothic" w:hAnsi="Century Gothic"/>
          <w:b w:val="0"/>
          <w:szCs w:val="24"/>
        </w:rPr>
        <w:t>cudir directamente a las oficinas del Gobierno Municipal que le corresponde según su lugar de residencia (si hay duda de a que oficinas debe acudir</w:t>
      </w:r>
      <w:r w:rsidR="00D1017B" w:rsidRPr="001909CC">
        <w:rPr>
          <w:rFonts w:ascii="Century Gothic" w:hAnsi="Century Gothic"/>
          <w:b w:val="0"/>
          <w:szCs w:val="24"/>
        </w:rPr>
        <w:t xml:space="preserve">, el candidato a beneficiario se </w:t>
      </w:r>
      <w:r w:rsidR="0026693C" w:rsidRPr="001909CC">
        <w:rPr>
          <w:rFonts w:ascii="Century Gothic" w:hAnsi="Century Gothic"/>
          <w:b w:val="0"/>
          <w:szCs w:val="24"/>
        </w:rPr>
        <w:t>podrá</w:t>
      </w:r>
      <w:r w:rsidR="00D1017B" w:rsidRPr="001909CC">
        <w:rPr>
          <w:rFonts w:ascii="Century Gothic" w:hAnsi="Century Gothic"/>
          <w:b w:val="0"/>
          <w:szCs w:val="24"/>
        </w:rPr>
        <w:t xml:space="preserve"> poner en contacto con la </w:t>
      </w:r>
      <w:r w:rsidR="00893F7A" w:rsidRPr="001909CC">
        <w:rPr>
          <w:rFonts w:ascii="Century Gothic" w:hAnsi="Century Gothic"/>
          <w:b w:val="0"/>
          <w:szCs w:val="24"/>
        </w:rPr>
        <w:t>Dirección de Alimentación y Desarrollo Comunitario al número (614) 214 40 00, ext. 22236, ubicado en la Av. Tecnológico No. 2903, Col. Magisterial, C.P. 31310, Chihuahua, Chih. México), y presentar:</w:t>
      </w:r>
    </w:p>
    <w:p w14:paraId="76814B4A" w14:textId="18C33533" w:rsidR="00D1017B" w:rsidRPr="001909CC" w:rsidRDefault="00D1017B" w:rsidP="001909CC">
      <w:pPr>
        <w:pStyle w:val="Ttulo2"/>
        <w:spacing w:before="0" w:after="0" w:line="276" w:lineRule="auto"/>
        <w:ind w:left="1080"/>
        <w:rPr>
          <w:rFonts w:ascii="Century Gothic" w:hAnsi="Century Gothic"/>
          <w:b w:val="0"/>
          <w:szCs w:val="24"/>
        </w:rPr>
      </w:pPr>
    </w:p>
    <w:p w14:paraId="30674CE1" w14:textId="02CFB7FA" w:rsidR="00D1017B" w:rsidRDefault="00D1017B" w:rsidP="001909CC">
      <w:pPr>
        <w:pStyle w:val="Ttulo2"/>
        <w:numPr>
          <w:ilvl w:val="3"/>
          <w:numId w:val="72"/>
        </w:numPr>
        <w:spacing w:before="0" w:after="0" w:line="276" w:lineRule="auto"/>
        <w:rPr>
          <w:rFonts w:ascii="Century Gothic" w:hAnsi="Century Gothic"/>
          <w:szCs w:val="24"/>
        </w:rPr>
      </w:pPr>
      <w:r w:rsidRPr="001909CC">
        <w:rPr>
          <w:rFonts w:ascii="Century Gothic" w:hAnsi="Century Gothic"/>
          <w:szCs w:val="24"/>
        </w:rPr>
        <w:t>De los plazos de prevención y subsanación.</w:t>
      </w:r>
    </w:p>
    <w:p w14:paraId="75D190FD" w14:textId="77777777" w:rsidR="001909CC" w:rsidRPr="001909CC" w:rsidRDefault="001909CC" w:rsidP="001909CC">
      <w:pPr>
        <w:pStyle w:val="Ttulo2"/>
        <w:spacing w:before="0" w:after="0" w:line="276" w:lineRule="auto"/>
        <w:ind w:left="1728"/>
        <w:rPr>
          <w:rFonts w:ascii="Century Gothic" w:hAnsi="Century Gothic"/>
          <w:szCs w:val="24"/>
        </w:rPr>
      </w:pPr>
    </w:p>
    <w:p w14:paraId="05FD1AB3" w14:textId="570A20DD" w:rsidR="00D1017B" w:rsidRPr="001909CC" w:rsidRDefault="00D1017B" w:rsidP="001909CC">
      <w:pPr>
        <w:pStyle w:val="Prrafodelista"/>
        <w:numPr>
          <w:ilvl w:val="0"/>
          <w:numId w:val="71"/>
        </w:numPr>
        <w:spacing w:after="0" w:line="276" w:lineRule="auto"/>
        <w:ind w:left="1701"/>
        <w:jc w:val="both"/>
        <w:rPr>
          <w:rFonts w:ascii="Century Gothic" w:hAnsi="Century Gothic"/>
          <w:sz w:val="24"/>
          <w:szCs w:val="24"/>
          <w:lang w:val="es-ES_tradnl"/>
        </w:rPr>
      </w:pPr>
      <w:r w:rsidRPr="001909CC">
        <w:rPr>
          <w:rFonts w:ascii="Century Gothic" w:hAnsi="Century Gothic"/>
          <w:sz w:val="24"/>
          <w:szCs w:val="24"/>
          <w:lang w:val="es-ES_tradnl"/>
        </w:rPr>
        <w:t xml:space="preserve">Una vez recibida la solicitud y documentación del formato de solicitud para recibir el apoyo emergente </w:t>
      </w:r>
      <w:r w:rsidRPr="001909CC">
        <w:rPr>
          <w:rFonts w:ascii="Century Gothic" w:hAnsi="Century Gothic"/>
          <w:b/>
          <w:sz w:val="24"/>
          <w:szCs w:val="24"/>
          <w:lang w:val="es-ES_tradnl"/>
        </w:rPr>
        <w:t>(ANEXO 1)</w:t>
      </w:r>
      <w:r w:rsidRPr="001909CC">
        <w:rPr>
          <w:rFonts w:ascii="Century Gothic" w:hAnsi="Century Gothic"/>
          <w:sz w:val="24"/>
          <w:szCs w:val="24"/>
          <w:lang w:val="es-ES_tradnl"/>
        </w:rPr>
        <w:t xml:space="preserve">, el personal del DIF Estatal y de los Gobiernos Municipales, contarán con </w:t>
      </w:r>
      <w:r w:rsidRPr="001909CC">
        <w:rPr>
          <w:rFonts w:ascii="Century Gothic" w:hAnsi="Century Gothic"/>
          <w:b/>
          <w:sz w:val="24"/>
          <w:szCs w:val="24"/>
          <w:lang w:val="es-ES_tradnl"/>
        </w:rPr>
        <w:t xml:space="preserve">un día hábil </w:t>
      </w:r>
      <w:r w:rsidRPr="001909CC">
        <w:rPr>
          <w:rFonts w:ascii="Century Gothic" w:hAnsi="Century Gothic"/>
          <w:sz w:val="24"/>
          <w:szCs w:val="24"/>
          <w:lang w:val="es-ES_tradnl"/>
        </w:rPr>
        <w:t>para prevenir a la persona en cualquier falta de información o de sus requisitos mínimos.</w:t>
      </w:r>
    </w:p>
    <w:p w14:paraId="59F5F907" w14:textId="77777777" w:rsidR="00D1017B" w:rsidRPr="001909CC" w:rsidRDefault="00D1017B" w:rsidP="001909CC">
      <w:pPr>
        <w:pStyle w:val="Prrafodelista"/>
        <w:numPr>
          <w:ilvl w:val="0"/>
          <w:numId w:val="71"/>
        </w:numPr>
        <w:spacing w:after="0" w:line="276" w:lineRule="auto"/>
        <w:ind w:left="1701"/>
        <w:jc w:val="both"/>
        <w:rPr>
          <w:rFonts w:ascii="Century Gothic" w:hAnsi="Century Gothic"/>
          <w:sz w:val="24"/>
          <w:szCs w:val="24"/>
          <w:lang w:val="es-ES_tradnl"/>
        </w:rPr>
      </w:pPr>
      <w:r w:rsidRPr="001909CC">
        <w:rPr>
          <w:rFonts w:ascii="Century Gothic" w:hAnsi="Century Gothic"/>
          <w:sz w:val="24"/>
          <w:szCs w:val="24"/>
          <w:lang w:val="es-ES_tradnl"/>
        </w:rPr>
        <w:t xml:space="preserve">Una vez prevenido, la persona contará con </w:t>
      </w:r>
      <w:r w:rsidRPr="001909CC">
        <w:rPr>
          <w:rFonts w:ascii="Century Gothic" w:hAnsi="Century Gothic"/>
          <w:b/>
          <w:sz w:val="24"/>
          <w:szCs w:val="24"/>
          <w:lang w:val="es-ES_tradnl"/>
        </w:rPr>
        <w:t>un día hábil</w:t>
      </w:r>
      <w:r w:rsidRPr="001909CC">
        <w:rPr>
          <w:rFonts w:ascii="Century Gothic" w:hAnsi="Century Gothic"/>
          <w:sz w:val="24"/>
          <w:szCs w:val="24"/>
          <w:lang w:val="es-ES_tradnl"/>
        </w:rPr>
        <w:t xml:space="preserve"> para subsanar la prevención y se le tenga por registrado como beneficiario del programa. En caso de no atender la prevención en el plazo señalado, se desechará su solicitud por falta de datos de registro.</w:t>
      </w:r>
    </w:p>
    <w:p w14:paraId="4C5F5DA1" w14:textId="77777777" w:rsidR="00D1017B" w:rsidRPr="001909CC" w:rsidRDefault="00D1017B" w:rsidP="001909CC">
      <w:pPr>
        <w:pStyle w:val="Prrafodelista"/>
        <w:numPr>
          <w:ilvl w:val="0"/>
          <w:numId w:val="71"/>
        </w:numPr>
        <w:spacing w:after="0" w:line="276" w:lineRule="auto"/>
        <w:ind w:left="1701"/>
        <w:jc w:val="both"/>
        <w:rPr>
          <w:rFonts w:ascii="Century Gothic" w:hAnsi="Century Gothic"/>
          <w:sz w:val="24"/>
          <w:szCs w:val="24"/>
          <w:lang w:val="es-ES_tradnl"/>
        </w:rPr>
      </w:pPr>
      <w:r w:rsidRPr="001909CC">
        <w:rPr>
          <w:rFonts w:ascii="Century Gothic" w:hAnsi="Century Gothic"/>
          <w:sz w:val="24"/>
          <w:szCs w:val="24"/>
          <w:lang w:val="es-ES_tradnl"/>
        </w:rPr>
        <w:t xml:space="preserve">Una vez recibida el formato de solicitud para recibir el apoyo emergente </w:t>
      </w:r>
      <w:r w:rsidRPr="001909CC">
        <w:rPr>
          <w:rFonts w:ascii="Century Gothic" w:hAnsi="Century Gothic"/>
          <w:b/>
          <w:sz w:val="24"/>
          <w:szCs w:val="24"/>
          <w:lang w:val="es-ES_tradnl"/>
        </w:rPr>
        <w:t>(ANEXO 1)</w:t>
      </w:r>
      <w:r w:rsidRPr="001909CC">
        <w:rPr>
          <w:rFonts w:ascii="Century Gothic" w:hAnsi="Century Gothic"/>
          <w:sz w:val="24"/>
          <w:szCs w:val="24"/>
          <w:lang w:val="es-ES_tradnl"/>
        </w:rPr>
        <w:t>, agotado el plazo para prevenir a las personas beneficiarias, se entenderá por recibida y aceptada su solicitud para ser beneficiario del programa emergente.</w:t>
      </w:r>
    </w:p>
    <w:p w14:paraId="7D1D940F" w14:textId="1D1F6CF8" w:rsidR="00893F7A" w:rsidRPr="001909CC" w:rsidRDefault="00893F7A" w:rsidP="001909CC">
      <w:pPr>
        <w:pStyle w:val="Prrafodelista"/>
        <w:spacing w:after="0" w:line="276" w:lineRule="auto"/>
        <w:ind w:left="1560"/>
        <w:contextualSpacing w:val="0"/>
        <w:jc w:val="both"/>
        <w:rPr>
          <w:rFonts w:ascii="Century Gothic" w:hAnsi="Century Gothic" w:cs="Arial"/>
          <w:color w:val="0D0D0D" w:themeColor="text1" w:themeTint="F2"/>
          <w:sz w:val="24"/>
          <w:szCs w:val="24"/>
        </w:rPr>
      </w:pPr>
    </w:p>
    <w:p w14:paraId="716D48C4" w14:textId="2FBF170A" w:rsidR="003030A6" w:rsidRPr="001909CC" w:rsidRDefault="00A621E2"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Procedimiento de</w:t>
      </w:r>
      <w:r w:rsidR="003030A6" w:rsidRPr="001909CC">
        <w:rPr>
          <w:rFonts w:ascii="Century Gothic" w:hAnsi="Century Gothic"/>
          <w:szCs w:val="24"/>
        </w:rPr>
        <w:t xml:space="preserve"> selección </w:t>
      </w:r>
      <w:r w:rsidRPr="001909CC">
        <w:rPr>
          <w:rFonts w:ascii="Century Gothic" w:hAnsi="Century Gothic"/>
          <w:szCs w:val="24"/>
        </w:rPr>
        <w:t xml:space="preserve">de las y los </w:t>
      </w:r>
      <w:r w:rsidR="006B0DA4" w:rsidRPr="001909CC">
        <w:rPr>
          <w:rFonts w:ascii="Century Gothic" w:hAnsi="Century Gothic"/>
          <w:szCs w:val="24"/>
        </w:rPr>
        <w:t>beneficiarios</w:t>
      </w:r>
      <w:r w:rsidR="003030A6" w:rsidRPr="001909CC">
        <w:rPr>
          <w:rFonts w:ascii="Century Gothic" w:hAnsi="Century Gothic"/>
          <w:szCs w:val="24"/>
        </w:rPr>
        <w:t>.</w:t>
      </w:r>
    </w:p>
    <w:p w14:paraId="50E3966D" w14:textId="77777777" w:rsidR="00A621E2" w:rsidRPr="001909CC" w:rsidRDefault="00A621E2" w:rsidP="001909CC">
      <w:pPr>
        <w:pStyle w:val="Ttulo2"/>
        <w:spacing w:before="0" w:after="0" w:line="276" w:lineRule="auto"/>
        <w:ind w:left="792"/>
        <w:rPr>
          <w:rFonts w:ascii="Century Gothic" w:hAnsi="Century Gothic"/>
          <w:szCs w:val="24"/>
        </w:rPr>
      </w:pPr>
    </w:p>
    <w:p w14:paraId="6E399ACC" w14:textId="77777777" w:rsidR="00D1017B" w:rsidRPr="001909CC" w:rsidRDefault="00D1017B" w:rsidP="001909CC">
      <w:pPr>
        <w:spacing w:before="0" w:after="0" w:line="276" w:lineRule="auto"/>
        <w:ind w:left="851"/>
        <w:rPr>
          <w:rFonts w:ascii="Century Gothic" w:hAnsi="Century Gothic"/>
          <w:szCs w:val="24"/>
        </w:rPr>
      </w:pPr>
      <w:r w:rsidRPr="001909CC">
        <w:rPr>
          <w:rFonts w:ascii="Century Gothic" w:hAnsi="Century Gothic"/>
          <w:szCs w:val="24"/>
        </w:rPr>
        <w:t xml:space="preserve">Para la </w:t>
      </w:r>
      <w:r w:rsidR="003030A6" w:rsidRPr="001909CC">
        <w:rPr>
          <w:rFonts w:ascii="Century Gothic" w:hAnsi="Century Gothic"/>
          <w:szCs w:val="24"/>
        </w:rPr>
        <w:t xml:space="preserve">selección de los beneficiarios del presente programa emergente, </w:t>
      </w:r>
      <w:r w:rsidRPr="001909CC">
        <w:rPr>
          <w:rFonts w:ascii="Century Gothic" w:hAnsi="Century Gothic"/>
          <w:szCs w:val="24"/>
        </w:rPr>
        <w:t>bastará con ser una</w:t>
      </w:r>
      <w:r w:rsidR="003030A6" w:rsidRPr="001909CC">
        <w:rPr>
          <w:rFonts w:ascii="Century Gothic" w:hAnsi="Century Gothic"/>
          <w:szCs w:val="24"/>
        </w:rPr>
        <w:t xml:space="preserve"> persona que forme parte de la población objetivo y que llene bajo protesta de decir verdad el formato </w:t>
      </w:r>
      <w:r w:rsidR="003030A6" w:rsidRPr="001909CC">
        <w:rPr>
          <w:rFonts w:ascii="Century Gothic" w:hAnsi="Century Gothic"/>
          <w:color w:val="0D0D0D" w:themeColor="text1" w:themeTint="F2"/>
          <w:szCs w:val="24"/>
        </w:rPr>
        <w:t xml:space="preserve">de solicitud de apoyo alimentario emergente que se desprende del </w:t>
      </w:r>
      <w:r w:rsidR="003030A6" w:rsidRPr="001909CC">
        <w:rPr>
          <w:rFonts w:ascii="Century Gothic" w:hAnsi="Century Gothic"/>
          <w:b/>
          <w:color w:val="0D0D0D" w:themeColor="text1" w:themeTint="F2"/>
          <w:szCs w:val="24"/>
        </w:rPr>
        <w:t>ANEXO 1</w:t>
      </w:r>
      <w:r w:rsidR="003030A6" w:rsidRPr="001909CC">
        <w:rPr>
          <w:rFonts w:ascii="Century Gothic" w:hAnsi="Century Gothic"/>
          <w:szCs w:val="24"/>
        </w:rPr>
        <w:t>.</w:t>
      </w:r>
    </w:p>
    <w:p w14:paraId="401BCD47" w14:textId="77777777" w:rsidR="00D1017B" w:rsidRPr="001909CC" w:rsidRDefault="00D1017B" w:rsidP="001909CC">
      <w:pPr>
        <w:spacing w:before="0" w:after="0" w:line="276" w:lineRule="auto"/>
        <w:ind w:left="851"/>
        <w:rPr>
          <w:rFonts w:ascii="Century Gothic" w:hAnsi="Century Gothic"/>
          <w:szCs w:val="24"/>
        </w:rPr>
      </w:pPr>
    </w:p>
    <w:p w14:paraId="72C5FF3A" w14:textId="3D741F92" w:rsidR="00893F7A" w:rsidRDefault="00893F7A" w:rsidP="001909CC">
      <w:pPr>
        <w:pStyle w:val="Ttulo2"/>
        <w:numPr>
          <w:ilvl w:val="2"/>
          <w:numId w:val="72"/>
        </w:numPr>
        <w:spacing w:before="0" w:after="0" w:line="276" w:lineRule="auto"/>
        <w:ind w:left="1134" w:hanging="425"/>
        <w:rPr>
          <w:rFonts w:ascii="Century Gothic" w:hAnsi="Century Gothic"/>
          <w:szCs w:val="24"/>
        </w:rPr>
      </w:pPr>
      <w:bookmarkStart w:id="26" w:name="_Toc63675729"/>
      <w:r w:rsidRPr="001909CC">
        <w:rPr>
          <w:rFonts w:ascii="Century Gothic" w:hAnsi="Century Gothic"/>
          <w:szCs w:val="24"/>
        </w:rPr>
        <w:t>Restricciones</w:t>
      </w:r>
      <w:bookmarkEnd w:id="26"/>
      <w:r w:rsidR="001909CC">
        <w:rPr>
          <w:rFonts w:ascii="Century Gothic" w:hAnsi="Century Gothic"/>
          <w:szCs w:val="24"/>
        </w:rPr>
        <w:t>.</w:t>
      </w:r>
    </w:p>
    <w:p w14:paraId="0BE3AF11" w14:textId="77777777" w:rsidR="001909CC" w:rsidRPr="001909CC" w:rsidRDefault="001909CC" w:rsidP="001909CC">
      <w:pPr>
        <w:pStyle w:val="Ttulo2"/>
        <w:spacing w:before="0" w:after="0" w:line="276" w:lineRule="auto"/>
        <w:ind w:left="1134"/>
        <w:rPr>
          <w:rFonts w:ascii="Century Gothic" w:hAnsi="Century Gothic"/>
          <w:szCs w:val="24"/>
        </w:rPr>
      </w:pPr>
    </w:p>
    <w:p w14:paraId="30DD56F9" w14:textId="5F9BFAAA" w:rsidR="00893F7A" w:rsidRPr="001909CC" w:rsidRDefault="00893F7A" w:rsidP="001909CC">
      <w:pPr>
        <w:pStyle w:val="Ttulo2"/>
        <w:spacing w:before="0" w:after="0" w:line="276" w:lineRule="auto"/>
        <w:ind w:left="1134"/>
        <w:rPr>
          <w:rFonts w:ascii="Century Gothic" w:hAnsi="Century Gothic"/>
          <w:b w:val="0"/>
          <w:szCs w:val="24"/>
        </w:rPr>
      </w:pPr>
      <w:r w:rsidRPr="001909CC">
        <w:rPr>
          <w:rFonts w:ascii="Century Gothic" w:hAnsi="Century Gothic"/>
          <w:b w:val="0"/>
          <w:szCs w:val="24"/>
        </w:rPr>
        <w:t>Los apoyos serán individuales, es decir</w:t>
      </w:r>
      <w:r w:rsidR="001909CC" w:rsidRPr="001909CC">
        <w:rPr>
          <w:rFonts w:ascii="Century Gothic" w:hAnsi="Century Gothic"/>
          <w:b w:val="0"/>
          <w:szCs w:val="24"/>
        </w:rPr>
        <w:t>, se entregará como</w:t>
      </w:r>
      <w:r w:rsidRPr="001909CC">
        <w:rPr>
          <w:rFonts w:ascii="Century Gothic" w:hAnsi="Century Gothic"/>
          <w:b w:val="0"/>
          <w:szCs w:val="24"/>
        </w:rPr>
        <w:t xml:space="preserve"> máximo un apoyo por persona beneficiaria, y sólo se registrarán como</w:t>
      </w:r>
      <w:r w:rsidR="006B0DA4" w:rsidRPr="001909CC">
        <w:rPr>
          <w:rFonts w:ascii="Century Gothic" w:hAnsi="Century Gothic"/>
          <w:b w:val="0"/>
          <w:szCs w:val="24"/>
        </w:rPr>
        <w:t xml:space="preserve"> candidatos a</w:t>
      </w:r>
      <w:r w:rsidRPr="001909CC">
        <w:rPr>
          <w:rFonts w:ascii="Century Gothic" w:hAnsi="Century Gothic"/>
          <w:b w:val="0"/>
          <w:szCs w:val="24"/>
        </w:rPr>
        <w:t xml:space="preserve"> beneficiarios del programa</w:t>
      </w:r>
      <w:r w:rsidR="006B0DA4" w:rsidRPr="001909CC">
        <w:rPr>
          <w:rFonts w:ascii="Century Gothic" w:hAnsi="Century Gothic"/>
          <w:b w:val="0"/>
          <w:szCs w:val="24"/>
        </w:rPr>
        <w:t>,</w:t>
      </w:r>
      <w:r w:rsidRPr="001909CC">
        <w:rPr>
          <w:rFonts w:ascii="Century Gothic" w:hAnsi="Century Gothic"/>
          <w:b w:val="0"/>
          <w:szCs w:val="24"/>
        </w:rPr>
        <w:t xml:space="preserve"> las personas que cumplan con el </w:t>
      </w:r>
      <w:r w:rsidRPr="001909CC">
        <w:rPr>
          <w:rFonts w:ascii="Century Gothic" w:hAnsi="Century Gothic"/>
          <w:b w:val="0"/>
          <w:color w:val="0D0D0D" w:themeColor="text1" w:themeTint="F2"/>
          <w:szCs w:val="24"/>
        </w:rPr>
        <w:t>formato de solicitud de apoyo alimentario emergente que se desprende del</w:t>
      </w:r>
      <w:r w:rsidRPr="001909CC">
        <w:rPr>
          <w:rFonts w:ascii="Century Gothic" w:hAnsi="Century Gothic"/>
          <w:color w:val="0D0D0D" w:themeColor="text1" w:themeTint="F2"/>
          <w:szCs w:val="24"/>
        </w:rPr>
        <w:t xml:space="preserve"> ANEXO 1 </w:t>
      </w:r>
      <w:r w:rsidRPr="001909CC">
        <w:rPr>
          <w:rFonts w:ascii="Century Gothic" w:hAnsi="Century Gothic"/>
          <w:b w:val="0"/>
          <w:color w:val="0D0D0D" w:themeColor="text1" w:themeTint="F2"/>
          <w:szCs w:val="24"/>
        </w:rPr>
        <w:t>de las presentes reglas, presentando los requisitos mínimos del mismo</w:t>
      </w:r>
      <w:r w:rsidRPr="001909CC">
        <w:rPr>
          <w:rFonts w:ascii="Century Gothic" w:hAnsi="Century Gothic"/>
          <w:b w:val="0"/>
          <w:szCs w:val="24"/>
        </w:rPr>
        <w:t>.</w:t>
      </w:r>
    </w:p>
    <w:p w14:paraId="674BE4D2" w14:textId="1DEE7DAE" w:rsidR="00363693" w:rsidRPr="001909CC" w:rsidRDefault="00363693" w:rsidP="001909CC">
      <w:pPr>
        <w:pStyle w:val="Ttulo2"/>
        <w:spacing w:before="0" w:after="0" w:line="276" w:lineRule="auto"/>
        <w:ind w:left="1134"/>
        <w:rPr>
          <w:rFonts w:ascii="Century Gothic" w:hAnsi="Century Gothic"/>
          <w:b w:val="0"/>
          <w:szCs w:val="24"/>
        </w:rPr>
      </w:pPr>
    </w:p>
    <w:p w14:paraId="615849C3" w14:textId="4B24EC51" w:rsidR="00363693" w:rsidRPr="001909CC" w:rsidRDefault="00363693" w:rsidP="001909CC">
      <w:pPr>
        <w:pStyle w:val="Ttulo2"/>
        <w:spacing w:before="0" w:after="0" w:line="276" w:lineRule="auto"/>
        <w:ind w:left="1134"/>
        <w:rPr>
          <w:rFonts w:ascii="Century Gothic" w:hAnsi="Century Gothic"/>
          <w:b w:val="0"/>
          <w:szCs w:val="24"/>
        </w:rPr>
      </w:pPr>
      <w:r w:rsidRPr="001909CC">
        <w:rPr>
          <w:rFonts w:ascii="Century Gothic" w:hAnsi="Century Gothic"/>
          <w:b w:val="0"/>
          <w:szCs w:val="24"/>
        </w:rPr>
        <w:t>Los apoyos estarán limitados a una cantidad fija de beneficiarios por cada municipio</w:t>
      </w:r>
      <w:r w:rsidR="001909CC" w:rsidRPr="001909CC">
        <w:rPr>
          <w:rFonts w:ascii="Century Gothic" w:hAnsi="Century Gothic"/>
          <w:b w:val="0"/>
          <w:szCs w:val="24"/>
        </w:rPr>
        <w:t>,</w:t>
      </w:r>
      <w:r w:rsidRPr="001909CC">
        <w:rPr>
          <w:rFonts w:ascii="Century Gothic" w:hAnsi="Century Gothic"/>
          <w:b w:val="0"/>
          <w:szCs w:val="24"/>
        </w:rPr>
        <w:t xml:space="preserve"> según la</w:t>
      </w:r>
      <w:r w:rsidR="001909CC" w:rsidRPr="001909CC">
        <w:rPr>
          <w:rFonts w:ascii="Century Gothic" w:hAnsi="Century Gothic"/>
          <w:b w:val="0"/>
          <w:szCs w:val="24"/>
        </w:rPr>
        <w:t xml:space="preserve"> disponibilidad presupuestaria derivada del procedimiento para la </w:t>
      </w:r>
      <w:r w:rsidRPr="001909CC">
        <w:rPr>
          <w:rFonts w:ascii="Century Gothic" w:hAnsi="Century Gothic"/>
          <w:b w:val="0"/>
          <w:szCs w:val="24"/>
        </w:rPr>
        <w:t>adquisición y distribución</w:t>
      </w:r>
      <w:r w:rsidR="001909CC" w:rsidRPr="001909CC">
        <w:rPr>
          <w:rFonts w:ascii="Century Gothic" w:hAnsi="Century Gothic"/>
          <w:b w:val="0"/>
          <w:szCs w:val="24"/>
        </w:rPr>
        <w:t xml:space="preserve"> del frijol y maíz.</w:t>
      </w:r>
    </w:p>
    <w:p w14:paraId="6234449F" w14:textId="6D4CD42A" w:rsidR="000170EB" w:rsidRPr="001909CC" w:rsidRDefault="000170EB" w:rsidP="001909CC">
      <w:pPr>
        <w:pStyle w:val="Ttulo2"/>
        <w:spacing w:before="0" w:after="0" w:line="276" w:lineRule="auto"/>
        <w:ind w:left="1134"/>
        <w:rPr>
          <w:rFonts w:ascii="Century Gothic" w:hAnsi="Century Gothic"/>
          <w:b w:val="0"/>
          <w:szCs w:val="24"/>
        </w:rPr>
      </w:pPr>
    </w:p>
    <w:p w14:paraId="6C8F06E0" w14:textId="0A41CFFA" w:rsidR="00A621E2" w:rsidRPr="001909CC" w:rsidRDefault="00A621E2"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 xml:space="preserve">Derechos, obligaciones, sanciones e inspecciones. </w:t>
      </w:r>
    </w:p>
    <w:p w14:paraId="19D453B5" w14:textId="77777777" w:rsidR="00A621E2" w:rsidRPr="001909CC" w:rsidRDefault="00A621E2" w:rsidP="001909CC">
      <w:pPr>
        <w:pStyle w:val="Ttulo2"/>
        <w:spacing w:before="0" w:after="0" w:line="276" w:lineRule="auto"/>
        <w:ind w:left="792"/>
        <w:rPr>
          <w:rFonts w:ascii="Century Gothic" w:hAnsi="Century Gothic"/>
          <w:szCs w:val="24"/>
        </w:rPr>
      </w:pPr>
    </w:p>
    <w:p w14:paraId="4607B8FC" w14:textId="77777777" w:rsidR="00A621E2" w:rsidRPr="001909CC" w:rsidRDefault="00A621E2" w:rsidP="001909CC">
      <w:pPr>
        <w:numPr>
          <w:ilvl w:val="2"/>
          <w:numId w:val="72"/>
        </w:numPr>
        <w:spacing w:before="0" w:after="0" w:line="276" w:lineRule="auto"/>
        <w:outlineLvl w:val="1"/>
        <w:rPr>
          <w:rFonts w:ascii="Century Gothic" w:hAnsi="Century Gothic"/>
          <w:b/>
          <w:szCs w:val="24"/>
        </w:rPr>
      </w:pPr>
      <w:bookmarkStart w:id="27" w:name="_Toc63683540"/>
      <w:r w:rsidRPr="001909CC">
        <w:rPr>
          <w:rFonts w:ascii="Century Gothic" w:hAnsi="Century Gothic"/>
          <w:b/>
          <w:szCs w:val="24"/>
          <w:lang w:val="es-MX"/>
        </w:rPr>
        <w:t>Derechos</w:t>
      </w:r>
      <w:bookmarkEnd w:id="27"/>
      <w:r w:rsidRPr="001909CC">
        <w:rPr>
          <w:rFonts w:ascii="Century Gothic" w:hAnsi="Century Gothic"/>
          <w:b/>
          <w:szCs w:val="24"/>
          <w:lang w:val="es-MX"/>
        </w:rPr>
        <w:t xml:space="preserve">. </w:t>
      </w:r>
    </w:p>
    <w:p w14:paraId="31506DE5" w14:textId="77777777" w:rsidR="00A621E2" w:rsidRPr="001909CC" w:rsidRDefault="00A621E2" w:rsidP="001909CC">
      <w:pPr>
        <w:widowControl/>
        <w:numPr>
          <w:ilvl w:val="0"/>
          <w:numId w:val="3"/>
        </w:numPr>
        <w:autoSpaceDE/>
        <w:autoSpaceDN/>
        <w:spacing w:before="0" w:after="0" w:line="276" w:lineRule="auto"/>
        <w:ind w:left="993" w:hanging="142"/>
        <w:rPr>
          <w:rFonts w:ascii="Century Gothic" w:eastAsiaTheme="minorHAnsi" w:hAnsi="Century Gothic"/>
          <w:color w:val="0D0D0D" w:themeColor="text1" w:themeTint="F2"/>
          <w:szCs w:val="24"/>
          <w:u w:val="single"/>
          <w:lang w:val="es-MX"/>
        </w:rPr>
      </w:pPr>
      <w:r w:rsidRPr="001909CC">
        <w:rPr>
          <w:rFonts w:ascii="Century Gothic" w:eastAsiaTheme="minorHAnsi" w:hAnsi="Century Gothic"/>
          <w:color w:val="0D0D0D" w:themeColor="text1" w:themeTint="F2"/>
          <w:szCs w:val="24"/>
          <w:u w:val="single"/>
          <w:lang w:val="es-MX"/>
        </w:rPr>
        <w:t>De los beneficiarios:</w:t>
      </w:r>
    </w:p>
    <w:p w14:paraId="7594B591" w14:textId="77777777" w:rsidR="00A621E2" w:rsidRPr="001909CC" w:rsidRDefault="00A621E2" w:rsidP="001909CC">
      <w:pPr>
        <w:widowControl/>
        <w:numPr>
          <w:ilvl w:val="0"/>
          <w:numId w:val="25"/>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A ser tratado de manera digna, respetuosa y equitativa, sin distinción de edad, sexo, grupo étnico, preferencias políticas o religión.</w:t>
      </w:r>
    </w:p>
    <w:p w14:paraId="65067189" w14:textId="77777777" w:rsidR="00A621E2" w:rsidRPr="001909CC" w:rsidRDefault="00A621E2" w:rsidP="001909CC">
      <w:pPr>
        <w:widowControl/>
        <w:numPr>
          <w:ilvl w:val="0"/>
          <w:numId w:val="25"/>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A recibir la dotación de frijol y maíz necesaria para satisfacer las necesidades alimentarias.</w:t>
      </w:r>
    </w:p>
    <w:p w14:paraId="433E8A55" w14:textId="77777777" w:rsidR="00A621E2" w:rsidRPr="001909CC" w:rsidRDefault="00A621E2" w:rsidP="001909CC">
      <w:pPr>
        <w:widowControl/>
        <w:numPr>
          <w:ilvl w:val="0"/>
          <w:numId w:val="25"/>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A estar informado respecto del presente programa emergente.</w:t>
      </w:r>
    </w:p>
    <w:p w14:paraId="514DB87E" w14:textId="77777777" w:rsidR="00A621E2" w:rsidRPr="001909CC" w:rsidRDefault="00A621E2" w:rsidP="001909CC">
      <w:pPr>
        <w:widowControl/>
        <w:autoSpaceDE/>
        <w:autoSpaceDN/>
        <w:spacing w:before="0" w:after="0" w:line="276" w:lineRule="auto"/>
        <w:ind w:left="1276"/>
        <w:rPr>
          <w:rFonts w:ascii="Century Gothic" w:eastAsiaTheme="minorHAnsi" w:hAnsi="Century Gothic"/>
          <w:color w:val="0D0D0D" w:themeColor="text1" w:themeTint="F2"/>
          <w:sz w:val="2"/>
          <w:szCs w:val="24"/>
          <w:lang w:val="es-MX"/>
        </w:rPr>
      </w:pPr>
    </w:p>
    <w:p w14:paraId="2DAB9CE8" w14:textId="77777777" w:rsidR="00A621E2" w:rsidRPr="001909CC" w:rsidRDefault="00A621E2" w:rsidP="001909CC">
      <w:pPr>
        <w:widowControl/>
        <w:numPr>
          <w:ilvl w:val="0"/>
          <w:numId w:val="25"/>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A la protección de sus datos personales, conforme lo establece la Ley de Transparencia y Acceso a la Información Pública del Estado de Chihuahua.</w:t>
      </w:r>
    </w:p>
    <w:p w14:paraId="2BAF2FAC" w14:textId="77777777" w:rsidR="00A621E2" w:rsidRPr="001909CC" w:rsidRDefault="00A621E2" w:rsidP="001909CC">
      <w:pPr>
        <w:widowControl/>
        <w:autoSpaceDE/>
        <w:autoSpaceDN/>
        <w:spacing w:before="0" w:after="0" w:line="276" w:lineRule="auto"/>
        <w:ind w:left="720"/>
        <w:contextualSpacing/>
        <w:jc w:val="left"/>
        <w:rPr>
          <w:rFonts w:ascii="Century Gothic" w:eastAsiaTheme="minorHAnsi" w:hAnsi="Century Gothic"/>
          <w:color w:val="0D0D0D" w:themeColor="text1" w:themeTint="F2"/>
          <w:sz w:val="14"/>
          <w:szCs w:val="24"/>
          <w:lang w:val="es-MX"/>
        </w:rPr>
      </w:pPr>
    </w:p>
    <w:p w14:paraId="7AC4A695" w14:textId="77777777" w:rsidR="00A621E2" w:rsidRPr="001909CC" w:rsidRDefault="00A621E2" w:rsidP="001909CC">
      <w:pPr>
        <w:widowControl/>
        <w:autoSpaceDE/>
        <w:autoSpaceDN/>
        <w:spacing w:before="0" w:after="0" w:line="276" w:lineRule="auto"/>
        <w:ind w:left="1276"/>
        <w:rPr>
          <w:rFonts w:ascii="Century Gothic" w:eastAsiaTheme="minorHAnsi" w:hAnsi="Century Gothic"/>
          <w:color w:val="0D0D0D" w:themeColor="text1" w:themeTint="F2"/>
          <w:sz w:val="2"/>
          <w:szCs w:val="24"/>
          <w:lang w:val="es-MX"/>
        </w:rPr>
      </w:pPr>
    </w:p>
    <w:p w14:paraId="65379ECF" w14:textId="77777777" w:rsidR="00A621E2" w:rsidRPr="001909CC" w:rsidRDefault="00A621E2" w:rsidP="001909CC">
      <w:pPr>
        <w:widowControl/>
        <w:numPr>
          <w:ilvl w:val="0"/>
          <w:numId w:val="25"/>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A presentar quejas y denuncias respecto a la ejecución del programa.</w:t>
      </w:r>
    </w:p>
    <w:p w14:paraId="21D44EA2" w14:textId="77777777" w:rsidR="00A621E2" w:rsidRPr="001909CC" w:rsidRDefault="00A621E2" w:rsidP="001909CC">
      <w:pPr>
        <w:widowControl/>
        <w:autoSpaceDE/>
        <w:autoSpaceDN/>
        <w:spacing w:before="0" w:after="0" w:line="276" w:lineRule="auto"/>
        <w:ind w:left="1276"/>
        <w:rPr>
          <w:rFonts w:ascii="Century Gothic" w:eastAsiaTheme="minorHAnsi" w:hAnsi="Century Gothic"/>
          <w:color w:val="0D0D0D" w:themeColor="text1" w:themeTint="F2"/>
          <w:szCs w:val="24"/>
          <w:lang w:val="es-MX"/>
        </w:rPr>
      </w:pPr>
    </w:p>
    <w:p w14:paraId="68D951C0" w14:textId="59B50190" w:rsidR="00A621E2" w:rsidRPr="001909CC" w:rsidRDefault="00A621E2" w:rsidP="001909CC">
      <w:pPr>
        <w:numPr>
          <w:ilvl w:val="2"/>
          <w:numId w:val="72"/>
        </w:numPr>
        <w:spacing w:before="0" w:after="0" w:line="276" w:lineRule="auto"/>
        <w:outlineLvl w:val="1"/>
        <w:rPr>
          <w:rFonts w:ascii="Century Gothic" w:hAnsi="Century Gothic"/>
          <w:b/>
          <w:szCs w:val="24"/>
        </w:rPr>
      </w:pPr>
      <w:r w:rsidRPr="001909CC">
        <w:rPr>
          <w:rFonts w:ascii="Century Gothic" w:hAnsi="Century Gothic"/>
          <w:b/>
          <w:szCs w:val="24"/>
        </w:rPr>
        <w:lastRenderedPageBreak/>
        <w:t xml:space="preserve">Obligaciones. </w:t>
      </w:r>
    </w:p>
    <w:p w14:paraId="1009D0C6" w14:textId="77777777" w:rsidR="00A621E2" w:rsidRPr="001909CC" w:rsidRDefault="00A621E2" w:rsidP="001909CC">
      <w:pPr>
        <w:spacing w:before="0" w:after="0" w:line="276" w:lineRule="auto"/>
        <w:ind w:left="792"/>
        <w:outlineLvl w:val="1"/>
        <w:rPr>
          <w:rFonts w:ascii="Century Gothic" w:hAnsi="Century Gothic"/>
          <w:b/>
          <w:szCs w:val="24"/>
        </w:rPr>
      </w:pPr>
    </w:p>
    <w:p w14:paraId="742215BA" w14:textId="77777777" w:rsidR="00A621E2" w:rsidRPr="001909CC" w:rsidRDefault="00A621E2" w:rsidP="001909CC">
      <w:pPr>
        <w:widowControl/>
        <w:numPr>
          <w:ilvl w:val="0"/>
          <w:numId w:val="4"/>
        </w:numPr>
        <w:autoSpaceDE/>
        <w:autoSpaceDN/>
        <w:spacing w:before="0" w:after="0" w:line="276" w:lineRule="auto"/>
        <w:ind w:left="993" w:hanging="142"/>
        <w:rPr>
          <w:rFonts w:ascii="Century Gothic" w:eastAsiaTheme="minorHAnsi" w:hAnsi="Century Gothic"/>
          <w:color w:val="0D0D0D" w:themeColor="text1" w:themeTint="F2"/>
          <w:szCs w:val="24"/>
          <w:u w:val="single"/>
          <w:lang w:val="es-MX"/>
        </w:rPr>
      </w:pPr>
      <w:r w:rsidRPr="001909CC">
        <w:rPr>
          <w:rFonts w:ascii="Century Gothic" w:eastAsiaTheme="minorHAnsi" w:hAnsi="Century Gothic"/>
          <w:color w:val="0D0D0D" w:themeColor="text1" w:themeTint="F2"/>
          <w:szCs w:val="24"/>
          <w:u w:val="single"/>
          <w:lang w:val="es-MX"/>
        </w:rPr>
        <w:t>De los beneficiarios del programa emergente:</w:t>
      </w:r>
    </w:p>
    <w:p w14:paraId="5AA87EC0" w14:textId="77777777" w:rsidR="00A621E2" w:rsidRPr="001909CC" w:rsidRDefault="00A621E2" w:rsidP="001909CC">
      <w:pPr>
        <w:widowControl/>
        <w:numPr>
          <w:ilvl w:val="0"/>
          <w:numId w:val="29"/>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 xml:space="preserve">A proporcionar la información fidedigna en </w:t>
      </w:r>
      <w:r w:rsidRPr="001909CC">
        <w:rPr>
          <w:rFonts w:ascii="Century Gothic" w:eastAsiaTheme="minorHAnsi" w:hAnsi="Century Gothic" w:cstheme="minorBidi"/>
          <w:szCs w:val="24"/>
          <w:lang w:val="es-MX"/>
        </w:rPr>
        <w:t xml:space="preserve">el formato de solicitud de apoyo emergente </w:t>
      </w:r>
      <w:r w:rsidRPr="001909CC">
        <w:rPr>
          <w:rFonts w:ascii="Century Gothic" w:eastAsiaTheme="minorHAnsi" w:hAnsi="Century Gothic" w:cstheme="minorBidi"/>
          <w:b/>
          <w:szCs w:val="24"/>
          <w:lang w:val="es-MX"/>
        </w:rPr>
        <w:t>(ANEXO 1)</w:t>
      </w:r>
      <w:r w:rsidRPr="001909CC">
        <w:rPr>
          <w:rFonts w:ascii="Century Gothic" w:eastAsiaTheme="minorHAnsi" w:hAnsi="Century Gothic" w:cstheme="minorBidi"/>
          <w:szCs w:val="24"/>
          <w:lang w:val="es-MX"/>
        </w:rPr>
        <w:t>, bajo protesta de decir verdad que, carece de los recursos económicos para realizar la adquisición de alimentos suficientes que permitan solventar las necesidades básicas de alimentación personales y familiares</w:t>
      </w:r>
      <w:r w:rsidRPr="001909CC">
        <w:rPr>
          <w:rFonts w:ascii="Century Gothic" w:eastAsiaTheme="minorHAnsi" w:hAnsi="Century Gothic"/>
          <w:color w:val="0D0D0D" w:themeColor="text1" w:themeTint="F2"/>
          <w:szCs w:val="24"/>
          <w:lang w:val="es-MX"/>
        </w:rPr>
        <w:t>.</w:t>
      </w:r>
    </w:p>
    <w:p w14:paraId="0D136119" w14:textId="3A3EFAF5" w:rsidR="00A621E2" w:rsidRPr="001909CC" w:rsidRDefault="00A621E2" w:rsidP="001909CC">
      <w:pPr>
        <w:widowControl/>
        <w:numPr>
          <w:ilvl w:val="0"/>
          <w:numId w:val="29"/>
        </w:numPr>
        <w:autoSpaceDE/>
        <w:autoSpaceDN/>
        <w:spacing w:before="0" w:after="0" w:line="276" w:lineRule="auto"/>
        <w:ind w:left="1276"/>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 xml:space="preserve">A utilizar el apoyo alimentario emergente única y exclusivamente para satisfacer sus necesidades alimentarias y de su familia, es decir, bajo ninguna circunstancia podrá vender el apoyo recibido. </w:t>
      </w:r>
    </w:p>
    <w:p w14:paraId="1D2E60E6" w14:textId="77777777" w:rsidR="00A621E2" w:rsidRPr="001909CC" w:rsidRDefault="00A621E2" w:rsidP="001909CC">
      <w:pPr>
        <w:widowControl/>
        <w:autoSpaceDE/>
        <w:autoSpaceDN/>
        <w:spacing w:before="0" w:after="0" w:line="276" w:lineRule="auto"/>
        <w:ind w:left="1276"/>
        <w:rPr>
          <w:rFonts w:ascii="Century Gothic" w:eastAsiaTheme="minorHAnsi" w:hAnsi="Century Gothic"/>
          <w:color w:val="0D0D0D" w:themeColor="text1" w:themeTint="F2"/>
          <w:szCs w:val="24"/>
          <w:lang w:val="es-MX"/>
        </w:rPr>
      </w:pPr>
    </w:p>
    <w:p w14:paraId="3B80AB4A" w14:textId="1C192D03" w:rsidR="00A621E2" w:rsidRPr="001909CC" w:rsidRDefault="00A621E2" w:rsidP="001909CC">
      <w:pPr>
        <w:numPr>
          <w:ilvl w:val="2"/>
          <w:numId w:val="72"/>
        </w:numPr>
        <w:tabs>
          <w:tab w:val="left" w:pos="1134"/>
        </w:tabs>
        <w:spacing w:before="0" w:after="0" w:line="276" w:lineRule="auto"/>
        <w:outlineLvl w:val="1"/>
        <w:rPr>
          <w:rFonts w:ascii="Century Gothic" w:hAnsi="Century Gothic"/>
          <w:b/>
          <w:szCs w:val="24"/>
        </w:rPr>
      </w:pPr>
      <w:bookmarkStart w:id="28" w:name="_Hlk99351216"/>
      <w:bookmarkStart w:id="29" w:name="_Hlk99351235"/>
      <w:r w:rsidRPr="001909CC">
        <w:rPr>
          <w:rFonts w:ascii="Century Gothic" w:hAnsi="Century Gothic"/>
          <w:b/>
          <w:szCs w:val="24"/>
        </w:rPr>
        <w:t>R</w:t>
      </w:r>
      <w:r w:rsidR="005C3927" w:rsidRPr="001909CC">
        <w:rPr>
          <w:rFonts w:ascii="Century Gothic" w:hAnsi="Century Gothic"/>
          <w:b/>
          <w:szCs w:val="24"/>
        </w:rPr>
        <w:t>etención, sanción</w:t>
      </w:r>
      <w:r w:rsidRPr="001909CC">
        <w:rPr>
          <w:rFonts w:ascii="Century Gothic" w:hAnsi="Century Gothic"/>
          <w:b/>
          <w:szCs w:val="24"/>
        </w:rPr>
        <w:t xml:space="preserve"> y suspensión de los apoyos alimentarios.</w:t>
      </w:r>
    </w:p>
    <w:p w14:paraId="0CE089E9" w14:textId="77777777" w:rsidR="005C3927" w:rsidRPr="001909CC" w:rsidRDefault="005C3927" w:rsidP="001909CC">
      <w:pPr>
        <w:tabs>
          <w:tab w:val="left" w:pos="1134"/>
        </w:tabs>
        <w:spacing w:before="0" w:after="0" w:line="276" w:lineRule="auto"/>
        <w:ind w:left="792"/>
        <w:outlineLvl w:val="1"/>
        <w:rPr>
          <w:rFonts w:ascii="Century Gothic" w:hAnsi="Century Gothic"/>
          <w:b/>
          <w:szCs w:val="24"/>
        </w:rPr>
      </w:pPr>
    </w:p>
    <w:bookmarkEnd w:id="28"/>
    <w:bookmarkEnd w:id="29"/>
    <w:p w14:paraId="5237F9FE" w14:textId="77777777" w:rsidR="00A621E2" w:rsidRPr="001909CC" w:rsidRDefault="00A621E2" w:rsidP="001909CC">
      <w:pPr>
        <w:widowControl/>
        <w:numPr>
          <w:ilvl w:val="0"/>
          <w:numId w:val="2"/>
        </w:numPr>
        <w:autoSpaceDE/>
        <w:autoSpaceDN/>
        <w:spacing w:before="0" w:after="0" w:line="276" w:lineRule="auto"/>
        <w:ind w:left="1134" w:hanging="142"/>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Será causal de baja de los beneficiarios, los siguientes supuestos:</w:t>
      </w:r>
    </w:p>
    <w:p w14:paraId="487E6362" w14:textId="77777777" w:rsidR="00A621E2" w:rsidRPr="001909CC" w:rsidRDefault="00A621E2" w:rsidP="001909CC">
      <w:pPr>
        <w:widowControl/>
        <w:numPr>
          <w:ilvl w:val="0"/>
          <w:numId w:val="41"/>
        </w:numPr>
        <w:autoSpaceDE/>
        <w:autoSpaceDN/>
        <w:spacing w:before="0" w:after="0" w:line="276" w:lineRule="auto"/>
        <w:ind w:left="1701"/>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 xml:space="preserve">Que se acredite que faltó a la verdad al momento de llenar el formato de solicitud para recibir el </w:t>
      </w:r>
      <w:r w:rsidRPr="001909CC">
        <w:rPr>
          <w:rFonts w:ascii="Century Gothic" w:eastAsiaTheme="minorHAnsi" w:hAnsi="Century Gothic" w:cstheme="minorBidi"/>
          <w:szCs w:val="24"/>
          <w:lang w:val="es-MX"/>
        </w:rPr>
        <w:t xml:space="preserve">apoyo emergente </w:t>
      </w:r>
      <w:r w:rsidRPr="001909CC">
        <w:rPr>
          <w:rFonts w:ascii="Century Gothic" w:eastAsiaTheme="minorHAnsi" w:hAnsi="Century Gothic" w:cstheme="minorBidi"/>
          <w:b/>
          <w:szCs w:val="24"/>
          <w:lang w:val="es-MX"/>
        </w:rPr>
        <w:t>(ANEXO 1</w:t>
      </w:r>
      <w:r w:rsidRPr="001909CC">
        <w:rPr>
          <w:rFonts w:ascii="Century Gothic" w:eastAsiaTheme="minorHAnsi" w:hAnsi="Century Gothic" w:cstheme="minorBidi"/>
          <w:szCs w:val="24"/>
          <w:lang w:val="es-MX"/>
        </w:rPr>
        <w:t>)</w:t>
      </w:r>
      <w:r w:rsidRPr="001909CC">
        <w:rPr>
          <w:rFonts w:ascii="Century Gothic" w:eastAsiaTheme="minorHAnsi" w:hAnsi="Century Gothic"/>
          <w:color w:val="0D0D0D" w:themeColor="text1" w:themeTint="F2"/>
          <w:szCs w:val="24"/>
          <w:lang w:val="es-MX"/>
        </w:rPr>
        <w:t>.</w:t>
      </w:r>
    </w:p>
    <w:p w14:paraId="33B785D6" w14:textId="77777777" w:rsidR="00A621E2" w:rsidRPr="001909CC" w:rsidRDefault="00A621E2" w:rsidP="001909CC">
      <w:pPr>
        <w:widowControl/>
        <w:numPr>
          <w:ilvl w:val="0"/>
          <w:numId w:val="41"/>
        </w:numPr>
        <w:autoSpaceDE/>
        <w:autoSpaceDN/>
        <w:spacing w:before="0" w:after="0" w:line="276" w:lineRule="auto"/>
        <w:ind w:left="1701"/>
        <w:rPr>
          <w:rFonts w:ascii="Century Gothic" w:eastAsiaTheme="minorHAnsi" w:hAnsi="Century Gothic"/>
          <w:color w:val="0D0D0D" w:themeColor="text1" w:themeTint="F2"/>
          <w:szCs w:val="24"/>
          <w:lang w:val="es-MX"/>
        </w:rPr>
      </w:pPr>
      <w:r w:rsidRPr="001909CC">
        <w:rPr>
          <w:rFonts w:ascii="Century Gothic" w:eastAsiaTheme="minorHAnsi" w:hAnsi="Century Gothic"/>
          <w:color w:val="0D0D0D" w:themeColor="text1" w:themeTint="F2"/>
          <w:szCs w:val="24"/>
          <w:lang w:val="es-MX"/>
        </w:rPr>
        <w:t>Comercializar el frijol y el maíz recibido mediante el presente programa.</w:t>
      </w:r>
    </w:p>
    <w:p w14:paraId="01538CC5" w14:textId="77777777" w:rsidR="00A621E2" w:rsidRPr="001909CC" w:rsidRDefault="00A621E2" w:rsidP="001909CC">
      <w:pPr>
        <w:pStyle w:val="Ttulo2"/>
        <w:spacing w:before="0" w:after="0" w:line="276" w:lineRule="auto"/>
        <w:ind w:left="1134"/>
        <w:rPr>
          <w:rFonts w:ascii="Century Gothic" w:hAnsi="Century Gothic"/>
          <w:b w:val="0"/>
          <w:szCs w:val="24"/>
        </w:rPr>
      </w:pPr>
    </w:p>
    <w:p w14:paraId="2A35C94D" w14:textId="0EC4FA27" w:rsidR="006B0DA4" w:rsidRPr="001909CC" w:rsidRDefault="006B0DA4"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Cronología de los procesos.</w:t>
      </w:r>
    </w:p>
    <w:p w14:paraId="35BD75B2" w14:textId="77777777" w:rsidR="005C3927" w:rsidRPr="001909CC" w:rsidRDefault="005C3927" w:rsidP="001909CC">
      <w:pPr>
        <w:pStyle w:val="Ttulo2"/>
        <w:spacing w:before="0" w:after="0" w:line="276" w:lineRule="auto"/>
        <w:ind w:left="792"/>
        <w:rPr>
          <w:rFonts w:ascii="Century Gothic" w:hAnsi="Century Gothic"/>
          <w:szCs w:val="24"/>
        </w:rPr>
      </w:pPr>
    </w:p>
    <w:p w14:paraId="1C3E1F2B" w14:textId="495FB0BC" w:rsidR="00717185" w:rsidRPr="001909CC" w:rsidRDefault="00717185"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Difusión y entrega de los apoyos.</w:t>
      </w:r>
    </w:p>
    <w:p w14:paraId="770C0B56" w14:textId="77777777" w:rsidR="005C3927" w:rsidRPr="001909CC" w:rsidRDefault="005C3927" w:rsidP="001909CC">
      <w:pPr>
        <w:pStyle w:val="Ttulo2"/>
        <w:spacing w:before="0" w:after="0" w:line="276" w:lineRule="auto"/>
        <w:ind w:left="1072"/>
        <w:rPr>
          <w:rFonts w:ascii="Century Gothic" w:hAnsi="Century Gothic"/>
          <w:szCs w:val="24"/>
        </w:rPr>
      </w:pPr>
    </w:p>
    <w:p w14:paraId="3D405486" w14:textId="77777777" w:rsidR="00363693" w:rsidRPr="001909CC" w:rsidRDefault="006B0DA4" w:rsidP="001909CC">
      <w:pPr>
        <w:pStyle w:val="Prrafodelista"/>
        <w:numPr>
          <w:ilvl w:val="0"/>
          <w:numId w:val="7"/>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El DIF Estatal realizará el procedimiento licitatorio correspondiente </w:t>
      </w:r>
      <w:bookmarkStart w:id="30" w:name="_Hlk149288162"/>
      <w:r w:rsidRPr="001909CC">
        <w:rPr>
          <w:rFonts w:ascii="Century Gothic" w:hAnsi="Century Gothic"/>
          <w:sz w:val="24"/>
          <w:szCs w:val="24"/>
          <w:lang w:val="es-ES_tradnl"/>
        </w:rPr>
        <w:t xml:space="preserve">para la adquisición del frijol y maíz </w:t>
      </w:r>
      <w:bookmarkEnd w:id="30"/>
      <w:r w:rsidRPr="001909CC">
        <w:rPr>
          <w:rFonts w:ascii="Century Gothic" w:hAnsi="Century Gothic"/>
          <w:sz w:val="24"/>
          <w:szCs w:val="24"/>
          <w:lang w:val="es-ES_tradnl"/>
        </w:rPr>
        <w:t>que se entregarán mediante le ejecución el presente programa emergente de apoyo alimentario.</w:t>
      </w:r>
    </w:p>
    <w:p w14:paraId="7B3A9AC1" w14:textId="1EEE3AA9" w:rsidR="00363693" w:rsidRPr="001909CC" w:rsidRDefault="00363693" w:rsidP="001909CC">
      <w:pPr>
        <w:pStyle w:val="Prrafodelista"/>
        <w:numPr>
          <w:ilvl w:val="0"/>
          <w:numId w:val="7"/>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El DIF Estatal en conjunto con cada uno de los Gobiernos Municipales de </w:t>
      </w:r>
      <w:proofErr w:type="spellStart"/>
      <w:r w:rsidRPr="001909CC">
        <w:rPr>
          <w:rFonts w:ascii="Century Gothic" w:hAnsi="Century Gothic"/>
          <w:sz w:val="24"/>
          <w:szCs w:val="24"/>
          <w:lang w:val="es-ES_tradnl"/>
        </w:rPr>
        <w:t>Balleza</w:t>
      </w:r>
      <w:proofErr w:type="spellEnd"/>
      <w:r w:rsidRPr="001909CC">
        <w:rPr>
          <w:rFonts w:ascii="Century Gothic" w:hAnsi="Century Gothic"/>
          <w:sz w:val="24"/>
          <w:szCs w:val="24"/>
          <w:lang w:val="es-ES_tradnl"/>
        </w:rPr>
        <w:t xml:space="preserve">, </w:t>
      </w:r>
      <w:proofErr w:type="spellStart"/>
      <w:r w:rsidRPr="001909CC">
        <w:rPr>
          <w:rFonts w:ascii="Century Gothic" w:hAnsi="Century Gothic"/>
          <w:sz w:val="24"/>
          <w:szCs w:val="24"/>
          <w:lang w:val="es-ES_tradnl"/>
        </w:rPr>
        <w:t>Batopilas</w:t>
      </w:r>
      <w:proofErr w:type="spellEnd"/>
      <w:r w:rsidRPr="001909CC">
        <w:rPr>
          <w:rFonts w:ascii="Century Gothic" w:hAnsi="Century Gothic"/>
          <w:sz w:val="24"/>
          <w:szCs w:val="24"/>
          <w:lang w:val="es-ES_tradnl"/>
        </w:rPr>
        <w:t xml:space="preserve"> de Manuel Gómez Morín, </w:t>
      </w:r>
      <w:proofErr w:type="spellStart"/>
      <w:r w:rsidRPr="001909CC">
        <w:rPr>
          <w:rFonts w:ascii="Century Gothic" w:hAnsi="Century Gothic"/>
          <w:sz w:val="24"/>
          <w:szCs w:val="24"/>
          <w:lang w:val="es-ES_tradnl"/>
        </w:rPr>
        <w:t>Bocoyna</w:t>
      </w:r>
      <w:proofErr w:type="spellEnd"/>
      <w:r w:rsidRPr="001909CC">
        <w:rPr>
          <w:rFonts w:ascii="Century Gothic" w:hAnsi="Century Gothic"/>
          <w:sz w:val="24"/>
          <w:szCs w:val="24"/>
          <w:lang w:val="es-ES_tradnl"/>
        </w:rPr>
        <w:t xml:space="preserve">, </w:t>
      </w:r>
      <w:proofErr w:type="spellStart"/>
      <w:r w:rsidRPr="001909CC">
        <w:rPr>
          <w:rFonts w:ascii="Century Gothic" w:hAnsi="Century Gothic"/>
          <w:sz w:val="24"/>
          <w:szCs w:val="24"/>
          <w:lang w:val="es-ES_tradnl"/>
        </w:rPr>
        <w:t>Carichi</w:t>
      </w:r>
      <w:proofErr w:type="spellEnd"/>
      <w:r w:rsidRPr="001909CC">
        <w:rPr>
          <w:rFonts w:ascii="Century Gothic" w:hAnsi="Century Gothic"/>
          <w:sz w:val="24"/>
          <w:szCs w:val="24"/>
          <w:lang w:val="es-ES_tradnl"/>
        </w:rPr>
        <w:t xml:space="preserve">, </w:t>
      </w:r>
      <w:proofErr w:type="spellStart"/>
      <w:r w:rsidRPr="001909CC">
        <w:rPr>
          <w:rFonts w:ascii="Century Gothic" w:hAnsi="Century Gothic"/>
          <w:sz w:val="24"/>
          <w:szCs w:val="24"/>
          <w:lang w:val="es-ES_tradnl"/>
        </w:rPr>
        <w:t>Chínipas</w:t>
      </w:r>
      <w:proofErr w:type="spellEnd"/>
      <w:r w:rsidRPr="001909CC">
        <w:rPr>
          <w:rFonts w:ascii="Century Gothic" w:hAnsi="Century Gothic"/>
          <w:sz w:val="24"/>
          <w:szCs w:val="24"/>
          <w:lang w:val="es-ES_tradnl"/>
        </w:rPr>
        <w:t xml:space="preserve">, </w:t>
      </w:r>
      <w:proofErr w:type="spellStart"/>
      <w:r w:rsidRPr="001909CC">
        <w:rPr>
          <w:rFonts w:ascii="Century Gothic" w:hAnsi="Century Gothic"/>
          <w:sz w:val="24"/>
          <w:szCs w:val="24"/>
          <w:lang w:val="es-ES_tradnl"/>
        </w:rPr>
        <w:t>Guachochi</w:t>
      </w:r>
      <w:proofErr w:type="spellEnd"/>
      <w:r w:rsidRPr="001909CC">
        <w:rPr>
          <w:rFonts w:ascii="Century Gothic" w:hAnsi="Century Gothic"/>
          <w:sz w:val="24"/>
          <w:szCs w:val="24"/>
          <w:lang w:val="es-ES_tradnl"/>
        </w:rPr>
        <w:t xml:space="preserve">, Guadalupe y Calvo, </w:t>
      </w:r>
      <w:proofErr w:type="spellStart"/>
      <w:r w:rsidRPr="001909CC">
        <w:rPr>
          <w:rFonts w:ascii="Century Gothic" w:hAnsi="Century Gothic"/>
          <w:sz w:val="24"/>
          <w:szCs w:val="24"/>
          <w:lang w:val="es-ES_tradnl"/>
        </w:rPr>
        <w:t>Guazaparez</w:t>
      </w:r>
      <w:proofErr w:type="spellEnd"/>
      <w:r w:rsidRPr="001909CC">
        <w:rPr>
          <w:rFonts w:ascii="Century Gothic" w:hAnsi="Century Gothic"/>
          <w:sz w:val="24"/>
          <w:szCs w:val="24"/>
          <w:lang w:val="es-ES_tradnl"/>
        </w:rPr>
        <w:t xml:space="preserve">, Guerrero, Madera, </w:t>
      </w:r>
      <w:proofErr w:type="spellStart"/>
      <w:r w:rsidRPr="001909CC">
        <w:rPr>
          <w:rFonts w:ascii="Century Gothic" w:hAnsi="Century Gothic"/>
          <w:sz w:val="24"/>
          <w:szCs w:val="24"/>
          <w:lang w:val="es-ES_tradnl"/>
        </w:rPr>
        <w:t>Maguarichi</w:t>
      </w:r>
      <w:proofErr w:type="spellEnd"/>
      <w:r w:rsidRPr="001909CC">
        <w:rPr>
          <w:rFonts w:ascii="Century Gothic" w:hAnsi="Century Gothic"/>
          <w:sz w:val="24"/>
          <w:szCs w:val="24"/>
          <w:lang w:val="es-ES_tradnl"/>
        </w:rPr>
        <w:t xml:space="preserve">, </w:t>
      </w:r>
      <w:proofErr w:type="spellStart"/>
      <w:r w:rsidRPr="001909CC">
        <w:rPr>
          <w:rFonts w:ascii="Century Gothic" w:hAnsi="Century Gothic"/>
          <w:sz w:val="24"/>
          <w:szCs w:val="24"/>
          <w:lang w:val="es-ES_tradnl"/>
        </w:rPr>
        <w:t>Matachí</w:t>
      </w:r>
      <w:proofErr w:type="spellEnd"/>
      <w:r w:rsidRPr="001909CC">
        <w:rPr>
          <w:rFonts w:ascii="Century Gothic" w:hAnsi="Century Gothic"/>
          <w:sz w:val="24"/>
          <w:szCs w:val="24"/>
          <w:lang w:val="es-ES_tradnl"/>
        </w:rPr>
        <w:t xml:space="preserve">, Morelos, Moris, </w:t>
      </w:r>
      <w:proofErr w:type="spellStart"/>
      <w:r w:rsidRPr="001909CC">
        <w:rPr>
          <w:rFonts w:ascii="Century Gothic" w:hAnsi="Century Gothic"/>
          <w:sz w:val="24"/>
          <w:szCs w:val="24"/>
          <w:lang w:val="es-ES_tradnl"/>
        </w:rPr>
        <w:t>Nonoava</w:t>
      </w:r>
      <w:proofErr w:type="spellEnd"/>
      <w:r w:rsidRPr="001909CC">
        <w:rPr>
          <w:rFonts w:ascii="Century Gothic" w:hAnsi="Century Gothic"/>
          <w:sz w:val="24"/>
          <w:szCs w:val="24"/>
          <w:lang w:val="es-ES_tradnl"/>
        </w:rPr>
        <w:t xml:space="preserve">, Ocampo, </w:t>
      </w:r>
      <w:proofErr w:type="spellStart"/>
      <w:r w:rsidRPr="001909CC">
        <w:rPr>
          <w:rFonts w:ascii="Century Gothic" w:hAnsi="Century Gothic"/>
          <w:sz w:val="24"/>
          <w:szCs w:val="24"/>
          <w:lang w:val="es-ES_tradnl"/>
        </w:rPr>
        <w:t>Temósachic</w:t>
      </w:r>
      <w:proofErr w:type="spellEnd"/>
      <w:r w:rsidRPr="001909CC">
        <w:rPr>
          <w:rFonts w:ascii="Century Gothic" w:hAnsi="Century Gothic"/>
          <w:sz w:val="24"/>
          <w:szCs w:val="24"/>
          <w:lang w:val="es-ES_tradnl"/>
        </w:rPr>
        <w:t xml:space="preserve">, Urique y </w:t>
      </w:r>
      <w:proofErr w:type="spellStart"/>
      <w:r w:rsidRPr="001909CC">
        <w:rPr>
          <w:rFonts w:ascii="Century Gothic" w:hAnsi="Century Gothic"/>
          <w:sz w:val="24"/>
          <w:szCs w:val="24"/>
          <w:lang w:val="es-ES_tradnl"/>
        </w:rPr>
        <w:t>Uruachi</w:t>
      </w:r>
      <w:proofErr w:type="spellEnd"/>
      <w:r w:rsidRPr="001909CC">
        <w:rPr>
          <w:rFonts w:ascii="Century Gothic" w:hAnsi="Century Gothic"/>
          <w:sz w:val="24"/>
          <w:szCs w:val="24"/>
          <w:lang w:val="es-ES_tradnl"/>
        </w:rPr>
        <w:t xml:space="preserve">, realizarán las actividades de difusión del presente programa, señalando las fechas y las locaciones para el registro y entrega de apoyos, preferentemente en los lugares que predominen los grupos vulnerables. </w:t>
      </w:r>
    </w:p>
    <w:p w14:paraId="5634B781" w14:textId="756DA0DA" w:rsidR="00363693" w:rsidRPr="001909CC" w:rsidRDefault="00363693" w:rsidP="001909CC">
      <w:pPr>
        <w:pStyle w:val="Prrafodelista"/>
        <w:numPr>
          <w:ilvl w:val="0"/>
          <w:numId w:val="7"/>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lastRenderedPageBreak/>
        <w:t xml:space="preserve">Se instalarán locaciones con personal del DIF Estatal y de los Gobiernos Municipales poniendo a disposición de candidatos a beneficiarios el formato de solicitud de apoyo emergente </w:t>
      </w:r>
      <w:r w:rsidRPr="00E83092">
        <w:rPr>
          <w:rFonts w:ascii="Century Gothic" w:hAnsi="Century Gothic"/>
          <w:b/>
          <w:bCs/>
          <w:sz w:val="24"/>
          <w:szCs w:val="24"/>
          <w:lang w:val="es-ES_tradnl"/>
        </w:rPr>
        <w:t>(ANEXO 1)</w:t>
      </w:r>
      <w:r w:rsidRPr="001909CC">
        <w:rPr>
          <w:rFonts w:ascii="Century Gothic" w:hAnsi="Century Gothic"/>
          <w:sz w:val="24"/>
          <w:szCs w:val="24"/>
          <w:lang w:val="es-ES_tradnl"/>
        </w:rPr>
        <w:t xml:space="preserve"> para su llenado y revisión. </w:t>
      </w:r>
    </w:p>
    <w:p w14:paraId="3DFA1A35" w14:textId="2974E929" w:rsidR="006B0DA4" w:rsidRPr="001909CC" w:rsidRDefault="006B0DA4" w:rsidP="001909CC">
      <w:pPr>
        <w:pStyle w:val="Prrafodelista"/>
        <w:numPr>
          <w:ilvl w:val="0"/>
          <w:numId w:val="7"/>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El DIF Estatal en coordinación con los </w:t>
      </w:r>
      <w:r w:rsidRPr="001909CC">
        <w:rPr>
          <w:rFonts w:ascii="Century Gothic" w:hAnsi="Century Gothic"/>
          <w:sz w:val="24"/>
          <w:szCs w:val="24"/>
        </w:rPr>
        <w:t>Gobiernos Municipales</w:t>
      </w:r>
      <w:r w:rsidRPr="001909CC">
        <w:rPr>
          <w:rFonts w:ascii="Century Gothic" w:hAnsi="Century Gothic"/>
          <w:sz w:val="24"/>
          <w:szCs w:val="24"/>
          <w:lang w:val="es-ES_tradnl"/>
        </w:rPr>
        <w:t xml:space="preserve">, apoyarán a los candidatos a beneficiarios, si así lo requieren, a llenar el formato </w:t>
      </w:r>
      <w:r w:rsidRPr="001909CC">
        <w:rPr>
          <w:rFonts w:ascii="Century Gothic" w:hAnsi="Century Gothic" w:cs="Arial"/>
          <w:color w:val="0D0D0D" w:themeColor="text1" w:themeTint="F2"/>
          <w:sz w:val="24"/>
          <w:szCs w:val="24"/>
        </w:rPr>
        <w:t xml:space="preserve">de solicitud para recibir el </w:t>
      </w:r>
      <w:r w:rsidRPr="001909CC">
        <w:rPr>
          <w:rFonts w:ascii="Century Gothic" w:hAnsi="Century Gothic"/>
          <w:sz w:val="24"/>
          <w:szCs w:val="24"/>
        </w:rPr>
        <w:t xml:space="preserve">apoyo emergente </w:t>
      </w:r>
      <w:r w:rsidRPr="001909CC">
        <w:rPr>
          <w:rFonts w:ascii="Century Gothic" w:hAnsi="Century Gothic"/>
          <w:b/>
          <w:sz w:val="24"/>
          <w:szCs w:val="24"/>
        </w:rPr>
        <w:t>(ANEXO 1</w:t>
      </w:r>
      <w:r w:rsidRPr="001909CC">
        <w:rPr>
          <w:rFonts w:ascii="Century Gothic" w:hAnsi="Century Gothic"/>
          <w:sz w:val="24"/>
          <w:szCs w:val="24"/>
        </w:rPr>
        <w:t>)</w:t>
      </w:r>
      <w:r w:rsidRPr="001909CC">
        <w:rPr>
          <w:rFonts w:ascii="Century Gothic" w:hAnsi="Century Gothic"/>
          <w:sz w:val="24"/>
          <w:szCs w:val="24"/>
          <w:lang w:val="es-ES_tradnl"/>
        </w:rPr>
        <w:t>.</w:t>
      </w:r>
    </w:p>
    <w:p w14:paraId="3ECC318E" w14:textId="5BC9FBA0" w:rsidR="006B0DA4" w:rsidRPr="001909CC" w:rsidRDefault="006B0DA4" w:rsidP="001909CC">
      <w:pPr>
        <w:pStyle w:val="Prrafodelista"/>
        <w:numPr>
          <w:ilvl w:val="0"/>
          <w:numId w:val="7"/>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Una vez </w:t>
      </w:r>
      <w:r w:rsidR="00363693" w:rsidRPr="001909CC">
        <w:rPr>
          <w:rFonts w:ascii="Century Gothic" w:hAnsi="Century Gothic"/>
          <w:sz w:val="24"/>
          <w:szCs w:val="24"/>
          <w:lang w:val="es-ES_tradnl"/>
        </w:rPr>
        <w:t xml:space="preserve">llenado y </w:t>
      </w:r>
      <w:r w:rsidR="00A06C75" w:rsidRPr="001909CC">
        <w:rPr>
          <w:rFonts w:ascii="Century Gothic" w:hAnsi="Century Gothic"/>
          <w:sz w:val="24"/>
          <w:szCs w:val="24"/>
          <w:lang w:val="es-ES_tradnl"/>
        </w:rPr>
        <w:t>validado</w:t>
      </w:r>
      <w:r w:rsidR="00363693" w:rsidRPr="001909CC">
        <w:rPr>
          <w:rFonts w:ascii="Century Gothic" w:hAnsi="Century Gothic"/>
          <w:sz w:val="24"/>
          <w:szCs w:val="24"/>
          <w:lang w:val="es-ES_tradnl"/>
        </w:rPr>
        <w:t xml:space="preserve"> el formato de solicitud</w:t>
      </w:r>
      <w:r w:rsidR="00A06C75" w:rsidRPr="001909CC">
        <w:rPr>
          <w:rFonts w:ascii="Century Gothic" w:hAnsi="Century Gothic"/>
          <w:sz w:val="24"/>
          <w:szCs w:val="24"/>
          <w:lang w:val="es-ES_tradnl"/>
        </w:rPr>
        <w:t xml:space="preserve"> en cada una de las dos entregas del programa emergente</w:t>
      </w:r>
      <w:r w:rsidR="00363693" w:rsidRPr="001909CC">
        <w:rPr>
          <w:rFonts w:ascii="Century Gothic" w:hAnsi="Century Gothic"/>
          <w:sz w:val="24"/>
          <w:szCs w:val="24"/>
          <w:lang w:val="es-ES_tradnl"/>
        </w:rPr>
        <w:t xml:space="preserve">, </w:t>
      </w:r>
      <w:r w:rsidR="00D22BEC" w:rsidRPr="001909CC">
        <w:rPr>
          <w:rFonts w:ascii="Century Gothic" w:hAnsi="Century Gothic"/>
          <w:sz w:val="24"/>
          <w:szCs w:val="24"/>
          <w:lang w:val="es-ES_tradnl"/>
        </w:rPr>
        <w:t>el beneficiario recibirá el apoyo</w:t>
      </w:r>
      <w:r w:rsidR="00A06C75" w:rsidRPr="001909CC">
        <w:rPr>
          <w:rFonts w:ascii="Century Gothic" w:hAnsi="Century Gothic"/>
          <w:sz w:val="24"/>
          <w:szCs w:val="24"/>
          <w:lang w:val="es-ES_tradnl"/>
        </w:rPr>
        <w:t xml:space="preserve"> a manera de contra recibo.</w:t>
      </w:r>
    </w:p>
    <w:p w14:paraId="3A95E74F" w14:textId="77777777" w:rsidR="006B0DA4" w:rsidRPr="001909CC" w:rsidRDefault="006B0DA4" w:rsidP="001909CC">
      <w:pPr>
        <w:pStyle w:val="Prrafodelista"/>
        <w:spacing w:after="0" w:line="276" w:lineRule="auto"/>
        <w:ind w:left="1440"/>
        <w:jc w:val="both"/>
        <w:rPr>
          <w:rFonts w:ascii="Century Gothic" w:hAnsi="Century Gothic"/>
          <w:sz w:val="24"/>
          <w:szCs w:val="24"/>
          <w:lang w:val="es-ES_tradnl"/>
        </w:rPr>
      </w:pPr>
    </w:p>
    <w:p w14:paraId="23D7898F" w14:textId="54609A15" w:rsidR="006B0DA4" w:rsidRPr="001909CC" w:rsidRDefault="006B0DA4"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Recepción y almacenaje</w:t>
      </w:r>
      <w:r w:rsidR="00717185" w:rsidRPr="001909CC">
        <w:rPr>
          <w:rFonts w:ascii="Century Gothic" w:hAnsi="Century Gothic"/>
          <w:szCs w:val="24"/>
        </w:rPr>
        <w:t xml:space="preserve"> de los insumos alimentarios</w:t>
      </w:r>
      <w:r w:rsidRPr="001909CC">
        <w:rPr>
          <w:rFonts w:ascii="Century Gothic" w:hAnsi="Century Gothic"/>
          <w:szCs w:val="24"/>
        </w:rPr>
        <w:t>.</w:t>
      </w:r>
    </w:p>
    <w:p w14:paraId="1903F644" w14:textId="77777777" w:rsidR="005C3927" w:rsidRPr="001909CC" w:rsidRDefault="005C3927" w:rsidP="001909CC">
      <w:pPr>
        <w:pStyle w:val="Ttulo2"/>
        <w:spacing w:before="0" w:after="0" w:line="276" w:lineRule="auto"/>
        <w:ind w:left="1072"/>
        <w:rPr>
          <w:rFonts w:ascii="Century Gothic" w:hAnsi="Century Gothic"/>
          <w:szCs w:val="24"/>
        </w:rPr>
      </w:pPr>
    </w:p>
    <w:p w14:paraId="6DB13E4C" w14:textId="5F5DE242" w:rsidR="00717185" w:rsidRPr="001909CC" w:rsidRDefault="00717185" w:rsidP="001909CC">
      <w:pPr>
        <w:pStyle w:val="Prrafodelista"/>
        <w:numPr>
          <w:ilvl w:val="0"/>
          <w:numId w:val="8"/>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Los apoyos serán distribuidos a cada Municipio en cada una de las entregas programadas.</w:t>
      </w:r>
    </w:p>
    <w:p w14:paraId="03E54878" w14:textId="3A125E1C" w:rsidR="006B0DA4" w:rsidRPr="001909CC" w:rsidRDefault="006B0DA4" w:rsidP="001909CC">
      <w:pPr>
        <w:pStyle w:val="Prrafodelista"/>
        <w:numPr>
          <w:ilvl w:val="0"/>
          <w:numId w:val="8"/>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Los </w:t>
      </w:r>
      <w:r w:rsidRPr="001909CC">
        <w:rPr>
          <w:rFonts w:ascii="Century Gothic" w:hAnsi="Century Gothic"/>
          <w:sz w:val="24"/>
          <w:szCs w:val="24"/>
        </w:rPr>
        <w:t>Gobiernos Municipales en coordinación con el DIF Estatal</w:t>
      </w:r>
      <w:r w:rsidRPr="001909CC">
        <w:rPr>
          <w:rFonts w:ascii="Century Gothic" w:hAnsi="Century Gothic"/>
          <w:sz w:val="24"/>
          <w:szCs w:val="24"/>
          <w:lang w:val="es-ES_tradnl"/>
        </w:rPr>
        <w:t xml:space="preserve">, resguardarán los apoyos en los almacenes designados para tal efecto. </w:t>
      </w:r>
    </w:p>
    <w:p w14:paraId="0E19E4A3" w14:textId="77777777" w:rsidR="006B0DA4" w:rsidRPr="001909CC" w:rsidRDefault="006B0DA4" w:rsidP="001909CC">
      <w:pPr>
        <w:pStyle w:val="Prrafodelista"/>
        <w:numPr>
          <w:ilvl w:val="0"/>
          <w:numId w:val="8"/>
        </w:numPr>
        <w:spacing w:after="0" w:line="276" w:lineRule="auto"/>
        <w:jc w:val="both"/>
        <w:rPr>
          <w:rFonts w:ascii="Century Gothic" w:hAnsi="Century Gothic"/>
          <w:sz w:val="24"/>
          <w:szCs w:val="24"/>
          <w:lang w:val="es-ES_tradnl"/>
        </w:rPr>
      </w:pPr>
      <w:r w:rsidRPr="001909CC">
        <w:rPr>
          <w:rFonts w:ascii="Century Gothic" w:hAnsi="Century Gothic"/>
          <w:sz w:val="24"/>
          <w:szCs w:val="24"/>
          <w:lang w:val="es-ES_tradnl"/>
        </w:rPr>
        <w:t xml:space="preserve">El DIF Estatal en conjunto con los </w:t>
      </w:r>
      <w:r w:rsidRPr="001909CC">
        <w:rPr>
          <w:rFonts w:ascii="Century Gothic" w:hAnsi="Century Gothic"/>
          <w:sz w:val="24"/>
          <w:szCs w:val="24"/>
        </w:rPr>
        <w:t>Gobiernos Municipales</w:t>
      </w:r>
      <w:r w:rsidRPr="001909CC">
        <w:rPr>
          <w:rFonts w:ascii="Century Gothic" w:hAnsi="Century Gothic"/>
          <w:sz w:val="24"/>
          <w:szCs w:val="24"/>
          <w:lang w:val="es-ES_tradnl"/>
        </w:rPr>
        <w:t>, realizarán los muestreos correspondientes para garantizar la inocuidad de los alimentos, para posteriormente iniciar las labores de entrega a beneficiarios.</w:t>
      </w:r>
    </w:p>
    <w:p w14:paraId="48FCF1EE" w14:textId="3CFBF941" w:rsidR="006708EC" w:rsidRPr="001909CC" w:rsidRDefault="006708EC" w:rsidP="001909CC">
      <w:pPr>
        <w:pStyle w:val="Prrafodelista"/>
        <w:spacing w:after="0" w:line="276" w:lineRule="auto"/>
        <w:ind w:left="1701"/>
        <w:contextualSpacing w:val="0"/>
        <w:jc w:val="both"/>
        <w:rPr>
          <w:rFonts w:ascii="Century Gothic" w:hAnsi="Century Gothic" w:cs="Arial"/>
          <w:color w:val="0D0D0D" w:themeColor="text1" w:themeTint="F2"/>
          <w:sz w:val="6"/>
          <w:szCs w:val="24"/>
        </w:rPr>
      </w:pPr>
    </w:p>
    <w:p w14:paraId="2995FB72" w14:textId="77777777" w:rsidR="00717185" w:rsidRPr="001909CC" w:rsidRDefault="00717185" w:rsidP="001909CC">
      <w:pPr>
        <w:pStyle w:val="Prrafodelista"/>
        <w:spacing w:after="0" w:line="276" w:lineRule="auto"/>
        <w:ind w:left="1701"/>
        <w:contextualSpacing w:val="0"/>
        <w:jc w:val="both"/>
        <w:rPr>
          <w:rFonts w:ascii="Century Gothic" w:hAnsi="Century Gothic" w:cs="Arial"/>
          <w:color w:val="0D0D0D" w:themeColor="text1" w:themeTint="F2"/>
          <w:sz w:val="6"/>
          <w:szCs w:val="24"/>
        </w:rPr>
      </w:pPr>
    </w:p>
    <w:p w14:paraId="62684C54" w14:textId="67B2FAD0" w:rsidR="005C3927" w:rsidRPr="001909CC" w:rsidRDefault="00F97DC4" w:rsidP="001909CC">
      <w:pPr>
        <w:pStyle w:val="Ttulo1"/>
        <w:numPr>
          <w:ilvl w:val="2"/>
          <w:numId w:val="72"/>
        </w:numPr>
        <w:spacing w:before="0" w:line="276" w:lineRule="auto"/>
        <w:rPr>
          <w:rFonts w:ascii="Century Gothic" w:hAnsi="Century Gothic"/>
          <w:szCs w:val="24"/>
        </w:rPr>
      </w:pPr>
      <w:r w:rsidRPr="001909CC">
        <w:rPr>
          <w:rFonts w:ascii="Century Gothic" w:hAnsi="Century Gothic"/>
          <w:szCs w:val="24"/>
        </w:rPr>
        <w:t>Acciones transversales</w:t>
      </w:r>
      <w:r w:rsidR="00DD1E58" w:rsidRPr="001909CC">
        <w:rPr>
          <w:rFonts w:ascii="Century Gothic" w:hAnsi="Century Gothic"/>
          <w:szCs w:val="24"/>
        </w:rPr>
        <w:t>.</w:t>
      </w:r>
    </w:p>
    <w:p w14:paraId="584CE124" w14:textId="77777777" w:rsidR="005C3927" w:rsidRPr="001909CC" w:rsidRDefault="005C3927" w:rsidP="001909CC">
      <w:pPr>
        <w:spacing w:before="0" w:after="0" w:line="276" w:lineRule="auto"/>
        <w:rPr>
          <w:rFonts w:ascii="Century Gothic" w:hAnsi="Century Gothic"/>
        </w:rPr>
      </w:pPr>
    </w:p>
    <w:p w14:paraId="365664F1" w14:textId="513575A0" w:rsidR="00793006" w:rsidRDefault="00F97DC4" w:rsidP="001909CC">
      <w:pPr>
        <w:pStyle w:val="Ttulo2"/>
        <w:numPr>
          <w:ilvl w:val="3"/>
          <w:numId w:val="72"/>
        </w:numPr>
        <w:spacing w:before="0" w:after="0" w:line="276" w:lineRule="auto"/>
        <w:rPr>
          <w:rFonts w:ascii="Century Gothic" w:hAnsi="Century Gothic"/>
          <w:szCs w:val="24"/>
        </w:rPr>
      </w:pPr>
      <w:r w:rsidRPr="001909CC">
        <w:rPr>
          <w:rFonts w:ascii="Century Gothic" w:hAnsi="Century Gothic"/>
          <w:szCs w:val="24"/>
        </w:rPr>
        <w:t>Orientación Alimentaria</w:t>
      </w:r>
      <w:r w:rsidR="00DD1E58" w:rsidRPr="001909CC">
        <w:rPr>
          <w:rFonts w:ascii="Century Gothic" w:hAnsi="Century Gothic"/>
          <w:szCs w:val="24"/>
        </w:rPr>
        <w:t>.</w:t>
      </w:r>
    </w:p>
    <w:p w14:paraId="0AEE57BD" w14:textId="77777777" w:rsidR="001909CC" w:rsidRPr="001909CC" w:rsidRDefault="001909CC" w:rsidP="001909CC">
      <w:pPr>
        <w:pStyle w:val="Ttulo2"/>
        <w:spacing w:before="0" w:after="0" w:line="276" w:lineRule="auto"/>
        <w:ind w:left="1728"/>
        <w:rPr>
          <w:rFonts w:ascii="Century Gothic" w:hAnsi="Century Gothic"/>
          <w:szCs w:val="24"/>
        </w:rPr>
      </w:pPr>
    </w:p>
    <w:p w14:paraId="03B35ED3" w14:textId="39D5DBD4" w:rsidR="003B201E" w:rsidRDefault="003B201E" w:rsidP="001909CC">
      <w:pPr>
        <w:spacing w:before="0" w:after="0" w:line="276" w:lineRule="auto"/>
        <w:ind w:left="1092"/>
        <w:rPr>
          <w:rFonts w:ascii="Century Gothic" w:hAnsi="Century Gothic"/>
          <w:color w:val="0D0D0D" w:themeColor="text1" w:themeTint="F2"/>
          <w:szCs w:val="24"/>
        </w:rPr>
      </w:pPr>
      <w:r w:rsidRPr="001909CC">
        <w:rPr>
          <w:rFonts w:ascii="Century Gothic" w:hAnsi="Century Gothic"/>
          <w:color w:val="0D0D0D" w:themeColor="text1" w:themeTint="F2"/>
          <w:szCs w:val="24"/>
        </w:rPr>
        <w:t xml:space="preserve">El DIF Estatal brindará a los </w:t>
      </w:r>
      <w:r w:rsidR="00E02E83" w:rsidRPr="001909CC">
        <w:rPr>
          <w:rFonts w:ascii="Century Gothic" w:hAnsi="Century Gothic"/>
          <w:color w:val="0D0D0D" w:themeColor="text1" w:themeTint="F2"/>
          <w:szCs w:val="24"/>
        </w:rPr>
        <w:t>municipios el</w:t>
      </w:r>
      <w:r w:rsidRPr="001909CC">
        <w:rPr>
          <w:rFonts w:ascii="Century Gothic" w:hAnsi="Century Gothic"/>
          <w:color w:val="0D0D0D" w:themeColor="text1" w:themeTint="F2"/>
          <w:szCs w:val="24"/>
        </w:rPr>
        <w:t xml:space="preserve"> material informativo y capacitación en temas de orientación alimentaria y aseguramiento de la calidad, para que a su vez lo trans</w:t>
      </w:r>
      <w:r w:rsidR="00EE77DF" w:rsidRPr="001909CC">
        <w:rPr>
          <w:rFonts w:ascii="Century Gothic" w:hAnsi="Century Gothic"/>
          <w:color w:val="0D0D0D" w:themeColor="text1" w:themeTint="F2"/>
          <w:szCs w:val="24"/>
        </w:rPr>
        <w:t>mitan a los beneficiarios del programa alimentario emergente</w:t>
      </w:r>
      <w:r w:rsidR="00E02E83" w:rsidRPr="001909CC">
        <w:rPr>
          <w:rFonts w:ascii="Century Gothic" w:hAnsi="Century Gothic"/>
          <w:color w:val="0D0D0D" w:themeColor="text1" w:themeTint="F2"/>
          <w:szCs w:val="24"/>
        </w:rPr>
        <w:t>.</w:t>
      </w:r>
    </w:p>
    <w:p w14:paraId="5C5F1859" w14:textId="77777777" w:rsidR="001909CC" w:rsidRPr="001909CC" w:rsidRDefault="001909CC" w:rsidP="001909CC">
      <w:pPr>
        <w:spacing w:before="0" w:after="0" w:line="276" w:lineRule="auto"/>
        <w:ind w:left="1092"/>
        <w:rPr>
          <w:rFonts w:ascii="Century Gothic" w:hAnsi="Century Gothic"/>
          <w:color w:val="0D0D0D" w:themeColor="text1" w:themeTint="F2"/>
          <w:szCs w:val="24"/>
        </w:rPr>
      </w:pPr>
    </w:p>
    <w:p w14:paraId="57F1BB35" w14:textId="77777777" w:rsidR="00771C34" w:rsidRPr="001909CC" w:rsidRDefault="00771C34" w:rsidP="001909CC">
      <w:pPr>
        <w:spacing w:before="0" w:after="0" w:line="276" w:lineRule="auto"/>
        <w:ind w:left="708"/>
        <w:rPr>
          <w:rFonts w:ascii="Century Gothic" w:hAnsi="Century Gothic"/>
          <w:color w:val="0D0D0D" w:themeColor="text1" w:themeTint="F2"/>
          <w:szCs w:val="24"/>
        </w:rPr>
      </w:pPr>
    </w:p>
    <w:p w14:paraId="091DAC7C" w14:textId="09F19FB0" w:rsidR="00177769" w:rsidRPr="001909CC" w:rsidRDefault="00177769" w:rsidP="001909CC">
      <w:pPr>
        <w:spacing w:before="0" w:after="0" w:line="276" w:lineRule="auto"/>
        <w:rPr>
          <w:rFonts w:ascii="Century Gothic" w:hAnsi="Century Gothic"/>
          <w:b/>
          <w:color w:val="0D0D0D" w:themeColor="text1" w:themeTint="F2"/>
          <w:szCs w:val="24"/>
        </w:rPr>
      </w:pPr>
      <w:r w:rsidRPr="001909CC">
        <w:rPr>
          <w:rFonts w:ascii="Century Gothic" w:hAnsi="Century Gothic"/>
          <w:b/>
          <w:color w:val="0D0D0D" w:themeColor="text1" w:themeTint="F2"/>
          <w:szCs w:val="24"/>
        </w:rPr>
        <w:t>Sección IV. Verificación y Control</w:t>
      </w:r>
      <w:r w:rsidR="00DD1E58" w:rsidRPr="001909CC">
        <w:rPr>
          <w:rFonts w:ascii="Century Gothic" w:hAnsi="Century Gothic"/>
          <w:b/>
          <w:color w:val="0D0D0D" w:themeColor="text1" w:themeTint="F2"/>
          <w:szCs w:val="24"/>
        </w:rPr>
        <w:t>.</w:t>
      </w:r>
    </w:p>
    <w:p w14:paraId="16DAA8C6" w14:textId="77777777" w:rsidR="00ED3FFA" w:rsidRPr="001909CC" w:rsidRDefault="00ED3FFA" w:rsidP="001909CC">
      <w:pPr>
        <w:pStyle w:val="Prrafodelista"/>
        <w:numPr>
          <w:ilvl w:val="0"/>
          <w:numId w:val="72"/>
        </w:numPr>
        <w:spacing w:after="0" w:line="276" w:lineRule="auto"/>
        <w:rPr>
          <w:rFonts w:ascii="Century Gothic" w:eastAsia="Arial" w:hAnsi="Century Gothic" w:cs="Arial"/>
          <w:b/>
          <w:vanish/>
          <w:sz w:val="24"/>
          <w:szCs w:val="24"/>
        </w:rPr>
      </w:pPr>
      <w:bookmarkStart w:id="31" w:name="_Toc32214263"/>
      <w:bookmarkStart w:id="32" w:name="_Toc32219806"/>
      <w:bookmarkStart w:id="33" w:name="_Toc63675751"/>
    </w:p>
    <w:p w14:paraId="0662770C" w14:textId="49E95124" w:rsidR="00ED3FFA" w:rsidRPr="001909CC" w:rsidRDefault="00ED3FFA" w:rsidP="001909CC">
      <w:pPr>
        <w:pStyle w:val="Prrafodelista"/>
        <w:numPr>
          <w:ilvl w:val="1"/>
          <w:numId w:val="72"/>
        </w:numPr>
        <w:spacing w:after="0" w:line="276" w:lineRule="auto"/>
        <w:rPr>
          <w:rFonts w:ascii="Century Gothic" w:eastAsia="Arial" w:hAnsi="Century Gothic" w:cs="Arial"/>
          <w:b/>
          <w:sz w:val="24"/>
          <w:szCs w:val="24"/>
        </w:rPr>
      </w:pPr>
      <w:r w:rsidRPr="001909CC">
        <w:rPr>
          <w:rFonts w:ascii="Century Gothic" w:eastAsia="Arial" w:hAnsi="Century Gothic" w:cs="Arial"/>
          <w:b/>
          <w:sz w:val="24"/>
          <w:szCs w:val="24"/>
        </w:rPr>
        <w:t>Instancias involucradas.</w:t>
      </w:r>
    </w:p>
    <w:p w14:paraId="5346537F" w14:textId="77777777" w:rsidR="00ED3FFA" w:rsidRPr="001909CC" w:rsidRDefault="00ED3FFA" w:rsidP="001909CC">
      <w:pPr>
        <w:pStyle w:val="Prrafodelista"/>
        <w:spacing w:after="0" w:line="276" w:lineRule="auto"/>
        <w:ind w:left="792"/>
        <w:rPr>
          <w:rFonts w:ascii="Century Gothic" w:eastAsia="Arial" w:hAnsi="Century Gothic" w:cs="Arial"/>
          <w:b/>
          <w:sz w:val="24"/>
          <w:szCs w:val="24"/>
        </w:rPr>
      </w:pPr>
    </w:p>
    <w:p w14:paraId="51B80C73" w14:textId="45B9DD10" w:rsidR="00B35BA9" w:rsidRPr="001909CC" w:rsidRDefault="00B35BA9" w:rsidP="001909CC">
      <w:pPr>
        <w:pStyle w:val="Ttulo2"/>
        <w:numPr>
          <w:ilvl w:val="2"/>
          <w:numId w:val="72"/>
        </w:numPr>
        <w:spacing w:before="0" w:after="0" w:line="276" w:lineRule="auto"/>
        <w:rPr>
          <w:rFonts w:ascii="Century Gothic" w:hAnsi="Century Gothic"/>
          <w:szCs w:val="24"/>
        </w:rPr>
      </w:pPr>
      <w:r w:rsidRPr="001909CC">
        <w:rPr>
          <w:rFonts w:ascii="Century Gothic" w:hAnsi="Century Gothic"/>
          <w:szCs w:val="24"/>
        </w:rPr>
        <w:t>Instancia</w:t>
      </w:r>
      <w:r w:rsidR="005859B0" w:rsidRPr="001909CC">
        <w:rPr>
          <w:rFonts w:ascii="Century Gothic" w:hAnsi="Century Gothic"/>
          <w:szCs w:val="24"/>
        </w:rPr>
        <w:t>s</w:t>
      </w:r>
      <w:r w:rsidRPr="001909CC">
        <w:rPr>
          <w:rFonts w:ascii="Century Gothic" w:hAnsi="Century Gothic"/>
          <w:szCs w:val="24"/>
        </w:rPr>
        <w:t xml:space="preserve"> Ejecutora</w:t>
      </w:r>
      <w:r w:rsidR="005859B0" w:rsidRPr="001909CC">
        <w:rPr>
          <w:rFonts w:ascii="Century Gothic" w:hAnsi="Century Gothic"/>
          <w:szCs w:val="24"/>
        </w:rPr>
        <w:t>s</w:t>
      </w:r>
      <w:r w:rsidRPr="001909CC">
        <w:rPr>
          <w:rFonts w:ascii="Century Gothic" w:hAnsi="Century Gothic"/>
          <w:szCs w:val="24"/>
        </w:rPr>
        <w:t>.</w:t>
      </w:r>
      <w:bookmarkEnd w:id="31"/>
      <w:bookmarkEnd w:id="32"/>
      <w:bookmarkEnd w:id="33"/>
    </w:p>
    <w:p w14:paraId="704294CB" w14:textId="77777777" w:rsidR="00D22BEC" w:rsidRPr="001909CC" w:rsidRDefault="00D22BEC" w:rsidP="001909CC">
      <w:pPr>
        <w:pStyle w:val="Ttulo2"/>
        <w:spacing w:before="0" w:after="0" w:line="276" w:lineRule="auto"/>
        <w:ind w:left="792"/>
        <w:rPr>
          <w:rFonts w:ascii="Century Gothic" w:hAnsi="Century Gothic"/>
          <w:szCs w:val="24"/>
        </w:rPr>
      </w:pPr>
    </w:p>
    <w:p w14:paraId="3944AD77" w14:textId="561883F3" w:rsidR="00D22BEC" w:rsidRPr="001909CC" w:rsidRDefault="00D22BEC" w:rsidP="001909CC">
      <w:pPr>
        <w:spacing w:before="0" w:after="0" w:line="276" w:lineRule="auto"/>
        <w:ind w:left="1008" w:hanging="299"/>
        <w:rPr>
          <w:rFonts w:ascii="Century Gothic" w:hAnsi="Century Gothic"/>
          <w:szCs w:val="24"/>
        </w:rPr>
      </w:pPr>
      <w:r w:rsidRPr="001909CC">
        <w:rPr>
          <w:rFonts w:ascii="Century Gothic" w:hAnsi="Century Gothic"/>
          <w:szCs w:val="24"/>
        </w:rPr>
        <w:lastRenderedPageBreak/>
        <w:t>I</w:t>
      </w:r>
      <w:r w:rsidR="001909CC" w:rsidRPr="001909CC">
        <w:rPr>
          <w:rFonts w:ascii="Century Gothic" w:hAnsi="Century Gothic"/>
          <w:szCs w:val="24"/>
        </w:rPr>
        <w:t>. Las instancias ejecutoras serán</w:t>
      </w:r>
      <w:r w:rsidRPr="001909CC">
        <w:rPr>
          <w:rFonts w:ascii="Century Gothic" w:hAnsi="Century Gothic"/>
          <w:szCs w:val="24"/>
        </w:rPr>
        <w:t xml:space="preserve"> los Gobiernos Municipales en coordinación con e</w:t>
      </w:r>
      <w:r w:rsidR="00CC42F1" w:rsidRPr="001909CC">
        <w:rPr>
          <w:rFonts w:ascii="Century Gothic" w:hAnsi="Century Gothic"/>
          <w:szCs w:val="24"/>
        </w:rPr>
        <w:t xml:space="preserve">l DIF Estatal </w:t>
      </w:r>
      <w:r w:rsidRPr="001909CC">
        <w:rPr>
          <w:rFonts w:ascii="Century Gothic" w:hAnsi="Century Gothic"/>
          <w:szCs w:val="24"/>
        </w:rPr>
        <w:t>para la</w:t>
      </w:r>
      <w:r w:rsidR="006B07C8">
        <w:rPr>
          <w:rFonts w:ascii="Century Gothic" w:hAnsi="Century Gothic"/>
          <w:szCs w:val="24"/>
        </w:rPr>
        <w:t>s</w:t>
      </w:r>
      <w:r w:rsidRPr="001909CC">
        <w:rPr>
          <w:rFonts w:ascii="Century Gothic" w:hAnsi="Century Gothic"/>
          <w:szCs w:val="24"/>
        </w:rPr>
        <w:t xml:space="preserve"> entrega</w:t>
      </w:r>
      <w:r w:rsidR="006B07C8">
        <w:rPr>
          <w:rFonts w:ascii="Century Gothic" w:hAnsi="Century Gothic"/>
          <w:szCs w:val="24"/>
        </w:rPr>
        <w:t>s previstas en las presentes reglas de operación</w:t>
      </w:r>
      <w:r w:rsidRPr="001909CC">
        <w:rPr>
          <w:rFonts w:ascii="Century Gothic" w:hAnsi="Century Gothic"/>
          <w:szCs w:val="24"/>
        </w:rPr>
        <w:t>.</w:t>
      </w:r>
    </w:p>
    <w:p w14:paraId="665C6F61" w14:textId="77777777" w:rsidR="00D22BEC" w:rsidRPr="001909CC" w:rsidRDefault="00D22BEC" w:rsidP="001909CC">
      <w:pPr>
        <w:spacing w:before="0" w:after="0" w:line="276" w:lineRule="auto"/>
        <w:ind w:left="709"/>
        <w:rPr>
          <w:rFonts w:ascii="Century Gothic" w:hAnsi="Century Gothic"/>
          <w:szCs w:val="24"/>
        </w:rPr>
      </w:pPr>
    </w:p>
    <w:p w14:paraId="5741A469" w14:textId="08F76D55" w:rsidR="00CC42F1" w:rsidRPr="001909CC" w:rsidRDefault="00D22BEC" w:rsidP="001909CC">
      <w:pPr>
        <w:spacing w:before="0" w:after="0" w:line="276" w:lineRule="auto"/>
        <w:ind w:left="1008" w:hanging="299"/>
        <w:rPr>
          <w:rFonts w:ascii="Century Gothic" w:hAnsi="Century Gothic"/>
          <w:szCs w:val="24"/>
        </w:rPr>
      </w:pPr>
      <w:r w:rsidRPr="001909CC">
        <w:rPr>
          <w:rFonts w:ascii="Century Gothic" w:hAnsi="Century Gothic"/>
          <w:szCs w:val="24"/>
        </w:rPr>
        <w:t>II.</w:t>
      </w:r>
      <w:r w:rsidRPr="001909CC">
        <w:rPr>
          <w:rFonts w:ascii="Century Gothic" w:hAnsi="Century Gothic"/>
          <w:szCs w:val="24"/>
        </w:rPr>
        <w:tab/>
        <w:t>El DIF Estatal, será e</w:t>
      </w:r>
      <w:r w:rsidR="00CC42F1" w:rsidRPr="001909CC">
        <w:rPr>
          <w:rFonts w:ascii="Century Gothic" w:hAnsi="Century Gothic"/>
          <w:szCs w:val="24"/>
        </w:rPr>
        <w:t xml:space="preserve">l responsable de la ejecución del recurso </w:t>
      </w:r>
      <w:r w:rsidRPr="001909CC">
        <w:rPr>
          <w:rFonts w:ascii="Century Gothic" w:hAnsi="Century Gothic"/>
          <w:szCs w:val="24"/>
        </w:rPr>
        <w:t xml:space="preserve">para la adquisición de los insumos alimentarios </w:t>
      </w:r>
      <w:r w:rsidR="00CC42F1" w:rsidRPr="001909CC">
        <w:rPr>
          <w:rFonts w:ascii="Century Gothic" w:hAnsi="Century Gothic"/>
          <w:szCs w:val="24"/>
        </w:rPr>
        <w:t>a través de la Dirección de Alimentación y Desarrollo Comunitario.</w:t>
      </w:r>
    </w:p>
    <w:p w14:paraId="7D615242" w14:textId="77777777" w:rsidR="00A06C75" w:rsidRPr="001909CC" w:rsidRDefault="00A06C75" w:rsidP="001909CC">
      <w:pPr>
        <w:spacing w:before="0" w:after="0" w:line="276" w:lineRule="auto"/>
        <w:ind w:left="1008" w:hanging="299"/>
        <w:rPr>
          <w:rFonts w:ascii="Century Gothic" w:hAnsi="Century Gothic"/>
          <w:szCs w:val="24"/>
        </w:rPr>
      </w:pPr>
    </w:p>
    <w:p w14:paraId="69E3F3B3" w14:textId="12C815AD" w:rsidR="00B35BA9" w:rsidRPr="001909CC" w:rsidRDefault="00B35BA9" w:rsidP="001909CC">
      <w:pPr>
        <w:pStyle w:val="Ttulo2"/>
        <w:numPr>
          <w:ilvl w:val="2"/>
          <w:numId w:val="72"/>
        </w:numPr>
        <w:spacing w:before="0" w:after="0" w:line="276" w:lineRule="auto"/>
        <w:rPr>
          <w:rFonts w:ascii="Century Gothic" w:hAnsi="Century Gothic"/>
          <w:szCs w:val="24"/>
        </w:rPr>
      </w:pPr>
      <w:bookmarkStart w:id="34" w:name="_Toc32214264"/>
      <w:bookmarkStart w:id="35" w:name="_Toc32219807"/>
      <w:bookmarkStart w:id="36" w:name="_Toc63675752"/>
      <w:r w:rsidRPr="001909CC">
        <w:rPr>
          <w:rFonts w:ascii="Century Gothic" w:hAnsi="Century Gothic"/>
          <w:szCs w:val="24"/>
        </w:rPr>
        <w:t>Instancia Normativa</w:t>
      </w:r>
      <w:bookmarkEnd w:id="34"/>
      <w:bookmarkEnd w:id="35"/>
      <w:bookmarkEnd w:id="36"/>
      <w:r w:rsidR="00DD1E58" w:rsidRPr="001909CC">
        <w:rPr>
          <w:rFonts w:ascii="Century Gothic" w:hAnsi="Century Gothic"/>
          <w:szCs w:val="24"/>
        </w:rPr>
        <w:t>.</w:t>
      </w:r>
    </w:p>
    <w:p w14:paraId="20F45721" w14:textId="77777777" w:rsidR="00A06C75" w:rsidRPr="001909CC" w:rsidRDefault="00A06C75" w:rsidP="001909CC">
      <w:pPr>
        <w:pStyle w:val="Ttulo2"/>
        <w:spacing w:before="0" w:after="0" w:line="276" w:lineRule="auto"/>
        <w:ind w:left="792"/>
        <w:rPr>
          <w:rFonts w:ascii="Century Gothic" w:hAnsi="Century Gothic"/>
          <w:szCs w:val="24"/>
        </w:rPr>
      </w:pPr>
    </w:p>
    <w:p w14:paraId="6313A764" w14:textId="6E517D1D" w:rsidR="0080092D" w:rsidRPr="001909CC" w:rsidRDefault="00925182" w:rsidP="001909CC">
      <w:pPr>
        <w:spacing w:before="0" w:after="0" w:line="276" w:lineRule="auto"/>
        <w:ind w:left="709"/>
        <w:rPr>
          <w:rFonts w:ascii="Century Gothic" w:hAnsi="Century Gothic"/>
          <w:szCs w:val="24"/>
        </w:rPr>
      </w:pPr>
      <w:r w:rsidRPr="001909CC">
        <w:rPr>
          <w:rFonts w:ascii="Century Gothic" w:hAnsi="Century Gothic"/>
          <w:szCs w:val="24"/>
        </w:rPr>
        <w:t>El DIF Estatal a través de l</w:t>
      </w:r>
      <w:r w:rsidR="00043001" w:rsidRPr="001909CC">
        <w:rPr>
          <w:rFonts w:ascii="Century Gothic" w:hAnsi="Century Gothic"/>
          <w:szCs w:val="24"/>
        </w:rPr>
        <w:t xml:space="preserve">a </w:t>
      </w:r>
      <w:r w:rsidR="00B35BA9" w:rsidRPr="001909CC">
        <w:rPr>
          <w:rFonts w:ascii="Century Gothic" w:hAnsi="Century Gothic"/>
          <w:szCs w:val="24"/>
        </w:rPr>
        <w:t>Dirección de Alimentación y Desarrollo Comunitario</w:t>
      </w:r>
      <w:r w:rsidRPr="001909CC">
        <w:rPr>
          <w:rFonts w:ascii="Century Gothic" w:hAnsi="Century Gothic"/>
          <w:szCs w:val="24"/>
        </w:rPr>
        <w:t xml:space="preserve">, </w:t>
      </w:r>
      <w:r w:rsidR="00043001" w:rsidRPr="001909CC">
        <w:rPr>
          <w:rFonts w:ascii="Century Gothic" w:hAnsi="Century Gothic"/>
          <w:szCs w:val="24"/>
        </w:rPr>
        <w:t>es la instancia normativa</w:t>
      </w:r>
      <w:r w:rsidR="00B35BA9" w:rsidRPr="001909CC">
        <w:rPr>
          <w:rFonts w:ascii="Century Gothic" w:hAnsi="Century Gothic"/>
          <w:szCs w:val="24"/>
        </w:rPr>
        <w:t xml:space="preserve"> y estará facultada para interpretar </w:t>
      </w:r>
      <w:r w:rsidR="00043001" w:rsidRPr="001909CC">
        <w:rPr>
          <w:rFonts w:ascii="Century Gothic" w:hAnsi="Century Gothic"/>
          <w:szCs w:val="24"/>
        </w:rPr>
        <w:t xml:space="preserve">las </w:t>
      </w:r>
      <w:r w:rsidR="00CC42F1" w:rsidRPr="001909CC">
        <w:rPr>
          <w:rFonts w:ascii="Century Gothic" w:hAnsi="Century Gothic"/>
          <w:szCs w:val="24"/>
        </w:rPr>
        <w:t>disposiciones</w:t>
      </w:r>
      <w:r w:rsidR="00043001" w:rsidRPr="001909CC">
        <w:rPr>
          <w:rFonts w:ascii="Century Gothic" w:hAnsi="Century Gothic"/>
          <w:szCs w:val="24"/>
        </w:rPr>
        <w:t xml:space="preserve"> contenidas en las presentes Reglas de Operación</w:t>
      </w:r>
      <w:r w:rsidR="00A06C75" w:rsidRPr="001909CC">
        <w:rPr>
          <w:rFonts w:ascii="Century Gothic" w:hAnsi="Century Gothic"/>
          <w:szCs w:val="24"/>
        </w:rPr>
        <w:t xml:space="preserve"> y la ejecución del programa</w:t>
      </w:r>
      <w:r w:rsidR="00043001" w:rsidRPr="001909CC">
        <w:rPr>
          <w:rFonts w:ascii="Century Gothic" w:hAnsi="Century Gothic"/>
          <w:szCs w:val="24"/>
        </w:rPr>
        <w:t xml:space="preserve">. </w:t>
      </w:r>
    </w:p>
    <w:p w14:paraId="4739BD9E" w14:textId="77777777" w:rsidR="00A06C75" w:rsidRPr="001909CC" w:rsidRDefault="00A06C75" w:rsidP="001909CC">
      <w:pPr>
        <w:spacing w:before="0" w:after="0" w:line="276" w:lineRule="auto"/>
        <w:rPr>
          <w:rFonts w:ascii="Century Gothic" w:hAnsi="Century Gothic"/>
          <w:szCs w:val="24"/>
        </w:rPr>
      </w:pPr>
    </w:p>
    <w:p w14:paraId="1398AFE9" w14:textId="7216D9FD" w:rsidR="006A478B" w:rsidRPr="001909CC" w:rsidRDefault="00B35BA9" w:rsidP="001909CC">
      <w:pPr>
        <w:pStyle w:val="Prrafodelista"/>
        <w:numPr>
          <w:ilvl w:val="1"/>
          <w:numId w:val="72"/>
        </w:numPr>
        <w:spacing w:after="0" w:line="276" w:lineRule="auto"/>
        <w:rPr>
          <w:rFonts w:ascii="Century Gothic" w:eastAsia="Arial" w:hAnsi="Century Gothic" w:cs="Arial"/>
          <w:b/>
          <w:sz w:val="24"/>
          <w:szCs w:val="24"/>
        </w:rPr>
      </w:pPr>
      <w:bookmarkStart w:id="37" w:name="_Toc32214265"/>
      <w:bookmarkStart w:id="38" w:name="_Toc32219808"/>
      <w:bookmarkStart w:id="39" w:name="_Toc63675754"/>
      <w:r w:rsidRPr="001909CC">
        <w:rPr>
          <w:rFonts w:ascii="Century Gothic" w:eastAsia="Arial" w:hAnsi="Century Gothic" w:cs="Arial"/>
          <w:b/>
          <w:sz w:val="24"/>
          <w:szCs w:val="24"/>
        </w:rPr>
        <w:t>Coordinación Institucional.</w:t>
      </w:r>
      <w:bookmarkEnd w:id="37"/>
      <w:bookmarkEnd w:id="38"/>
      <w:bookmarkEnd w:id="39"/>
      <w:r w:rsidRPr="001909CC">
        <w:rPr>
          <w:rFonts w:ascii="Century Gothic" w:eastAsia="Arial" w:hAnsi="Century Gothic" w:cs="Arial"/>
          <w:b/>
          <w:sz w:val="24"/>
          <w:szCs w:val="24"/>
        </w:rPr>
        <w:tab/>
      </w:r>
    </w:p>
    <w:p w14:paraId="71B5B2D2" w14:textId="77777777" w:rsidR="00A06C75" w:rsidRPr="001909CC" w:rsidRDefault="00A06C75" w:rsidP="001909CC">
      <w:pPr>
        <w:spacing w:before="0" w:after="0" w:line="276" w:lineRule="auto"/>
        <w:rPr>
          <w:rFonts w:ascii="Century Gothic" w:hAnsi="Century Gothic"/>
        </w:rPr>
      </w:pPr>
    </w:p>
    <w:p w14:paraId="1B496B5D" w14:textId="1D14492D" w:rsidR="00E83092" w:rsidRDefault="00E83092" w:rsidP="00E83092">
      <w:pPr>
        <w:pStyle w:val="Ttulo2"/>
        <w:spacing w:before="0" w:after="0" w:line="276" w:lineRule="auto"/>
        <w:ind w:left="406"/>
        <w:rPr>
          <w:rFonts w:ascii="Century Gothic" w:hAnsi="Century Gothic"/>
          <w:b w:val="0"/>
          <w:szCs w:val="24"/>
        </w:rPr>
      </w:pPr>
      <w:r>
        <w:rPr>
          <w:rFonts w:ascii="Century Gothic" w:hAnsi="Century Gothic"/>
          <w:b w:val="0"/>
          <w:szCs w:val="24"/>
        </w:rPr>
        <w:t>Para efectos de la ejecución del presente programa emergente, el DIF Estatal, coordinará y colaborará con los Gobiernos Municipales de los Municipios en los cuales se distribuirán los apoyos emergentes.</w:t>
      </w:r>
    </w:p>
    <w:p w14:paraId="2E47FE78" w14:textId="4781ACB0" w:rsidR="00E83092" w:rsidRDefault="00E83092" w:rsidP="00E83092">
      <w:pPr>
        <w:pStyle w:val="Ttulo2"/>
        <w:spacing w:before="0" w:after="0" w:line="276" w:lineRule="auto"/>
        <w:ind w:left="406"/>
        <w:rPr>
          <w:rFonts w:ascii="Century Gothic" w:hAnsi="Century Gothic"/>
          <w:b w:val="0"/>
          <w:szCs w:val="24"/>
        </w:rPr>
      </w:pPr>
    </w:p>
    <w:p w14:paraId="37087F33" w14:textId="77777777" w:rsidR="00E83092" w:rsidRDefault="00E83092" w:rsidP="00E83092">
      <w:pPr>
        <w:pStyle w:val="Ttulo2"/>
        <w:spacing w:before="0" w:after="0" w:line="276" w:lineRule="auto"/>
        <w:ind w:left="406"/>
        <w:rPr>
          <w:rFonts w:ascii="Century Gothic" w:hAnsi="Century Gothic"/>
          <w:b w:val="0"/>
          <w:szCs w:val="24"/>
        </w:rPr>
      </w:pPr>
    </w:p>
    <w:p w14:paraId="53D09038" w14:textId="174C6B9F" w:rsidR="00E83092" w:rsidRDefault="00E83092" w:rsidP="00E83092">
      <w:pPr>
        <w:pStyle w:val="Ttulo2"/>
        <w:spacing w:before="0" w:after="0" w:line="276" w:lineRule="auto"/>
        <w:ind w:left="406"/>
        <w:rPr>
          <w:rFonts w:ascii="Century Gothic" w:hAnsi="Century Gothic"/>
          <w:b w:val="0"/>
          <w:szCs w:val="24"/>
        </w:rPr>
      </w:pPr>
      <w:r w:rsidRPr="00E83092">
        <w:rPr>
          <w:rFonts w:ascii="Century Gothic" w:hAnsi="Century Gothic"/>
          <w:b w:val="0"/>
          <w:szCs w:val="24"/>
        </w:rPr>
        <w:t xml:space="preserve">Por su parte, </w:t>
      </w:r>
      <w:r>
        <w:rPr>
          <w:rFonts w:ascii="Century Gothic" w:hAnsi="Century Gothic"/>
          <w:b w:val="0"/>
          <w:szCs w:val="24"/>
        </w:rPr>
        <w:t xml:space="preserve">DIF Estatal y </w:t>
      </w:r>
      <w:r w:rsidRPr="00E83092">
        <w:rPr>
          <w:rFonts w:ascii="Century Gothic" w:hAnsi="Century Gothic"/>
          <w:b w:val="0"/>
          <w:szCs w:val="24"/>
        </w:rPr>
        <w:t>los Gobiernos Municipales coadyuvarán en la difusión del programa</w:t>
      </w:r>
      <w:r>
        <w:rPr>
          <w:rFonts w:ascii="Century Gothic" w:hAnsi="Century Gothic"/>
          <w:b w:val="0"/>
          <w:szCs w:val="24"/>
        </w:rPr>
        <w:t>, para lo cual se informará a los candidatos de beneficiarios respecto de la fe</w:t>
      </w:r>
      <w:r w:rsidR="00B25418">
        <w:rPr>
          <w:rFonts w:ascii="Century Gothic" w:hAnsi="Century Gothic"/>
          <w:b w:val="0"/>
          <w:szCs w:val="24"/>
        </w:rPr>
        <w:t xml:space="preserve">cha, lugar y hora en las que la que estarán a su disposición los </w:t>
      </w:r>
      <w:r>
        <w:rPr>
          <w:rFonts w:ascii="Century Gothic" w:hAnsi="Century Gothic"/>
          <w:b w:val="0"/>
          <w:szCs w:val="24"/>
        </w:rPr>
        <w:t>formato</w:t>
      </w:r>
      <w:r w:rsidR="00B25418">
        <w:rPr>
          <w:rFonts w:ascii="Century Gothic" w:hAnsi="Century Gothic"/>
          <w:b w:val="0"/>
          <w:szCs w:val="24"/>
        </w:rPr>
        <w:t>s</w:t>
      </w:r>
      <w:r>
        <w:rPr>
          <w:rFonts w:ascii="Century Gothic" w:hAnsi="Century Gothic"/>
          <w:b w:val="0"/>
          <w:szCs w:val="24"/>
        </w:rPr>
        <w:t xml:space="preserve"> </w:t>
      </w:r>
      <w:r w:rsidR="00B25418">
        <w:rPr>
          <w:rFonts w:ascii="Century Gothic" w:hAnsi="Century Gothic"/>
          <w:b w:val="0"/>
          <w:szCs w:val="24"/>
        </w:rPr>
        <w:t xml:space="preserve">(Anexo 1) </w:t>
      </w:r>
      <w:r>
        <w:rPr>
          <w:rFonts w:ascii="Century Gothic" w:hAnsi="Century Gothic"/>
          <w:b w:val="0"/>
          <w:szCs w:val="24"/>
        </w:rPr>
        <w:t xml:space="preserve">y </w:t>
      </w:r>
      <w:r w:rsidR="00B25418">
        <w:rPr>
          <w:rFonts w:ascii="Century Gothic" w:hAnsi="Century Gothic"/>
          <w:b w:val="0"/>
          <w:szCs w:val="24"/>
        </w:rPr>
        <w:t>recibirán los</w:t>
      </w:r>
      <w:r>
        <w:rPr>
          <w:rFonts w:ascii="Century Gothic" w:hAnsi="Century Gothic"/>
          <w:b w:val="0"/>
          <w:szCs w:val="24"/>
        </w:rPr>
        <w:t xml:space="preserve"> apoyo</w:t>
      </w:r>
      <w:r w:rsidR="00B25418">
        <w:rPr>
          <w:rFonts w:ascii="Century Gothic" w:hAnsi="Century Gothic"/>
          <w:b w:val="0"/>
          <w:szCs w:val="24"/>
        </w:rPr>
        <w:t>s</w:t>
      </w:r>
      <w:r>
        <w:rPr>
          <w:rFonts w:ascii="Century Gothic" w:hAnsi="Century Gothic"/>
          <w:b w:val="0"/>
          <w:szCs w:val="24"/>
        </w:rPr>
        <w:t xml:space="preserve"> emergente</w:t>
      </w:r>
      <w:r w:rsidR="00B25418">
        <w:rPr>
          <w:rFonts w:ascii="Century Gothic" w:hAnsi="Century Gothic"/>
          <w:b w:val="0"/>
          <w:szCs w:val="24"/>
        </w:rPr>
        <w:t>s del presente programa</w:t>
      </w:r>
      <w:r>
        <w:rPr>
          <w:rFonts w:ascii="Century Gothic" w:hAnsi="Century Gothic"/>
          <w:b w:val="0"/>
          <w:szCs w:val="24"/>
        </w:rPr>
        <w:t xml:space="preserve">. </w:t>
      </w:r>
    </w:p>
    <w:p w14:paraId="69C96E41" w14:textId="4BF70FE2" w:rsidR="00B25418" w:rsidRDefault="00B25418" w:rsidP="00E83092">
      <w:pPr>
        <w:pStyle w:val="Ttulo2"/>
        <w:spacing w:before="0" w:after="0" w:line="276" w:lineRule="auto"/>
        <w:ind w:left="406"/>
        <w:rPr>
          <w:rFonts w:ascii="Century Gothic" w:hAnsi="Century Gothic"/>
          <w:b w:val="0"/>
          <w:szCs w:val="24"/>
        </w:rPr>
      </w:pPr>
    </w:p>
    <w:p w14:paraId="60291F8D" w14:textId="77777777" w:rsidR="00B25418" w:rsidRDefault="00B25418" w:rsidP="00E83092">
      <w:pPr>
        <w:pStyle w:val="Ttulo2"/>
        <w:spacing w:before="0" w:after="0" w:line="276" w:lineRule="auto"/>
        <w:ind w:left="406"/>
        <w:rPr>
          <w:rFonts w:ascii="Century Gothic" w:hAnsi="Century Gothic"/>
          <w:b w:val="0"/>
          <w:szCs w:val="24"/>
        </w:rPr>
      </w:pPr>
    </w:p>
    <w:p w14:paraId="33526166" w14:textId="74206739" w:rsidR="00E83092" w:rsidRDefault="00B25418" w:rsidP="00E83092">
      <w:pPr>
        <w:pStyle w:val="Ttulo2"/>
        <w:spacing w:before="0" w:after="0" w:line="276" w:lineRule="auto"/>
        <w:ind w:left="406"/>
        <w:rPr>
          <w:rFonts w:ascii="Century Gothic" w:hAnsi="Century Gothic"/>
          <w:b w:val="0"/>
          <w:szCs w:val="24"/>
        </w:rPr>
      </w:pPr>
      <w:r>
        <w:rPr>
          <w:rFonts w:ascii="Century Gothic" w:hAnsi="Century Gothic"/>
          <w:b w:val="0"/>
          <w:szCs w:val="24"/>
        </w:rPr>
        <w:t>Asimismo, el DIF Estatal en conjunto con los Gobiernos Municipales, realizarán las entregas de los apoyos a favor de los beneficiarios de los programas</w:t>
      </w:r>
    </w:p>
    <w:p w14:paraId="32A7A50B" w14:textId="77777777" w:rsidR="00E83092" w:rsidRPr="001909CC" w:rsidRDefault="00E83092" w:rsidP="001909CC">
      <w:pPr>
        <w:pStyle w:val="Prrafodelista"/>
        <w:spacing w:after="0" w:line="276" w:lineRule="auto"/>
        <w:ind w:left="1440"/>
        <w:jc w:val="both"/>
        <w:rPr>
          <w:rFonts w:ascii="Century Gothic" w:hAnsi="Century Gothic"/>
          <w:sz w:val="24"/>
          <w:szCs w:val="24"/>
          <w:lang w:val="es-ES_tradnl"/>
        </w:rPr>
      </w:pPr>
    </w:p>
    <w:p w14:paraId="51C44083" w14:textId="4D46358F" w:rsidR="000C69FB" w:rsidRPr="001909CC" w:rsidRDefault="000C69FB" w:rsidP="001909CC">
      <w:pPr>
        <w:pStyle w:val="Prrafodelista"/>
        <w:numPr>
          <w:ilvl w:val="1"/>
          <w:numId w:val="72"/>
        </w:numPr>
        <w:spacing w:after="0" w:line="276" w:lineRule="auto"/>
        <w:rPr>
          <w:rFonts w:ascii="Century Gothic" w:eastAsia="Arial" w:hAnsi="Century Gothic" w:cs="Arial"/>
          <w:b/>
          <w:sz w:val="24"/>
          <w:szCs w:val="24"/>
        </w:rPr>
      </w:pPr>
      <w:r w:rsidRPr="001909CC">
        <w:rPr>
          <w:rFonts w:ascii="Century Gothic" w:eastAsia="Arial" w:hAnsi="Century Gothic" w:cs="Arial"/>
          <w:b/>
          <w:sz w:val="24"/>
          <w:szCs w:val="24"/>
        </w:rPr>
        <w:t>Comprobación de entrega del apoyo</w:t>
      </w:r>
      <w:r w:rsidR="00DD1E58" w:rsidRPr="001909CC">
        <w:rPr>
          <w:rFonts w:ascii="Century Gothic" w:eastAsia="Arial" w:hAnsi="Century Gothic" w:cs="Arial"/>
          <w:b/>
          <w:sz w:val="24"/>
          <w:szCs w:val="24"/>
        </w:rPr>
        <w:t>.</w:t>
      </w:r>
    </w:p>
    <w:p w14:paraId="19818CC3" w14:textId="77777777" w:rsidR="00A06C75" w:rsidRPr="001909CC" w:rsidRDefault="00A06C75" w:rsidP="001909CC">
      <w:pPr>
        <w:pStyle w:val="Ttulo2"/>
        <w:spacing w:before="0" w:after="0" w:line="276" w:lineRule="auto"/>
        <w:ind w:left="1224"/>
        <w:rPr>
          <w:rFonts w:ascii="Century Gothic" w:hAnsi="Century Gothic"/>
          <w:szCs w:val="24"/>
        </w:rPr>
      </w:pPr>
    </w:p>
    <w:p w14:paraId="70EBBF3F" w14:textId="3EA4933C" w:rsidR="000C69FB" w:rsidRPr="001909CC" w:rsidRDefault="00400738" w:rsidP="001909CC">
      <w:pPr>
        <w:pStyle w:val="Ttulo2"/>
        <w:spacing w:before="0" w:after="0" w:line="276" w:lineRule="auto"/>
        <w:ind w:left="406"/>
        <w:rPr>
          <w:rFonts w:ascii="Century Gothic" w:hAnsi="Century Gothic"/>
          <w:b w:val="0"/>
          <w:szCs w:val="24"/>
        </w:rPr>
      </w:pPr>
      <w:r w:rsidRPr="006B07C8">
        <w:rPr>
          <w:rFonts w:ascii="Century Gothic" w:hAnsi="Century Gothic"/>
          <w:b w:val="0"/>
          <w:szCs w:val="24"/>
        </w:rPr>
        <w:t xml:space="preserve">Los apoyos serán entregados a los beneficiarios </w:t>
      </w:r>
      <w:r w:rsidR="00A06C75" w:rsidRPr="006B07C8">
        <w:rPr>
          <w:rFonts w:ascii="Century Gothic" w:hAnsi="Century Gothic"/>
          <w:b w:val="0"/>
          <w:szCs w:val="24"/>
        </w:rPr>
        <w:t>previo</w:t>
      </w:r>
      <w:r w:rsidR="00526055" w:rsidRPr="006B07C8">
        <w:rPr>
          <w:rFonts w:ascii="Century Gothic" w:hAnsi="Century Gothic"/>
          <w:b w:val="0"/>
          <w:szCs w:val="24"/>
        </w:rPr>
        <w:t xml:space="preserve"> llenado </w:t>
      </w:r>
      <w:r w:rsidR="001909CC" w:rsidRPr="006B07C8">
        <w:rPr>
          <w:rFonts w:ascii="Century Gothic" w:hAnsi="Century Gothic"/>
          <w:b w:val="0"/>
          <w:szCs w:val="24"/>
        </w:rPr>
        <w:t xml:space="preserve">y recepción </w:t>
      </w:r>
      <w:r w:rsidR="00A06C75" w:rsidRPr="006B07C8">
        <w:rPr>
          <w:rFonts w:ascii="Century Gothic" w:hAnsi="Century Gothic"/>
          <w:b w:val="0"/>
          <w:szCs w:val="24"/>
        </w:rPr>
        <w:t>del</w:t>
      </w:r>
      <w:r w:rsidR="00526055" w:rsidRPr="006B07C8">
        <w:rPr>
          <w:rFonts w:ascii="Century Gothic" w:hAnsi="Century Gothic"/>
          <w:b w:val="0"/>
          <w:szCs w:val="24"/>
        </w:rPr>
        <w:t xml:space="preserve"> </w:t>
      </w:r>
      <w:r w:rsidR="00526055" w:rsidRPr="006B07C8">
        <w:rPr>
          <w:rFonts w:ascii="Century Gothic" w:hAnsi="Century Gothic"/>
          <w:b w:val="0"/>
          <w:szCs w:val="24"/>
          <w:lang w:val="es-ES_tradnl"/>
        </w:rPr>
        <w:t>formato</w:t>
      </w:r>
      <w:r w:rsidR="00C252A4" w:rsidRPr="006B07C8">
        <w:rPr>
          <w:rFonts w:ascii="Century Gothic" w:hAnsi="Century Gothic"/>
          <w:b w:val="0"/>
          <w:szCs w:val="24"/>
          <w:lang w:val="es-ES_tradnl"/>
        </w:rPr>
        <w:t xml:space="preserve"> </w:t>
      </w:r>
      <w:r w:rsidR="00C252A4" w:rsidRPr="006B07C8">
        <w:rPr>
          <w:rFonts w:ascii="Century Gothic" w:hAnsi="Century Gothic"/>
          <w:b w:val="0"/>
          <w:color w:val="0D0D0D" w:themeColor="text1" w:themeTint="F2"/>
          <w:szCs w:val="24"/>
        </w:rPr>
        <w:t xml:space="preserve">de solicitud para recibir el </w:t>
      </w:r>
      <w:r w:rsidR="00C252A4" w:rsidRPr="006B07C8">
        <w:rPr>
          <w:rFonts w:ascii="Century Gothic" w:hAnsi="Century Gothic"/>
          <w:b w:val="0"/>
          <w:szCs w:val="24"/>
        </w:rPr>
        <w:t xml:space="preserve">apoyo emergente </w:t>
      </w:r>
      <w:r w:rsidR="00C252A4" w:rsidRPr="006B07C8">
        <w:rPr>
          <w:rFonts w:ascii="Century Gothic" w:hAnsi="Century Gothic"/>
          <w:szCs w:val="24"/>
        </w:rPr>
        <w:t>(ANEXO 1)</w:t>
      </w:r>
      <w:r w:rsidRPr="006B07C8">
        <w:rPr>
          <w:rFonts w:ascii="Century Gothic" w:hAnsi="Century Gothic"/>
          <w:b w:val="0"/>
          <w:szCs w:val="24"/>
        </w:rPr>
        <w:t>,</w:t>
      </w:r>
      <w:r w:rsidR="00526055" w:rsidRPr="006B07C8">
        <w:rPr>
          <w:rFonts w:ascii="Century Gothic" w:hAnsi="Century Gothic"/>
          <w:b w:val="0"/>
          <w:szCs w:val="24"/>
        </w:rPr>
        <w:t xml:space="preserve"> </w:t>
      </w:r>
      <w:r w:rsidR="006B07C8" w:rsidRPr="006B07C8">
        <w:rPr>
          <w:rFonts w:ascii="Century Gothic" w:hAnsi="Century Gothic"/>
          <w:b w:val="0"/>
          <w:szCs w:val="24"/>
        </w:rPr>
        <w:t xml:space="preserve">de cuyo anexo </w:t>
      </w:r>
      <w:r w:rsidR="001909CC" w:rsidRPr="006B07C8">
        <w:rPr>
          <w:rFonts w:ascii="Century Gothic" w:hAnsi="Century Gothic"/>
          <w:b w:val="0"/>
          <w:szCs w:val="24"/>
        </w:rPr>
        <w:t xml:space="preserve">se </w:t>
      </w:r>
      <w:r w:rsidR="006B07C8" w:rsidRPr="006B07C8">
        <w:rPr>
          <w:rFonts w:ascii="Century Gothic" w:hAnsi="Century Gothic"/>
          <w:b w:val="0"/>
          <w:szCs w:val="24"/>
        </w:rPr>
        <w:t>establece</w:t>
      </w:r>
      <w:r w:rsidR="001909CC" w:rsidRPr="006B07C8">
        <w:rPr>
          <w:rFonts w:ascii="Century Gothic" w:hAnsi="Century Gothic"/>
          <w:b w:val="0"/>
          <w:szCs w:val="24"/>
        </w:rPr>
        <w:t xml:space="preserve"> la</w:t>
      </w:r>
      <w:r w:rsidR="00A06C75" w:rsidRPr="006B07C8">
        <w:rPr>
          <w:rFonts w:ascii="Century Gothic" w:hAnsi="Century Gothic"/>
          <w:b w:val="0"/>
          <w:szCs w:val="24"/>
        </w:rPr>
        <w:t xml:space="preserve"> recepción </w:t>
      </w:r>
      <w:r w:rsidR="006B07C8" w:rsidRPr="006B07C8">
        <w:rPr>
          <w:rFonts w:ascii="Century Gothic" w:hAnsi="Century Gothic"/>
          <w:b w:val="0"/>
          <w:szCs w:val="24"/>
        </w:rPr>
        <w:t>de</w:t>
      </w:r>
      <w:r w:rsidR="00A06C75" w:rsidRPr="006B07C8">
        <w:rPr>
          <w:rFonts w:ascii="Century Gothic" w:hAnsi="Century Gothic"/>
          <w:b w:val="0"/>
          <w:szCs w:val="24"/>
        </w:rPr>
        <w:t xml:space="preserve"> conformidad, entregá</w:t>
      </w:r>
      <w:r w:rsidR="006B07C8" w:rsidRPr="006B07C8">
        <w:rPr>
          <w:rFonts w:ascii="Century Gothic" w:hAnsi="Century Gothic"/>
          <w:b w:val="0"/>
          <w:szCs w:val="24"/>
        </w:rPr>
        <w:t>ndose a manera de contra recibo,</w:t>
      </w:r>
      <w:r w:rsidR="00A06C75" w:rsidRPr="006B07C8">
        <w:rPr>
          <w:rFonts w:ascii="Century Gothic" w:hAnsi="Century Gothic"/>
          <w:b w:val="0"/>
          <w:szCs w:val="24"/>
        </w:rPr>
        <w:t xml:space="preserve"> los insumos alimentarios que </w:t>
      </w:r>
      <w:r w:rsidR="00A06C75" w:rsidRPr="006B07C8">
        <w:rPr>
          <w:rFonts w:ascii="Century Gothic" w:hAnsi="Century Gothic"/>
          <w:b w:val="0"/>
          <w:szCs w:val="24"/>
        </w:rPr>
        <w:lastRenderedPageBreak/>
        <w:t>constituyen el apoyo del presente programa emergente, siendo estos documentos el soporte de la comprobación de las entregas de los apoyos.</w:t>
      </w:r>
    </w:p>
    <w:p w14:paraId="41DB4267" w14:textId="77777777" w:rsidR="00D1323F" w:rsidRPr="001909CC" w:rsidDel="00942B18" w:rsidRDefault="00D1323F" w:rsidP="001909CC">
      <w:pPr>
        <w:pStyle w:val="Ttulo2"/>
        <w:spacing w:before="0" w:after="0" w:line="276" w:lineRule="auto"/>
        <w:ind w:left="1224"/>
        <w:rPr>
          <w:rFonts w:ascii="Century Gothic" w:hAnsi="Century Gothic"/>
          <w:b w:val="0"/>
          <w:szCs w:val="24"/>
        </w:rPr>
      </w:pPr>
    </w:p>
    <w:p w14:paraId="73A2F466" w14:textId="7F7DF319" w:rsidR="0080092D" w:rsidRPr="001909CC" w:rsidRDefault="00ED3FFA"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Recursos Financieros</w:t>
      </w:r>
    </w:p>
    <w:p w14:paraId="1DE3FFB1" w14:textId="77777777" w:rsidR="00ED3FFA" w:rsidRPr="001909CC" w:rsidRDefault="00ED3FFA" w:rsidP="001909CC">
      <w:pPr>
        <w:pStyle w:val="Ttulo2"/>
        <w:spacing w:before="0" w:after="0" w:line="276" w:lineRule="auto"/>
        <w:ind w:left="792"/>
        <w:rPr>
          <w:rFonts w:ascii="Century Gothic" w:hAnsi="Century Gothic"/>
          <w:szCs w:val="24"/>
        </w:rPr>
      </w:pPr>
    </w:p>
    <w:p w14:paraId="2F0BDB88" w14:textId="752E900E" w:rsidR="00B35BA9" w:rsidRPr="001909CC" w:rsidRDefault="00B35BA9" w:rsidP="001909CC">
      <w:pPr>
        <w:pStyle w:val="Ttulo2"/>
        <w:numPr>
          <w:ilvl w:val="2"/>
          <w:numId w:val="72"/>
        </w:numPr>
        <w:spacing w:before="0" w:after="0" w:line="276" w:lineRule="auto"/>
        <w:ind w:left="1134" w:hanging="425"/>
        <w:rPr>
          <w:rFonts w:ascii="Century Gothic" w:hAnsi="Century Gothic"/>
          <w:szCs w:val="24"/>
        </w:rPr>
      </w:pPr>
      <w:bookmarkStart w:id="40" w:name="_Toc498517576"/>
      <w:bookmarkStart w:id="41" w:name="_Toc32214274"/>
      <w:bookmarkStart w:id="42" w:name="_Toc32219817"/>
      <w:bookmarkStart w:id="43" w:name="_Toc63675764"/>
      <w:r w:rsidRPr="001909CC">
        <w:rPr>
          <w:rFonts w:ascii="Century Gothic" w:hAnsi="Century Gothic"/>
          <w:szCs w:val="24"/>
        </w:rPr>
        <w:t>Avances Físicos Financieros.</w:t>
      </w:r>
      <w:bookmarkEnd w:id="40"/>
      <w:bookmarkEnd w:id="41"/>
      <w:bookmarkEnd w:id="42"/>
      <w:bookmarkEnd w:id="43"/>
    </w:p>
    <w:p w14:paraId="16595C41" w14:textId="77777777" w:rsidR="00ED3FFA" w:rsidRPr="001909CC" w:rsidRDefault="00ED3FFA" w:rsidP="001909CC">
      <w:pPr>
        <w:pStyle w:val="Ttulo2"/>
        <w:spacing w:before="0" w:after="0" w:line="276" w:lineRule="auto"/>
        <w:ind w:left="1134"/>
        <w:rPr>
          <w:rFonts w:ascii="Century Gothic" w:hAnsi="Century Gothic"/>
          <w:szCs w:val="24"/>
        </w:rPr>
      </w:pPr>
    </w:p>
    <w:p w14:paraId="485C9298" w14:textId="783F77A9" w:rsidR="002967C2" w:rsidRPr="001909CC" w:rsidRDefault="002967C2" w:rsidP="001909CC">
      <w:pPr>
        <w:spacing w:before="0" w:after="0" w:line="276" w:lineRule="auto"/>
        <w:ind w:left="686"/>
        <w:rPr>
          <w:rFonts w:ascii="Century Gothic" w:hAnsi="Century Gothic"/>
          <w:color w:val="0D0D0D" w:themeColor="text1" w:themeTint="F2"/>
          <w:szCs w:val="24"/>
        </w:rPr>
      </w:pPr>
      <w:bookmarkStart w:id="44" w:name="_Toc498517577"/>
      <w:r w:rsidRPr="001909CC">
        <w:rPr>
          <w:rFonts w:ascii="Century Gothic" w:hAnsi="Century Gothic"/>
          <w:color w:val="0D0D0D" w:themeColor="text1" w:themeTint="F2"/>
          <w:szCs w:val="24"/>
        </w:rPr>
        <w:t xml:space="preserve">Con la finalidad </w:t>
      </w:r>
      <w:r w:rsidR="00D1323F" w:rsidRPr="001909CC">
        <w:rPr>
          <w:rFonts w:ascii="Century Gothic" w:hAnsi="Century Gothic"/>
          <w:color w:val="0D0D0D" w:themeColor="text1" w:themeTint="F2"/>
          <w:szCs w:val="24"/>
        </w:rPr>
        <w:t xml:space="preserve">de dar </w:t>
      </w:r>
      <w:r w:rsidRPr="001909CC">
        <w:rPr>
          <w:rFonts w:ascii="Century Gothic" w:hAnsi="Century Gothic"/>
          <w:color w:val="0D0D0D" w:themeColor="text1" w:themeTint="F2"/>
          <w:szCs w:val="24"/>
        </w:rPr>
        <w:t>cumplimiento a lo establecido en los artículos 107 y 110 de la Ley Federal de Presupuesto y Responsabilidad Hacendaria, en relación con el artículo 181 de su Reglamento,</w:t>
      </w:r>
      <w:r w:rsidR="00B933EA" w:rsidRPr="001909CC">
        <w:rPr>
          <w:rFonts w:ascii="Century Gothic" w:hAnsi="Century Gothic"/>
          <w:color w:val="0D0D0D" w:themeColor="text1" w:themeTint="F2"/>
          <w:szCs w:val="24"/>
        </w:rPr>
        <w:t xml:space="preserve"> el</w:t>
      </w:r>
      <w:r w:rsidRPr="001909CC">
        <w:rPr>
          <w:rFonts w:ascii="Century Gothic" w:hAnsi="Century Gothic"/>
          <w:color w:val="0D0D0D" w:themeColor="text1" w:themeTint="F2"/>
          <w:szCs w:val="24"/>
        </w:rPr>
        <w:t xml:space="preserve"> DIF Estatal formulará </w:t>
      </w:r>
      <w:r w:rsidR="00A01ECE" w:rsidRPr="001909CC">
        <w:rPr>
          <w:rFonts w:ascii="Century Gothic" w:hAnsi="Century Gothic"/>
          <w:color w:val="0D0D0D" w:themeColor="text1" w:themeTint="F2"/>
          <w:szCs w:val="24"/>
        </w:rPr>
        <w:t>el</w:t>
      </w:r>
      <w:r w:rsidRPr="001909CC">
        <w:rPr>
          <w:rFonts w:ascii="Century Gothic" w:hAnsi="Century Gothic"/>
          <w:color w:val="0D0D0D" w:themeColor="text1" w:themeTint="F2"/>
          <w:szCs w:val="24"/>
        </w:rPr>
        <w:t xml:space="preserve"> </w:t>
      </w:r>
      <w:r w:rsidR="007618A8" w:rsidRPr="001909CC">
        <w:rPr>
          <w:rFonts w:ascii="Century Gothic" w:hAnsi="Century Gothic"/>
          <w:color w:val="0D0D0D" w:themeColor="text1" w:themeTint="F2"/>
          <w:szCs w:val="24"/>
        </w:rPr>
        <w:t xml:space="preserve">informe trimestral </w:t>
      </w:r>
      <w:r w:rsidRPr="001909CC">
        <w:rPr>
          <w:rFonts w:ascii="Century Gothic" w:hAnsi="Century Gothic"/>
          <w:color w:val="0D0D0D" w:themeColor="text1" w:themeTint="F2"/>
          <w:szCs w:val="24"/>
        </w:rPr>
        <w:t>d</w:t>
      </w:r>
      <w:r w:rsidR="00A01ECE" w:rsidRPr="001909CC">
        <w:rPr>
          <w:rFonts w:ascii="Century Gothic" w:hAnsi="Century Gothic"/>
          <w:color w:val="0D0D0D" w:themeColor="text1" w:themeTint="F2"/>
          <w:szCs w:val="24"/>
        </w:rPr>
        <w:t>el presente programa emergente</w:t>
      </w:r>
      <w:r w:rsidRPr="001909CC">
        <w:rPr>
          <w:rFonts w:ascii="Century Gothic" w:hAnsi="Century Gothic"/>
          <w:color w:val="0D0D0D" w:themeColor="text1" w:themeTint="F2"/>
          <w:szCs w:val="24"/>
        </w:rPr>
        <w:t xml:space="preserve">. </w:t>
      </w:r>
    </w:p>
    <w:bookmarkEnd w:id="44"/>
    <w:p w14:paraId="1F108345" w14:textId="77777777" w:rsidR="00A01ECE" w:rsidRPr="001909CC" w:rsidRDefault="00A01ECE" w:rsidP="001909CC">
      <w:pPr>
        <w:spacing w:before="0" w:after="0" w:line="276" w:lineRule="auto"/>
        <w:ind w:left="1224"/>
        <w:rPr>
          <w:rFonts w:ascii="Century Gothic" w:hAnsi="Century Gothic"/>
          <w:color w:val="0D0D0D" w:themeColor="text1" w:themeTint="F2"/>
          <w:szCs w:val="24"/>
        </w:rPr>
      </w:pPr>
    </w:p>
    <w:p w14:paraId="435920AD" w14:textId="19CBB41F" w:rsidR="00B35BA9" w:rsidRPr="001909CC" w:rsidRDefault="00B35BA9" w:rsidP="001909CC">
      <w:pPr>
        <w:pStyle w:val="Ttulo2"/>
        <w:numPr>
          <w:ilvl w:val="2"/>
          <w:numId w:val="72"/>
        </w:numPr>
        <w:spacing w:before="0" w:after="0" w:line="276" w:lineRule="auto"/>
        <w:ind w:left="1134" w:hanging="425"/>
        <w:rPr>
          <w:rFonts w:ascii="Century Gothic" w:hAnsi="Century Gothic"/>
          <w:szCs w:val="24"/>
        </w:rPr>
      </w:pPr>
      <w:bookmarkStart w:id="45" w:name="_Toc498517578"/>
      <w:bookmarkStart w:id="46" w:name="_Toc32214276"/>
      <w:bookmarkStart w:id="47" w:name="_Toc32219819"/>
      <w:bookmarkStart w:id="48" w:name="_Toc63675766"/>
      <w:r w:rsidRPr="001909CC">
        <w:rPr>
          <w:rFonts w:ascii="Century Gothic" w:hAnsi="Century Gothic"/>
          <w:szCs w:val="24"/>
        </w:rPr>
        <w:t>Cierre del ejercicio.</w:t>
      </w:r>
      <w:bookmarkEnd w:id="45"/>
      <w:bookmarkEnd w:id="46"/>
      <w:bookmarkEnd w:id="47"/>
      <w:bookmarkEnd w:id="48"/>
    </w:p>
    <w:p w14:paraId="36C9D038" w14:textId="77777777" w:rsidR="00ED3FFA" w:rsidRPr="001909CC" w:rsidRDefault="00ED3FFA" w:rsidP="001909CC">
      <w:pPr>
        <w:pStyle w:val="Ttulo2"/>
        <w:spacing w:before="0" w:after="0" w:line="276" w:lineRule="auto"/>
        <w:ind w:left="1134"/>
        <w:rPr>
          <w:rFonts w:ascii="Century Gothic" w:hAnsi="Century Gothic"/>
          <w:szCs w:val="24"/>
        </w:rPr>
      </w:pPr>
    </w:p>
    <w:p w14:paraId="68613F9C" w14:textId="61A8AEC7" w:rsidR="002B3EF8" w:rsidRPr="001909CC" w:rsidRDefault="00D62C04" w:rsidP="001909CC">
      <w:pPr>
        <w:spacing w:before="0" w:after="0" w:line="276" w:lineRule="auto"/>
        <w:ind w:left="686"/>
        <w:rPr>
          <w:rFonts w:ascii="Century Gothic" w:hAnsi="Century Gothic"/>
          <w:color w:val="0D0D0D" w:themeColor="text1" w:themeTint="F2"/>
          <w:szCs w:val="24"/>
        </w:rPr>
      </w:pPr>
      <w:r w:rsidRPr="001909CC">
        <w:rPr>
          <w:rFonts w:ascii="Century Gothic" w:hAnsi="Century Gothic"/>
          <w:color w:val="0D0D0D" w:themeColor="text1" w:themeTint="F2"/>
          <w:szCs w:val="24"/>
        </w:rPr>
        <w:t>El DIF Estatal, a través de la instancia normativa</w:t>
      </w:r>
      <w:r w:rsidR="007618A8" w:rsidRPr="001909CC">
        <w:rPr>
          <w:rFonts w:ascii="Century Gothic" w:hAnsi="Century Gothic"/>
          <w:color w:val="0D0D0D" w:themeColor="text1" w:themeTint="F2"/>
          <w:szCs w:val="24"/>
        </w:rPr>
        <w:t xml:space="preserve"> del programa y la Dirección Administrativa del Organismo</w:t>
      </w:r>
      <w:r w:rsidRPr="001909CC">
        <w:rPr>
          <w:rFonts w:ascii="Century Gothic" w:hAnsi="Century Gothic"/>
          <w:color w:val="0D0D0D" w:themeColor="text1" w:themeTint="F2"/>
          <w:szCs w:val="24"/>
        </w:rPr>
        <w:t xml:space="preserve">, </w:t>
      </w:r>
      <w:r w:rsidR="007618A8" w:rsidRPr="001909CC">
        <w:rPr>
          <w:rFonts w:ascii="Century Gothic" w:hAnsi="Century Gothic"/>
          <w:color w:val="0D0D0D" w:themeColor="text1" w:themeTint="F2"/>
          <w:szCs w:val="24"/>
        </w:rPr>
        <w:t>integrará el cierre presupuestal</w:t>
      </w:r>
      <w:r w:rsidR="00ED3FFA" w:rsidRPr="001909CC">
        <w:rPr>
          <w:rFonts w:ascii="Century Gothic" w:hAnsi="Century Gothic"/>
          <w:color w:val="0D0D0D" w:themeColor="text1" w:themeTint="F2"/>
          <w:szCs w:val="24"/>
        </w:rPr>
        <w:t xml:space="preserve"> del programa, debiendo integrar el cierre del eje</w:t>
      </w:r>
      <w:r w:rsidRPr="001909CC">
        <w:rPr>
          <w:rFonts w:ascii="Century Gothic" w:hAnsi="Century Gothic"/>
          <w:color w:val="0D0D0D" w:themeColor="text1" w:themeTint="F2"/>
          <w:szCs w:val="24"/>
        </w:rPr>
        <w:t>rcicio programático presupuestal</w:t>
      </w:r>
      <w:r w:rsidR="00ED3FFA" w:rsidRPr="001909CC">
        <w:rPr>
          <w:rFonts w:ascii="Century Gothic" w:hAnsi="Century Gothic"/>
          <w:color w:val="0D0D0D" w:themeColor="text1" w:themeTint="F2"/>
          <w:szCs w:val="24"/>
        </w:rPr>
        <w:t xml:space="preserve"> anual, e informar a la Secretaría de Hacienda</w:t>
      </w:r>
      <w:r w:rsidRPr="001909CC">
        <w:rPr>
          <w:rFonts w:ascii="Century Gothic" w:hAnsi="Century Gothic"/>
          <w:color w:val="0D0D0D" w:themeColor="text1" w:themeTint="F2"/>
          <w:szCs w:val="24"/>
        </w:rPr>
        <w:t xml:space="preserve"> del Gobierno del Estado de Chihuahua</w:t>
      </w:r>
      <w:r w:rsidR="00ED3FFA" w:rsidRPr="001909CC">
        <w:rPr>
          <w:rFonts w:ascii="Century Gothic" w:hAnsi="Century Gothic"/>
          <w:color w:val="0D0D0D" w:themeColor="text1" w:themeTint="F2"/>
          <w:szCs w:val="24"/>
        </w:rPr>
        <w:t xml:space="preserve">. </w:t>
      </w:r>
      <w:r w:rsidR="00ED3FFA" w:rsidRPr="001909CC">
        <w:rPr>
          <w:rFonts w:ascii="Century Gothic" w:hAnsi="Century Gothic"/>
          <w:color w:val="0D0D0D" w:themeColor="text1" w:themeTint="F2"/>
          <w:szCs w:val="24"/>
        </w:rPr>
        <w:cr/>
      </w:r>
    </w:p>
    <w:p w14:paraId="4594B29F" w14:textId="705E18A3" w:rsidR="00B35BA9" w:rsidRPr="001909CC" w:rsidRDefault="00B35BA9" w:rsidP="001909CC">
      <w:pPr>
        <w:pStyle w:val="Ttulo2"/>
        <w:numPr>
          <w:ilvl w:val="2"/>
          <w:numId w:val="72"/>
        </w:numPr>
        <w:spacing w:before="0" w:after="0" w:line="276" w:lineRule="auto"/>
        <w:ind w:left="1134" w:hanging="425"/>
        <w:rPr>
          <w:rFonts w:ascii="Century Gothic" w:hAnsi="Century Gothic"/>
          <w:szCs w:val="24"/>
        </w:rPr>
      </w:pPr>
      <w:bookmarkStart w:id="49" w:name="_Toc498517579"/>
      <w:bookmarkStart w:id="50" w:name="_Toc32214277"/>
      <w:bookmarkStart w:id="51" w:name="_Toc32219820"/>
      <w:bookmarkStart w:id="52" w:name="_Toc63675767"/>
      <w:r w:rsidRPr="001909CC">
        <w:rPr>
          <w:rFonts w:ascii="Century Gothic" w:hAnsi="Century Gothic"/>
          <w:szCs w:val="24"/>
        </w:rPr>
        <w:t>Recursos no Devengados.</w:t>
      </w:r>
      <w:bookmarkEnd w:id="49"/>
      <w:bookmarkEnd w:id="50"/>
      <w:bookmarkEnd w:id="51"/>
      <w:bookmarkEnd w:id="52"/>
    </w:p>
    <w:p w14:paraId="64E42BB6" w14:textId="77777777" w:rsidR="00ED3FFA" w:rsidRPr="001909CC" w:rsidRDefault="00ED3FFA" w:rsidP="001909CC">
      <w:pPr>
        <w:pStyle w:val="Ttulo2"/>
        <w:spacing w:before="0" w:after="0" w:line="276" w:lineRule="auto"/>
        <w:ind w:left="709"/>
        <w:rPr>
          <w:rFonts w:ascii="Century Gothic" w:hAnsi="Century Gothic"/>
          <w:szCs w:val="24"/>
        </w:rPr>
      </w:pPr>
    </w:p>
    <w:p w14:paraId="6A975D84" w14:textId="4663A571" w:rsidR="001B2516" w:rsidRPr="001909CC" w:rsidRDefault="00A01ECE" w:rsidP="001909CC">
      <w:pPr>
        <w:spacing w:before="0" w:after="0" w:line="276" w:lineRule="auto"/>
        <w:ind w:left="686"/>
        <w:rPr>
          <w:rFonts w:ascii="Century Gothic" w:hAnsi="Century Gothic"/>
          <w:color w:val="0D0D0D" w:themeColor="text1" w:themeTint="F2"/>
          <w:szCs w:val="24"/>
        </w:rPr>
      </w:pPr>
      <w:r w:rsidRPr="001909CC">
        <w:rPr>
          <w:rFonts w:ascii="Century Gothic" w:hAnsi="Century Gothic"/>
          <w:color w:val="0D0D0D" w:themeColor="text1" w:themeTint="F2"/>
          <w:szCs w:val="24"/>
        </w:rPr>
        <w:t xml:space="preserve">Los recursos no </w:t>
      </w:r>
      <w:r w:rsidR="007618A8" w:rsidRPr="001909CC">
        <w:rPr>
          <w:rFonts w:ascii="Century Gothic" w:hAnsi="Century Gothic"/>
          <w:color w:val="0D0D0D" w:themeColor="text1" w:themeTint="F2"/>
          <w:szCs w:val="24"/>
        </w:rPr>
        <w:t>devengados</w:t>
      </w:r>
      <w:r w:rsidRPr="001909CC">
        <w:rPr>
          <w:rFonts w:ascii="Century Gothic" w:hAnsi="Century Gothic"/>
          <w:color w:val="0D0D0D" w:themeColor="text1" w:themeTint="F2"/>
          <w:szCs w:val="24"/>
        </w:rPr>
        <w:t xml:space="preserve"> al 31 de diciembre del 2023, deberán de ser reintegrados al Gobierno del Estado de Chihuahua </w:t>
      </w:r>
      <w:r w:rsidR="007F4F81" w:rsidRPr="001909CC">
        <w:rPr>
          <w:rFonts w:ascii="Century Gothic" w:hAnsi="Century Gothic"/>
          <w:color w:val="0D0D0D" w:themeColor="text1" w:themeTint="F2"/>
          <w:szCs w:val="24"/>
        </w:rPr>
        <w:t>a más tardar el 15 de enero del año 202</w:t>
      </w:r>
      <w:r w:rsidR="00DF60C7" w:rsidRPr="001909CC">
        <w:rPr>
          <w:rFonts w:ascii="Century Gothic" w:hAnsi="Century Gothic"/>
          <w:color w:val="0D0D0D" w:themeColor="text1" w:themeTint="F2"/>
          <w:szCs w:val="24"/>
        </w:rPr>
        <w:t>4.</w:t>
      </w:r>
    </w:p>
    <w:p w14:paraId="2B2A7870" w14:textId="77777777" w:rsidR="002967C2" w:rsidRPr="001909CC" w:rsidRDefault="002967C2" w:rsidP="001909CC">
      <w:pPr>
        <w:spacing w:before="0" w:after="0" w:line="276" w:lineRule="auto"/>
        <w:rPr>
          <w:rFonts w:ascii="Century Gothic" w:hAnsi="Century Gothic"/>
          <w:color w:val="0D0D0D" w:themeColor="text1" w:themeTint="F2"/>
          <w:szCs w:val="24"/>
        </w:rPr>
      </w:pPr>
    </w:p>
    <w:p w14:paraId="542A32AC" w14:textId="16127D76" w:rsidR="00D62C04" w:rsidRPr="001909CC" w:rsidRDefault="00D62C04" w:rsidP="001909CC">
      <w:pPr>
        <w:pStyle w:val="Ttulo2"/>
        <w:numPr>
          <w:ilvl w:val="1"/>
          <w:numId w:val="72"/>
        </w:numPr>
        <w:spacing w:before="0" w:after="0" w:line="276" w:lineRule="auto"/>
        <w:rPr>
          <w:rFonts w:ascii="Century Gothic" w:hAnsi="Century Gothic"/>
          <w:szCs w:val="24"/>
        </w:rPr>
      </w:pPr>
      <w:bookmarkStart w:id="53" w:name="_Hlk62723525"/>
      <w:r w:rsidRPr="001909CC">
        <w:rPr>
          <w:rFonts w:ascii="Century Gothic" w:hAnsi="Century Gothic"/>
          <w:szCs w:val="24"/>
        </w:rPr>
        <w:t>Auditoría, revisión y seguimiento.</w:t>
      </w:r>
    </w:p>
    <w:p w14:paraId="71E6DCAE" w14:textId="77777777" w:rsidR="00D62C04" w:rsidRPr="001909CC" w:rsidDel="00177769" w:rsidRDefault="00D62C04" w:rsidP="001909CC">
      <w:pPr>
        <w:spacing w:before="0" w:after="0" w:line="276" w:lineRule="auto"/>
        <w:ind w:left="1134"/>
        <w:outlineLvl w:val="1"/>
        <w:rPr>
          <w:rFonts w:ascii="Century Gothic" w:hAnsi="Century Gothic"/>
          <w:b/>
          <w:szCs w:val="24"/>
          <w:lang w:val="es-MX"/>
        </w:rPr>
      </w:pPr>
    </w:p>
    <w:p w14:paraId="74491703" w14:textId="398511AB" w:rsidR="007618A8" w:rsidRPr="001909CC" w:rsidRDefault="007618A8" w:rsidP="001909CC">
      <w:pPr>
        <w:adjustRightInd w:val="0"/>
        <w:spacing w:before="0" w:after="0" w:line="276" w:lineRule="auto"/>
        <w:ind w:left="392"/>
        <w:rPr>
          <w:rFonts w:ascii="Century Gothic" w:hAnsi="Century Gothic"/>
          <w:color w:val="000000" w:themeColor="text1"/>
          <w:szCs w:val="24"/>
        </w:rPr>
      </w:pPr>
      <w:r w:rsidRPr="001909CC">
        <w:rPr>
          <w:rFonts w:ascii="Century Gothic" w:hAnsi="Century Gothic"/>
          <w:color w:val="000000" w:themeColor="text1"/>
          <w:szCs w:val="24"/>
        </w:rPr>
        <w:t xml:space="preserve">El </w:t>
      </w:r>
      <w:r w:rsidRPr="001909CC" w:rsidDel="00177769">
        <w:rPr>
          <w:rFonts w:ascii="Century Gothic" w:hAnsi="Century Gothic"/>
          <w:color w:val="000000" w:themeColor="text1"/>
          <w:szCs w:val="24"/>
        </w:rPr>
        <w:t>DIF Estatal</w:t>
      </w:r>
      <w:r w:rsidRPr="001909CC">
        <w:rPr>
          <w:rFonts w:ascii="Century Gothic" w:hAnsi="Century Gothic"/>
          <w:color w:val="000000" w:themeColor="text1"/>
          <w:szCs w:val="24"/>
        </w:rPr>
        <w:t>,</w:t>
      </w:r>
      <w:r w:rsidRPr="001909CC" w:rsidDel="00177769">
        <w:rPr>
          <w:rFonts w:ascii="Century Gothic" w:hAnsi="Century Gothic"/>
          <w:color w:val="000000" w:themeColor="text1"/>
          <w:szCs w:val="24"/>
        </w:rPr>
        <w:t xml:space="preserve"> proporcionará </w:t>
      </w:r>
      <w:r w:rsidRPr="001909CC">
        <w:rPr>
          <w:rFonts w:ascii="Century Gothic" w:hAnsi="Century Gothic"/>
          <w:color w:val="000000" w:themeColor="text1"/>
          <w:szCs w:val="24"/>
        </w:rPr>
        <w:t>la información y documentación que en el ejercicio de sus atribuciones requieran</w:t>
      </w:r>
      <w:r w:rsidRPr="001909CC" w:rsidDel="00177769">
        <w:rPr>
          <w:rFonts w:ascii="Century Gothic" w:hAnsi="Century Gothic"/>
          <w:color w:val="000000" w:themeColor="text1"/>
          <w:szCs w:val="24"/>
        </w:rPr>
        <w:t xml:space="preserve"> la Secretaría de la Función Pública</w:t>
      </w:r>
      <w:r w:rsidRPr="001909CC">
        <w:rPr>
          <w:rFonts w:ascii="Century Gothic" w:hAnsi="Century Gothic"/>
          <w:color w:val="000000" w:themeColor="text1"/>
          <w:szCs w:val="24"/>
        </w:rPr>
        <w:t xml:space="preserve"> del Gobierno del Estado de Chihuahua,</w:t>
      </w:r>
      <w:r w:rsidRPr="001909CC" w:rsidDel="00177769">
        <w:rPr>
          <w:rFonts w:ascii="Century Gothic" w:hAnsi="Century Gothic"/>
          <w:color w:val="000000" w:themeColor="text1"/>
          <w:szCs w:val="24"/>
        </w:rPr>
        <w:t xml:space="preserve"> l</w:t>
      </w:r>
      <w:r w:rsidRPr="001909CC">
        <w:rPr>
          <w:rFonts w:ascii="Century Gothic" w:hAnsi="Century Gothic"/>
          <w:color w:val="000000" w:themeColor="text1"/>
          <w:szCs w:val="24"/>
        </w:rPr>
        <w:t>a Auditoria Superior del Estado de Chihuahua y demás entidades fiscalizadoras competentes.</w:t>
      </w:r>
    </w:p>
    <w:p w14:paraId="5CBCCACE" w14:textId="77777777" w:rsidR="007618A8" w:rsidRPr="001909CC" w:rsidDel="00177769" w:rsidRDefault="007618A8" w:rsidP="001909CC">
      <w:pPr>
        <w:adjustRightInd w:val="0"/>
        <w:spacing w:before="0" w:after="0" w:line="276" w:lineRule="auto"/>
        <w:ind w:left="392"/>
        <w:rPr>
          <w:rFonts w:ascii="Century Gothic" w:hAnsi="Century Gothic"/>
          <w:color w:val="000000" w:themeColor="text1"/>
          <w:szCs w:val="24"/>
        </w:rPr>
      </w:pPr>
    </w:p>
    <w:p w14:paraId="40ACE424" w14:textId="3EE0B7A4" w:rsidR="00D62C04" w:rsidRPr="001909CC" w:rsidDel="00177769" w:rsidRDefault="007618A8" w:rsidP="001909CC">
      <w:pPr>
        <w:adjustRightInd w:val="0"/>
        <w:spacing w:before="0" w:after="0" w:line="276" w:lineRule="auto"/>
        <w:ind w:left="392"/>
        <w:rPr>
          <w:rFonts w:ascii="Century Gothic" w:hAnsi="Century Gothic"/>
          <w:szCs w:val="24"/>
        </w:rPr>
      </w:pPr>
      <w:r w:rsidRPr="001909CC">
        <w:rPr>
          <w:rFonts w:ascii="Century Gothic" w:hAnsi="Century Gothic"/>
          <w:szCs w:val="24"/>
        </w:rPr>
        <w:t xml:space="preserve">Por otra parte, el </w:t>
      </w:r>
      <w:r w:rsidR="00D62C04" w:rsidRPr="001909CC" w:rsidDel="00177769">
        <w:rPr>
          <w:rFonts w:ascii="Century Gothic" w:hAnsi="Century Gothic"/>
          <w:szCs w:val="24"/>
        </w:rPr>
        <w:t>DIF Estatal realizará un p</w:t>
      </w:r>
      <w:r w:rsidR="00D62C04" w:rsidRPr="001909CC" w:rsidDel="00177769">
        <w:rPr>
          <w:rFonts w:ascii="Century Gothic" w:hAnsi="Century Gothic"/>
          <w:szCs w:val="24"/>
          <w:lang w:eastAsia="es-MX"/>
        </w:rPr>
        <w:t xml:space="preserve">roceso de seguimiento </w:t>
      </w:r>
      <w:r w:rsidR="00D62C04" w:rsidRPr="001909CC">
        <w:rPr>
          <w:rFonts w:ascii="Century Gothic" w:hAnsi="Century Gothic"/>
          <w:szCs w:val="24"/>
          <w:lang w:eastAsia="es-MX"/>
        </w:rPr>
        <w:t xml:space="preserve">de la ejecución del presente </w:t>
      </w:r>
      <w:r w:rsidR="00D62C04" w:rsidRPr="001909CC" w:rsidDel="00177769">
        <w:rPr>
          <w:rFonts w:ascii="Century Gothic" w:hAnsi="Century Gothic"/>
          <w:szCs w:val="24"/>
        </w:rPr>
        <w:t>programa de conformidad con lo previsto en las Reglas de Operación, y en el supuesto de detectar alguna anomalía</w:t>
      </w:r>
      <w:r w:rsidRPr="001909CC">
        <w:rPr>
          <w:rFonts w:ascii="Century Gothic" w:hAnsi="Century Gothic"/>
          <w:szCs w:val="24"/>
        </w:rPr>
        <w:t>,</w:t>
      </w:r>
      <w:r w:rsidR="00D62C04" w:rsidRPr="001909CC" w:rsidDel="00177769">
        <w:rPr>
          <w:rFonts w:ascii="Century Gothic" w:hAnsi="Century Gothic"/>
          <w:szCs w:val="24"/>
        </w:rPr>
        <w:t xml:space="preserve"> se suspenderán o retendrán los apoyos</w:t>
      </w:r>
      <w:r w:rsidRPr="001909CC">
        <w:rPr>
          <w:rFonts w:ascii="Century Gothic" w:hAnsi="Century Gothic"/>
          <w:szCs w:val="24"/>
        </w:rPr>
        <w:t>, según sea el caso</w:t>
      </w:r>
      <w:r w:rsidR="00D62C04" w:rsidRPr="001909CC" w:rsidDel="00177769">
        <w:rPr>
          <w:rFonts w:ascii="Century Gothic" w:hAnsi="Century Gothic"/>
          <w:szCs w:val="24"/>
        </w:rPr>
        <w:t xml:space="preserve">. Lo anterior, sin </w:t>
      </w:r>
      <w:r w:rsidR="00D62C04" w:rsidRPr="001909CC" w:rsidDel="00177769">
        <w:rPr>
          <w:rFonts w:ascii="Century Gothic" w:hAnsi="Century Gothic"/>
          <w:szCs w:val="24"/>
        </w:rPr>
        <w:lastRenderedPageBreak/>
        <w:t>prejuicio de las sanciones de carácter administrativ</w:t>
      </w:r>
      <w:r w:rsidR="00D62C04" w:rsidRPr="001909CC">
        <w:rPr>
          <w:rFonts w:ascii="Century Gothic" w:hAnsi="Century Gothic"/>
          <w:szCs w:val="24"/>
        </w:rPr>
        <w:t>o</w:t>
      </w:r>
      <w:r w:rsidR="00D62C04" w:rsidRPr="001909CC" w:rsidDel="00177769">
        <w:rPr>
          <w:rFonts w:ascii="Century Gothic" w:hAnsi="Century Gothic"/>
          <w:szCs w:val="24"/>
        </w:rPr>
        <w:t>, penal o de cualquier otra naturaleza que eventualmente se llegaran a imponer a los responsables de las anomalías detectadas.</w:t>
      </w:r>
    </w:p>
    <w:p w14:paraId="417D9DDB" w14:textId="3508FA10" w:rsidR="00177769" w:rsidRPr="001909CC" w:rsidRDefault="00177769" w:rsidP="001909CC">
      <w:pPr>
        <w:pStyle w:val="Ttulo2"/>
        <w:spacing w:before="0" w:after="0" w:line="276" w:lineRule="auto"/>
        <w:ind w:left="792"/>
        <w:rPr>
          <w:rFonts w:ascii="Century Gothic" w:hAnsi="Century Gothic"/>
          <w:szCs w:val="24"/>
        </w:rPr>
      </w:pPr>
    </w:p>
    <w:p w14:paraId="5050DF9C" w14:textId="24D0A36B" w:rsidR="00956748" w:rsidRPr="001909CC" w:rsidRDefault="00956748"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Evaluación</w:t>
      </w:r>
      <w:r w:rsidR="00DD1E58" w:rsidRPr="001909CC">
        <w:rPr>
          <w:rFonts w:ascii="Century Gothic" w:hAnsi="Century Gothic"/>
          <w:szCs w:val="24"/>
        </w:rPr>
        <w:t>.</w:t>
      </w:r>
    </w:p>
    <w:p w14:paraId="7319FB5D" w14:textId="77777777" w:rsidR="00577F6C" w:rsidRPr="001909CC" w:rsidRDefault="00577F6C" w:rsidP="001909CC">
      <w:pPr>
        <w:pStyle w:val="Ttulo2"/>
        <w:spacing w:before="0" w:after="0" w:line="276" w:lineRule="auto"/>
        <w:ind w:left="792"/>
        <w:rPr>
          <w:rFonts w:ascii="Century Gothic" w:hAnsi="Century Gothic"/>
          <w:szCs w:val="24"/>
        </w:rPr>
      </w:pPr>
    </w:p>
    <w:p w14:paraId="4A76528A" w14:textId="14ED25C8" w:rsidR="002B3EF8" w:rsidRPr="001909CC" w:rsidRDefault="00E23C94" w:rsidP="001909CC">
      <w:pPr>
        <w:spacing w:before="0" w:after="0" w:line="276" w:lineRule="auto"/>
        <w:ind w:left="426"/>
        <w:rPr>
          <w:rFonts w:ascii="Century Gothic" w:hAnsi="Century Gothic"/>
          <w:szCs w:val="24"/>
          <w:lang w:eastAsia="es-MX"/>
        </w:rPr>
      </w:pPr>
      <w:r w:rsidRPr="001909CC">
        <w:rPr>
          <w:rFonts w:ascii="Century Gothic" w:hAnsi="Century Gothic"/>
          <w:szCs w:val="24"/>
          <w:lang w:eastAsia="es-MX"/>
        </w:rPr>
        <w:t>Con el objeto de cuantificar los resultados obtenidos mediante la ejecución del presente programa emergente</w:t>
      </w:r>
      <w:r w:rsidR="00015FF6" w:rsidRPr="001909CC">
        <w:rPr>
          <w:rFonts w:ascii="Century Gothic" w:hAnsi="Century Gothic"/>
          <w:szCs w:val="24"/>
          <w:lang w:eastAsia="es-MX"/>
        </w:rPr>
        <w:t xml:space="preserve">, así como fortalecer la rendición de cuentas y la transparencia en el ejercicio de los recursos, se </w:t>
      </w:r>
      <w:r w:rsidRPr="001909CC">
        <w:rPr>
          <w:rFonts w:ascii="Century Gothic" w:hAnsi="Century Gothic"/>
          <w:szCs w:val="24"/>
          <w:lang w:eastAsia="es-MX"/>
        </w:rPr>
        <w:t>realizará la evaluación de</w:t>
      </w:r>
      <w:r w:rsidR="00015FF6" w:rsidRPr="001909CC">
        <w:rPr>
          <w:rFonts w:ascii="Century Gothic" w:hAnsi="Century Gothic"/>
          <w:szCs w:val="24"/>
          <w:lang w:eastAsia="es-MX"/>
        </w:rPr>
        <w:t xml:space="preserve"> la operación y resultados del programa a través de los siguientes mecanismos:</w:t>
      </w:r>
    </w:p>
    <w:p w14:paraId="68CF2B71" w14:textId="77777777" w:rsidR="00577F6C" w:rsidRPr="001909CC" w:rsidRDefault="00577F6C" w:rsidP="001909CC">
      <w:pPr>
        <w:spacing w:before="0" w:after="0" w:line="276" w:lineRule="auto"/>
        <w:ind w:left="426"/>
        <w:rPr>
          <w:rFonts w:ascii="Century Gothic" w:hAnsi="Century Gothic"/>
          <w:szCs w:val="24"/>
          <w:lang w:eastAsia="es-MX"/>
        </w:rPr>
      </w:pPr>
    </w:p>
    <w:p w14:paraId="1BDC3CB0" w14:textId="37038808" w:rsidR="00956748" w:rsidRPr="001909CC" w:rsidRDefault="00956748" w:rsidP="001909CC">
      <w:pPr>
        <w:pStyle w:val="Ttulo2"/>
        <w:numPr>
          <w:ilvl w:val="2"/>
          <w:numId w:val="72"/>
        </w:numPr>
        <w:spacing w:before="0" w:after="0" w:line="276" w:lineRule="auto"/>
        <w:ind w:left="1134" w:hanging="425"/>
        <w:rPr>
          <w:rFonts w:ascii="Century Gothic" w:hAnsi="Century Gothic"/>
          <w:szCs w:val="24"/>
        </w:rPr>
      </w:pPr>
      <w:bookmarkStart w:id="54" w:name="_Toc32218948"/>
      <w:bookmarkStart w:id="55" w:name="_Toc32219128"/>
      <w:bookmarkStart w:id="56" w:name="_Toc32219326"/>
      <w:bookmarkStart w:id="57" w:name="_Toc32219493"/>
      <w:bookmarkStart w:id="58" w:name="_Toc32219660"/>
      <w:bookmarkStart w:id="59" w:name="_Toc32219823"/>
      <w:bookmarkStart w:id="60" w:name="_Toc63666462"/>
      <w:bookmarkStart w:id="61" w:name="_Toc63675770"/>
      <w:bookmarkStart w:id="62" w:name="_Toc32218949"/>
      <w:bookmarkStart w:id="63" w:name="_Toc32219129"/>
      <w:bookmarkStart w:id="64" w:name="_Toc32219327"/>
      <w:bookmarkStart w:id="65" w:name="_Toc32219494"/>
      <w:bookmarkStart w:id="66" w:name="_Toc32219661"/>
      <w:bookmarkStart w:id="67" w:name="_Toc32219824"/>
      <w:bookmarkStart w:id="68" w:name="_Toc63666463"/>
      <w:bookmarkStart w:id="69" w:name="_Toc63675771"/>
      <w:bookmarkStart w:id="70" w:name="_Toc32218950"/>
      <w:bookmarkStart w:id="71" w:name="_Toc32219130"/>
      <w:bookmarkStart w:id="72" w:name="_Toc32219328"/>
      <w:bookmarkStart w:id="73" w:name="_Toc32219495"/>
      <w:bookmarkStart w:id="74" w:name="_Toc32219662"/>
      <w:bookmarkStart w:id="75" w:name="_Toc32219825"/>
      <w:bookmarkStart w:id="76" w:name="_Toc63666464"/>
      <w:bookmarkStart w:id="77" w:name="_Toc6367577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909CC">
        <w:rPr>
          <w:rFonts w:ascii="Century Gothic" w:hAnsi="Century Gothic"/>
          <w:szCs w:val="24"/>
        </w:rPr>
        <w:t>Evaluación Interna</w:t>
      </w:r>
      <w:r w:rsidR="00DD1E58" w:rsidRPr="001909CC">
        <w:rPr>
          <w:rFonts w:ascii="Century Gothic" w:hAnsi="Century Gothic"/>
          <w:szCs w:val="24"/>
        </w:rPr>
        <w:t>.</w:t>
      </w:r>
    </w:p>
    <w:p w14:paraId="1D866756" w14:textId="77777777" w:rsidR="00577F6C" w:rsidRPr="001909CC" w:rsidRDefault="00577F6C" w:rsidP="001909CC">
      <w:pPr>
        <w:pStyle w:val="Ttulo2"/>
        <w:spacing w:before="0" w:after="0" w:line="276" w:lineRule="auto"/>
        <w:ind w:left="1134"/>
        <w:rPr>
          <w:rFonts w:ascii="Century Gothic" w:hAnsi="Century Gothic"/>
          <w:szCs w:val="24"/>
        </w:rPr>
      </w:pPr>
    </w:p>
    <w:p w14:paraId="55CA1F44" w14:textId="3662711B" w:rsidR="00577F6C" w:rsidRPr="001909CC" w:rsidRDefault="00577F6C" w:rsidP="001909CC">
      <w:pPr>
        <w:spacing w:before="0" w:after="0" w:line="276" w:lineRule="auto"/>
        <w:ind w:left="709"/>
        <w:rPr>
          <w:rFonts w:ascii="Century Gothic" w:hAnsi="Century Gothic"/>
          <w:szCs w:val="24"/>
          <w:lang w:eastAsia="es-MX"/>
        </w:rPr>
      </w:pPr>
      <w:r w:rsidRPr="001909CC">
        <w:rPr>
          <w:rFonts w:ascii="Century Gothic" w:hAnsi="Century Gothic"/>
          <w:szCs w:val="24"/>
          <w:lang w:eastAsia="es-MX"/>
        </w:rPr>
        <w:t>La Coordinación de Planeación y Evaluación del DIF Estatal, realizará el seguimiento y monitoreo de los indicadores y metas establecidos para el presente programa emergente.</w:t>
      </w:r>
    </w:p>
    <w:p w14:paraId="6D93AD85" w14:textId="77777777" w:rsidR="00577F6C" w:rsidRPr="001909CC" w:rsidRDefault="00577F6C" w:rsidP="001909CC">
      <w:pPr>
        <w:spacing w:before="0" w:after="0" w:line="276" w:lineRule="auto"/>
        <w:ind w:left="709"/>
        <w:rPr>
          <w:rFonts w:ascii="Century Gothic" w:hAnsi="Century Gothic"/>
          <w:szCs w:val="24"/>
          <w:lang w:eastAsia="es-MX"/>
        </w:rPr>
      </w:pPr>
    </w:p>
    <w:p w14:paraId="3E65BBB4" w14:textId="164B4429" w:rsidR="00956748" w:rsidRPr="001909CC" w:rsidRDefault="00956748" w:rsidP="001909CC">
      <w:pPr>
        <w:pStyle w:val="Ttulo2"/>
        <w:numPr>
          <w:ilvl w:val="2"/>
          <w:numId w:val="72"/>
        </w:numPr>
        <w:spacing w:before="0" w:after="0" w:line="276" w:lineRule="auto"/>
        <w:ind w:left="1134" w:hanging="425"/>
        <w:rPr>
          <w:rFonts w:ascii="Century Gothic" w:hAnsi="Century Gothic"/>
          <w:szCs w:val="24"/>
        </w:rPr>
      </w:pPr>
      <w:bookmarkStart w:id="78" w:name="_Toc498517583"/>
      <w:bookmarkStart w:id="79" w:name="_Toc32214281"/>
      <w:bookmarkStart w:id="80" w:name="_Toc32219827"/>
      <w:r w:rsidRPr="001909CC">
        <w:rPr>
          <w:rFonts w:ascii="Century Gothic" w:hAnsi="Century Gothic"/>
          <w:szCs w:val="24"/>
        </w:rPr>
        <w:t>Evaluación Externa</w:t>
      </w:r>
      <w:r w:rsidR="00DD1E58" w:rsidRPr="001909CC">
        <w:rPr>
          <w:rFonts w:ascii="Century Gothic" w:hAnsi="Century Gothic"/>
          <w:szCs w:val="24"/>
        </w:rPr>
        <w:t>.</w:t>
      </w:r>
    </w:p>
    <w:p w14:paraId="608294D6" w14:textId="77777777" w:rsidR="00577F6C" w:rsidRPr="001909CC" w:rsidRDefault="00577F6C" w:rsidP="001909CC">
      <w:pPr>
        <w:pStyle w:val="Ttulo2"/>
        <w:spacing w:before="0" w:after="0" w:line="276" w:lineRule="auto"/>
        <w:ind w:left="1134"/>
        <w:rPr>
          <w:rFonts w:ascii="Century Gothic" w:hAnsi="Century Gothic"/>
          <w:szCs w:val="24"/>
        </w:rPr>
      </w:pPr>
    </w:p>
    <w:bookmarkEnd w:id="78"/>
    <w:bookmarkEnd w:id="79"/>
    <w:bookmarkEnd w:id="80"/>
    <w:p w14:paraId="1A4B89B5" w14:textId="14B0273A" w:rsidR="00015FF6" w:rsidRPr="001909CC" w:rsidRDefault="00015FF6" w:rsidP="001909CC">
      <w:pPr>
        <w:spacing w:before="0" w:after="0" w:line="276" w:lineRule="auto"/>
        <w:ind w:left="709"/>
        <w:rPr>
          <w:rFonts w:ascii="Century Gothic" w:hAnsi="Century Gothic"/>
          <w:szCs w:val="24"/>
          <w:lang w:eastAsia="es-MX"/>
        </w:rPr>
      </w:pPr>
      <w:r w:rsidRPr="001909CC">
        <w:rPr>
          <w:rFonts w:ascii="Century Gothic" w:hAnsi="Century Gothic"/>
          <w:szCs w:val="24"/>
          <w:lang w:eastAsia="es-MX"/>
        </w:rPr>
        <w:t xml:space="preserve">La evaluación de los resultados del </w:t>
      </w:r>
      <w:r w:rsidR="00F44431" w:rsidRPr="001909CC">
        <w:rPr>
          <w:rFonts w:ascii="Century Gothic" w:hAnsi="Century Gothic"/>
          <w:szCs w:val="24"/>
          <w:lang w:eastAsia="es-MX"/>
        </w:rPr>
        <w:t xml:space="preserve">presente </w:t>
      </w:r>
      <w:r w:rsidRPr="001909CC">
        <w:rPr>
          <w:rFonts w:ascii="Century Gothic" w:hAnsi="Century Gothic"/>
          <w:szCs w:val="24"/>
          <w:lang w:eastAsia="es-MX"/>
        </w:rPr>
        <w:t>programa se realizará de acuerdo con lo establecido a los Lineamientos Generales para la Evaluación de Políticas Públicas, Programas Estatales y de Gasto Federalizado de la Administración Pública Estatal, emitidas por la Secretaría de Hacienda y publicadas en el Periódico Oficial del Estado a través del P</w:t>
      </w:r>
      <w:r w:rsidR="006F58E1" w:rsidRPr="001909CC">
        <w:rPr>
          <w:rFonts w:ascii="Century Gothic" w:hAnsi="Century Gothic"/>
          <w:szCs w:val="24"/>
          <w:lang w:eastAsia="es-MX"/>
        </w:rPr>
        <w:t>rograma</w:t>
      </w:r>
      <w:r w:rsidRPr="001909CC">
        <w:rPr>
          <w:rFonts w:ascii="Century Gothic" w:hAnsi="Century Gothic"/>
          <w:szCs w:val="24"/>
          <w:lang w:eastAsia="es-MX"/>
        </w:rPr>
        <w:t xml:space="preserve"> Anual de Evaluación (PAE)</w:t>
      </w:r>
      <w:r w:rsidR="00577F6C" w:rsidRPr="001909CC">
        <w:rPr>
          <w:rFonts w:ascii="Century Gothic" w:hAnsi="Century Gothic"/>
          <w:szCs w:val="24"/>
          <w:lang w:eastAsia="es-MX"/>
        </w:rPr>
        <w:t>, la cual podrá llevarse a cabo por una instancia técnica evaluadora; coordinada por la Unidad Técnica de Evaluación de la Secretaría de Hacienda de Gobierno del Estado de Chihuahua; de conformidad a lo establecido en el Programa Anual de Evaluación vigente que para tal efecto se emita.</w:t>
      </w:r>
    </w:p>
    <w:p w14:paraId="40989E6B" w14:textId="381547A4" w:rsidR="00177769" w:rsidRPr="001909CC" w:rsidRDefault="00177769" w:rsidP="001909CC">
      <w:pPr>
        <w:spacing w:before="0" w:after="0" w:line="276" w:lineRule="auto"/>
        <w:rPr>
          <w:rFonts w:ascii="Century Gothic" w:hAnsi="Century Gothic"/>
          <w:szCs w:val="24"/>
          <w:lang w:eastAsia="es-MX"/>
        </w:rPr>
      </w:pPr>
    </w:p>
    <w:p w14:paraId="236A2E9B" w14:textId="46C803BA" w:rsidR="00177769" w:rsidRPr="001909CC" w:rsidRDefault="00177769" w:rsidP="001909CC">
      <w:pPr>
        <w:spacing w:before="0" w:after="0" w:line="276" w:lineRule="auto"/>
        <w:rPr>
          <w:rFonts w:ascii="Century Gothic" w:hAnsi="Century Gothic"/>
          <w:b/>
          <w:szCs w:val="24"/>
          <w:lang w:eastAsia="es-MX"/>
        </w:rPr>
      </w:pPr>
      <w:r w:rsidRPr="001909CC">
        <w:rPr>
          <w:rFonts w:ascii="Century Gothic" w:hAnsi="Century Gothic"/>
          <w:b/>
          <w:szCs w:val="24"/>
          <w:lang w:eastAsia="es-MX"/>
        </w:rPr>
        <w:t>Sección V.  Transparencia y Rendición de Cuentas</w:t>
      </w:r>
      <w:r w:rsidR="00DD1E58" w:rsidRPr="001909CC">
        <w:rPr>
          <w:rFonts w:ascii="Century Gothic" w:hAnsi="Century Gothic"/>
          <w:b/>
          <w:szCs w:val="24"/>
          <w:lang w:eastAsia="es-MX"/>
        </w:rPr>
        <w:t>.</w:t>
      </w:r>
    </w:p>
    <w:p w14:paraId="5BCC4A07" w14:textId="77777777" w:rsidR="00577F6C" w:rsidRPr="001909CC" w:rsidRDefault="00577F6C" w:rsidP="001909CC">
      <w:pPr>
        <w:pStyle w:val="Prrafodelista"/>
        <w:widowControl w:val="0"/>
        <w:numPr>
          <w:ilvl w:val="0"/>
          <w:numId w:val="72"/>
        </w:numPr>
        <w:autoSpaceDE w:val="0"/>
        <w:autoSpaceDN w:val="0"/>
        <w:spacing w:after="0" w:line="276" w:lineRule="auto"/>
        <w:contextualSpacing w:val="0"/>
        <w:jc w:val="both"/>
        <w:outlineLvl w:val="1"/>
        <w:rPr>
          <w:rFonts w:ascii="Century Gothic" w:eastAsia="Arial" w:hAnsi="Century Gothic" w:cs="Arial"/>
          <w:b/>
          <w:vanish/>
          <w:sz w:val="24"/>
          <w:szCs w:val="24"/>
        </w:rPr>
      </w:pPr>
      <w:bookmarkStart w:id="81" w:name="_Toc32218955"/>
      <w:bookmarkStart w:id="82" w:name="_Toc32219135"/>
      <w:bookmarkStart w:id="83" w:name="_Toc32219333"/>
      <w:bookmarkStart w:id="84" w:name="_Toc32219500"/>
      <w:bookmarkStart w:id="85" w:name="_Toc32219667"/>
      <w:bookmarkStart w:id="86" w:name="_Toc32219830"/>
      <w:bookmarkStart w:id="87" w:name="_Toc63666470"/>
      <w:bookmarkStart w:id="88" w:name="_Toc63675781"/>
      <w:bookmarkEnd w:id="81"/>
      <w:bookmarkEnd w:id="82"/>
      <w:bookmarkEnd w:id="83"/>
      <w:bookmarkEnd w:id="84"/>
      <w:bookmarkEnd w:id="85"/>
      <w:bookmarkEnd w:id="86"/>
      <w:bookmarkEnd w:id="87"/>
      <w:bookmarkEnd w:id="88"/>
    </w:p>
    <w:p w14:paraId="55562805" w14:textId="62150777" w:rsidR="00660782" w:rsidRPr="001909CC" w:rsidRDefault="00660782"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Difusión</w:t>
      </w:r>
      <w:r w:rsidR="00DD1E58" w:rsidRPr="001909CC">
        <w:rPr>
          <w:rFonts w:ascii="Century Gothic" w:hAnsi="Century Gothic"/>
          <w:szCs w:val="24"/>
        </w:rPr>
        <w:t>.</w:t>
      </w:r>
    </w:p>
    <w:p w14:paraId="0FF25A7E" w14:textId="77777777" w:rsidR="009E643F" w:rsidRPr="001909CC" w:rsidRDefault="009E643F" w:rsidP="001909CC">
      <w:pPr>
        <w:pStyle w:val="Ttulo2"/>
        <w:spacing w:before="0" w:after="0" w:line="276" w:lineRule="auto"/>
        <w:ind w:left="792"/>
        <w:rPr>
          <w:rFonts w:ascii="Century Gothic" w:hAnsi="Century Gothic"/>
          <w:szCs w:val="24"/>
        </w:rPr>
      </w:pPr>
    </w:p>
    <w:p w14:paraId="4FE9722B" w14:textId="0F36092E" w:rsidR="009E643F" w:rsidRPr="001909CC" w:rsidRDefault="009E643F" w:rsidP="001909CC">
      <w:pPr>
        <w:spacing w:before="0" w:after="0" w:line="276" w:lineRule="auto"/>
        <w:ind w:left="360"/>
        <w:rPr>
          <w:rFonts w:ascii="Century Gothic" w:hAnsi="Century Gothic"/>
          <w:szCs w:val="24"/>
          <w:lang w:eastAsia="es-MX"/>
        </w:rPr>
      </w:pPr>
      <w:r w:rsidRPr="001909CC">
        <w:rPr>
          <w:rFonts w:ascii="Century Gothic" w:hAnsi="Century Gothic"/>
          <w:szCs w:val="24"/>
          <w:lang w:eastAsia="es-MX"/>
        </w:rPr>
        <w:t>Las presentes reglas de operación se publicarán en el Periódico Oficial del Estado y estarán disponibles en la página oficial del DIF Estatal (</w:t>
      </w:r>
      <w:hyperlink r:id="rId8" w:history="1">
        <w:r w:rsidRPr="001909CC">
          <w:rPr>
            <w:rStyle w:val="Hipervnculo"/>
            <w:rFonts w:ascii="Century Gothic" w:hAnsi="Century Gothic"/>
            <w:szCs w:val="24"/>
            <w:lang w:eastAsia="es-MX"/>
          </w:rPr>
          <w:t>http://difchihuahua.gob.mx/</w:t>
        </w:r>
      </w:hyperlink>
      <w:r w:rsidRPr="001909CC">
        <w:rPr>
          <w:rFonts w:ascii="Century Gothic" w:hAnsi="Century Gothic"/>
          <w:szCs w:val="24"/>
          <w:lang w:eastAsia="es-MX"/>
        </w:rPr>
        <w:t>) en el apartado de Transparencia.</w:t>
      </w:r>
    </w:p>
    <w:p w14:paraId="270ADA7E" w14:textId="77777777" w:rsidR="009E643F" w:rsidRPr="001909CC" w:rsidRDefault="009E643F" w:rsidP="001909CC">
      <w:pPr>
        <w:spacing w:before="0" w:after="0" w:line="276" w:lineRule="auto"/>
        <w:ind w:left="360"/>
        <w:rPr>
          <w:rFonts w:ascii="Century Gothic" w:hAnsi="Century Gothic"/>
          <w:szCs w:val="24"/>
          <w:lang w:eastAsia="es-MX"/>
        </w:rPr>
      </w:pPr>
    </w:p>
    <w:p w14:paraId="3274CCD3" w14:textId="2DC1767F" w:rsidR="006E4D4C" w:rsidRPr="001909CC" w:rsidRDefault="006E4D4C" w:rsidP="001909CC">
      <w:pPr>
        <w:pStyle w:val="Sinespaciado"/>
        <w:spacing w:line="276" w:lineRule="auto"/>
        <w:ind w:left="360"/>
        <w:jc w:val="both"/>
        <w:rPr>
          <w:rFonts w:ascii="Century Gothic" w:hAnsi="Century Gothic" w:cs="Arial"/>
          <w:color w:val="0D0D0D" w:themeColor="text1" w:themeTint="F2"/>
          <w:sz w:val="24"/>
          <w:szCs w:val="24"/>
          <w:lang w:val="es-ES_tradnl"/>
        </w:rPr>
      </w:pPr>
      <w:r w:rsidRPr="001909CC">
        <w:rPr>
          <w:rFonts w:ascii="Century Gothic" w:hAnsi="Century Gothic" w:cs="Arial"/>
          <w:color w:val="0D0D0D" w:themeColor="text1" w:themeTint="F2"/>
          <w:sz w:val="24"/>
          <w:szCs w:val="24"/>
          <w:lang w:val="es-ES_tradnl"/>
        </w:rPr>
        <w:t>El DIF Estatal, en cumplimiento con la Ley General de Transparencia y Acceso a la I</w:t>
      </w:r>
      <w:r w:rsidR="009E643F" w:rsidRPr="001909CC">
        <w:rPr>
          <w:rFonts w:ascii="Century Gothic" w:hAnsi="Century Gothic" w:cs="Arial"/>
          <w:color w:val="0D0D0D" w:themeColor="text1" w:themeTint="F2"/>
          <w:sz w:val="24"/>
          <w:szCs w:val="24"/>
          <w:lang w:val="es-ES_tradnl"/>
        </w:rPr>
        <w:t>nformación, en su artículo 70 fracción XV, 77</w:t>
      </w:r>
      <w:r w:rsidRPr="001909CC">
        <w:rPr>
          <w:rFonts w:ascii="Century Gothic" w:hAnsi="Century Gothic" w:cs="Arial"/>
          <w:color w:val="0D0D0D" w:themeColor="text1" w:themeTint="F2"/>
          <w:sz w:val="24"/>
          <w:szCs w:val="24"/>
          <w:lang w:val="es-ES_tradnl"/>
        </w:rPr>
        <w:t xml:space="preserve"> </w:t>
      </w:r>
      <w:r w:rsidR="009E643F" w:rsidRPr="001909CC">
        <w:rPr>
          <w:rFonts w:ascii="Century Gothic" w:hAnsi="Century Gothic" w:cs="Arial"/>
          <w:color w:val="0D0D0D" w:themeColor="text1" w:themeTint="F2"/>
          <w:sz w:val="24"/>
          <w:szCs w:val="24"/>
          <w:lang w:val="es-ES_tradnl"/>
        </w:rPr>
        <w:t xml:space="preserve">fracción XV de </w:t>
      </w:r>
      <w:r w:rsidRPr="001909CC">
        <w:rPr>
          <w:rFonts w:ascii="Century Gothic" w:hAnsi="Century Gothic" w:cs="Arial"/>
          <w:color w:val="0D0D0D" w:themeColor="text1" w:themeTint="F2"/>
          <w:sz w:val="24"/>
          <w:szCs w:val="24"/>
          <w:lang w:val="es-ES_tradnl"/>
        </w:rPr>
        <w:t>la Ley de Transparencia y Acceso a la Información Pública del</w:t>
      </w:r>
      <w:r w:rsidR="009E643F" w:rsidRPr="001909CC">
        <w:rPr>
          <w:rFonts w:ascii="Century Gothic" w:hAnsi="Century Gothic" w:cs="Arial"/>
          <w:color w:val="0D0D0D" w:themeColor="text1" w:themeTint="F2"/>
          <w:sz w:val="24"/>
          <w:szCs w:val="24"/>
          <w:lang w:val="es-ES_tradnl"/>
        </w:rPr>
        <w:t xml:space="preserve"> Estado de Chihuahua, publicará </w:t>
      </w:r>
      <w:r w:rsidRPr="001909CC">
        <w:rPr>
          <w:rFonts w:ascii="Century Gothic" w:hAnsi="Century Gothic" w:cs="Arial"/>
          <w:color w:val="0D0D0D" w:themeColor="text1" w:themeTint="F2"/>
          <w:sz w:val="24"/>
          <w:szCs w:val="24"/>
          <w:lang w:val="es-ES_tradnl"/>
        </w:rPr>
        <w:t>la información del programa</w:t>
      </w:r>
      <w:r w:rsidR="009E643F" w:rsidRPr="001909CC">
        <w:rPr>
          <w:rFonts w:ascii="Century Gothic" w:hAnsi="Century Gothic" w:cs="Arial"/>
          <w:color w:val="0D0D0D" w:themeColor="text1" w:themeTint="F2"/>
          <w:sz w:val="24"/>
          <w:szCs w:val="24"/>
          <w:lang w:val="es-ES_tradnl"/>
        </w:rPr>
        <w:t xml:space="preserve"> en la Plataforma Nacional de Transparencia (</w:t>
      </w:r>
      <w:hyperlink r:id="rId9" w:history="1">
        <w:r w:rsidR="009E643F" w:rsidRPr="001909CC">
          <w:rPr>
            <w:rStyle w:val="Hipervnculo"/>
            <w:rFonts w:ascii="Century Gothic" w:hAnsi="Century Gothic" w:cs="Arial"/>
            <w:sz w:val="24"/>
            <w:szCs w:val="24"/>
            <w:lang w:val="es-ES_tradnl"/>
          </w:rPr>
          <w:t>https://www.plataformadetransparencia.org.mx/</w:t>
        </w:r>
      </w:hyperlink>
      <w:r w:rsidR="009E643F" w:rsidRPr="001909CC">
        <w:rPr>
          <w:rFonts w:ascii="Century Gothic" w:hAnsi="Century Gothic" w:cs="Arial"/>
          <w:color w:val="0D0D0D" w:themeColor="text1" w:themeTint="F2"/>
          <w:sz w:val="24"/>
          <w:szCs w:val="24"/>
          <w:lang w:val="es-ES_tradnl"/>
        </w:rPr>
        <w:t xml:space="preserve">). </w:t>
      </w:r>
    </w:p>
    <w:p w14:paraId="739EB7E0" w14:textId="728F0EB7" w:rsidR="00A3734B" w:rsidRPr="001909CC" w:rsidRDefault="00A3734B" w:rsidP="001909CC">
      <w:pPr>
        <w:pStyle w:val="Sinespaciado"/>
        <w:spacing w:line="276" w:lineRule="auto"/>
        <w:ind w:left="360"/>
        <w:jc w:val="both"/>
        <w:rPr>
          <w:rFonts w:ascii="Century Gothic" w:hAnsi="Century Gothic" w:cs="Arial"/>
          <w:sz w:val="24"/>
          <w:szCs w:val="24"/>
          <w:lang w:val="es-ES_tradnl"/>
        </w:rPr>
      </w:pPr>
    </w:p>
    <w:p w14:paraId="54025ABE" w14:textId="17097D0C" w:rsidR="00A3734B" w:rsidRPr="001909CC" w:rsidRDefault="009E643F" w:rsidP="001909CC">
      <w:pPr>
        <w:spacing w:before="0" w:after="0" w:line="276" w:lineRule="auto"/>
        <w:ind w:left="392"/>
        <w:rPr>
          <w:rFonts w:ascii="Century Gothic" w:hAnsi="Century Gothic"/>
          <w:szCs w:val="24"/>
        </w:rPr>
      </w:pPr>
      <w:r w:rsidRPr="001909CC">
        <w:rPr>
          <w:rFonts w:ascii="Century Gothic" w:hAnsi="Century Gothic"/>
          <w:color w:val="0D0D0D" w:themeColor="text1" w:themeTint="F2"/>
          <w:szCs w:val="24"/>
        </w:rPr>
        <w:t xml:space="preserve">El empaque del frijol y maíz deberá incluir la leyenda </w:t>
      </w:r>
      <w:r w:rsidRPr="001909CC">
        <w:rPr>
          <w:rFonts w:ascii="Century Gothic" w:hAnsi="Century Gothic"/>
          <w:szCs w:val="24"/>
        </w:rPr>
        <w:t>“Este programa es público, ajeno a cualquier partido político. Queda prohibido el uso para fines distintos a los establecidos en el programa” según lo establecido en el Artículo 28 del Presupuesto de Egresos de la Federación para el 2023, así mismo la imagen gráfica deberá contener los logotipos del Gobierno del Estado y del DIF Estatal</w:t>
      </w:r>
      <w:r w:rsidR="00907624">
        <w:rPr>
          <w:rFonts w:ascii="Century Gothic" w:hAnsi="Century Gothic"/>
          <w:szCs w:val="24"/>
        </w:rPr>
        <w:t>.</w:t>
      </w:r>
    </w:p>
    <w:p w14:paraId="260162DF" w14:textId="77777777" w:rsidR="00D62C04" w:rsidRPr="001909CC" w:rsidRDefault="00D62C04" w:rsidP="001909CC">
      <w:pPr>
        <w:spacing w:before="0" w:after="0" w:line="276" w:lineRule="auto"/>
        <w:ind w:left="392"/>
        <w:rPr>
          <w:rFonts w:ascii="Century Gothic" w:hAnsi="Century Gothic"/>
          <w:szCs w:val="24"/>
          <w:lang w:eastAsia="es-MX"/>
        </w:rPr>
      </w:pPr>
    </w:p>
    <w:p w14:paraId="397C3D95" w14:textId="0A2BFBEB" w:rsidR="00A3734B" w:rsidRPr="001909CC" w:rsidRDefault="00A3734B"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 xml:space="preserve"> </w:t>
      </w:r>
      <w:bookmarkStart w:id="89" w:name="_Toc63675783"/>
      <w:r w:rsidRPr="001909CC">
        <w:rPr>
          <w:rFonts w:ascii="Century Gothic" w:hAnsi="Century Gothic"/>
          <w:szCs w:val="24"/>
        </w:rPr>
        <w:t>Padrones de beneficiarios</w:t>
      </w:r>
      <w:bookmarkEnd w:id="89"/>
      <w:r w:rsidR="00DD1E58" w:rsidRPr="001909CC">
        <w:rPr>
          <w:rFonts w:ascii="Century Gothic" w:hAnsi="Century Gothic"/>
          <w:szCs w:val="24"/>
        </w:rPr>
        <w:t>.</w:t>
      </w:r>
    </w:p>
    <w:p w14:paraId="546C0C35" w14:textId="77777777" w:rsidR="009E643F" w:rsidRPr="001909CC" w:rsidRDefault="009E643F" w:rsidP="001909CC">
      <w:pPr>
        <w:pStyle w:val="Ttulo2"/>
        <w:spacing w:before="0" w:after="0" w:line="276" w:lineRule="auto"/>
        <w:ind w:left="792"/>
        <w:rPr>
          <w:rFonts w:ascii="Century Gothic" w:hAnsi="Century Gothic"/>
          <w:szCs w:val="24"/>
        </w:rPr>
      </w:pPr>
    </w:p>
    <w:p w14:paraId="62A6CD87" w14:textId="21805F04" w:rsidR="00B1762C" w:rsidRPr="001909CC" w:rsidRDefault="001A003F" w:rsidP="00907624">
      <w:pPr>
        <w:spacing w:before="0" w:after="0" w:line="276" w:lineRule="auto"/>
        <w:ind w:left="426"/>
        <w:rPr>
          <w:rFonts w:ascii="Century Gothic" w:hAnsi="Century Gothic"/>
          <w:color w:val="0D0D0D" w:themeColor="text1" w:themeTint="F2"/>
          <w:szCs w:val="24"/>
        </w:rPr>
      </w:pPr>
      <w:bookmarkStart w:id="90" w:name="_Toc498517586"/>
      <w:r w:rsidRPr="001909CC">
        <w:rPr>
          <w:rFonts w:ascii="Century Gothic" w:hAnsi="Century Gothic"/>
          <w:szCs w:val="24"/>
        </w:rPr>
        <w:t xml:space="preserve">Para </w:t>
      </w:r>
      <w:r w:rsidR="00B1762C" w:rsidRPr="001909CC">
        <w:rPr>
          <w:rFonts w:ascii="Century Gothic" w:hAnsi="Century Gothic"/>
          <w:color w:val="0D0D0D" w:themeColor="text1" w:themeTint="F2"/>
          <w:szCs w:val="24"/>
        </w:rPr>
        <w:t xml:space="preserve">garantizar la transparencia del ejercicio de los recursos, </w:t>
      </w:r>
      <w:r w:rsidR="00005EB3" w:rsidRPr="001909CC">
        <w:rPr>
          <w:rFonts w:ascii="Century Gothic" w:hAnsi="Century Gothic"/>
          <w:color w:val="0D0D0D" w:themeColor="text1" w:themeTint="F2"/>
          <w:szCs w:val="24"/>
        </w:rPr>
        <w:t>el DIF Estatal,</w:t>
      </w:r>
      <w:r w:rsidR="00B1762C" w:rsidRPr="001909CC">
        <w:rPr>
          <w:rFonts w:ascii="Century Gothic" w:hAnsi="Century Gothic"/>
          <w:color w:val="0D0D0D" w:themeColor="text1" w:themeTint="F2"/>
          <w:szCs w:val="24"/>
        </w:rPr>
        <w:t xml:space="preserve"> i</w:t>
      </w:r>
      <w:r w:rsidR="00A9208C" w:rsidRPr="001909CC">
        <w:rPr>
          <w:rFonts w:ascii="Century Gothic" w:hAnsi="Century Gothic"/>
          <w:color w:val="0D0D0D" w:themeColor="text1" w:themeTint="F2"/>
          <w:szCs w:val="24"/>
        </w:rPr>
        <w:t>ntegrará y actualizará</w:t>
      </w:r>
      <w:r w:rsidR="00005EB3" w:rsidRPr="001909CC">
        <w:rPr>
          <w:rFonts w:ascii="Century Gothic" w:hAnsi="Century Gothic"/>
          <w:color w:val="0D0D0D" w:themeColor="text1" w:themeTint="F2"/>
          <w:szCs w:val="24"/>
        </w:rPr>
        <w:t xml:space="preserve"> el padrón de beneficiarios </w:t>
      </w:r>
      <w:r w:rsidR="00A9208C" w:rsidRPr="001909CC">
        <w:rPr>
          <w:rFonts w:ascii="Century Gothic" w:hAnsi="Century Gothic"/>
          <w:color w:val="0D0D0D" w:themeColor="text1" w:themeTint="F2"/>
          <w:szCs w:val="24"/>
        </w:rPr>
        <w:t>a través de la Dirección de Alimentación y Desarrollo Comunitario del DIF Estatal</w:t>
      </w:r>
      <w:r w:rsidR="00907624">
        <w:rPr>
          <w:rFonts w:ascii="Century Gothic" w:hAnsi="Century Gothic"/>
          <w:color w:val="0D0D0D" w:themeColor="text1" w:themeTint="F2"/>
          <w:szCs w:val="24"/>
        </w:rPr>
        <w:t xml:space="preserve"> conforme a las </w:t>
      </w:r>
      <w:r w:rsidR="00907624" w:rsidRPr="00907624">
        <w:rPr>
          <w:rFonts w:ascii="Century Gothic" w:hAnsi="Century Gothic"/>
          <w:color w:val="0D0D0D" w:themeColor="text1" w:themeTint="F2"/>
          <w:szCs w:val="24"/>
        </w:rPr>
        <w:t>Disposiciones Específicas para la elaboración del Padrón de Beneficiarios de los</w:t>
      </w:r>
      <w:r w:rsidR="00907624">
        <w:rPr>
          <w:rFonts w:ascii="Century Gothic" w:hAnsi="Century Gothic"/>
          <w:color w:val="0D0D0D" w:themeColor="text1" w:themeTint="F2"/>
          <w:szCs w:val="24"/>
        </w:rPr>
        <w:t xml:space="preserve"> </w:t>
      </w:r>
      <w:r w:rsidR="00907624" w:rsidRPr="00907624">
        <w:rPr>
          <w:rFonts w:ascii="Century Gothic" w:hAnsi="Century Gothic"/>
          <w:color w:val="0D0D0D" w:themeColor="text1" w:themeTint="F2"/>
          <w:szCs w:val="24"/>
        </w:rPr>
        <w:t>Programas presupuestarios del Estado de Chihuahua, con enfoque social y</w:t>
      </w:r>
      <w:r w:rsidR="00907624">
        <w:rPr>
          <w:rFonts w:ascii="Century Gothic" w:hAnsi="Century Gothic"/>
          <w:color w:val="0D0D0D" w:themeColor="text1" w:themeTint="F2"/>
          <w:szCs w:val="24"/>
        </w:rPr>
        <w:t xml:space="preserve"> </w:t>
      </w:r>
      <w:r w:rsidR="00907624" w:rsidRPr="00907624">
        <w:rPr>
          <w:rFonts w:ascii="Century Gothic" w:hAnsi="Century Gothic"/>
          <w:color w:val="0D0D0D" w:themeColor="text1" w:themeTint="F2"/>
          <w:szCs w:val="24"/>
        </w:rPr>
        <w:t>económico que entregan ayudas y/o subsidios a la población en forma directa o</w:t>
      </w:r>
      <w:r w:rsidR="00907624">
        <w:rPr>
          <w:rFonts w:ascii="Century Gothic" w:hAnsi="Century Gothic"/>
          <w:color w:val="0D0D0D" w:themeColor="text1" w:themeTint="F2"/>
          <w:szCs w:val="24"/>
        </w:rPr>
        <w:t xml:space="preserve"> </w:t>
      </w:r>
      <w:r w:rsidR="00907624" w:rsidRPr="00907624">
        <w:rPr>
          <w:rFonts w:ascii="Century Gothic" w:hAnsi="Century Gothic"/>
          <w:color w:val="0D0D0D" w:themeColor="text1" w:themeTint="F2"/>
          <w:szCs w:val="24"/>
        </w:rPr>
        <w:t>indirecta y que ejerzan recurso público en el ámbito de su competencia</w:t>
      </w:r>
    </w:p>
    <w:p w14:paraId="32C330AD" w14:textId="77777777" w:rsidR="00B35BA9" w:rsidRPr="001909CC" w:rsidRDefault="00B35BA9" w:rsidP="001909CC">
      <w:pPr>
        <w:spacing w:before="0" w:after="0" w:line="276" w:lineRule="auto"/>
        <w:rPr>
          <w:rFonts w:ascii="Century Gothic" w:hAnsi="Century Gothic"/>
          <w:b/>
          <w:szCs w:val="24"/>
          <w:lang w:eastAsia="es-MX"/>
        </w:rPr>
      </w:pPr>
    </w:p>
    <w:p w14:paraId="052F2E73" w14:textId="77777777" w:rsidR="00B35BA9" w:rsidRPr="001909CC" w:rsidRDefault="00B35BA9" w:rsidP="001909CC">
      <w:pPr>
        <w:pStyle w:val="Ttulo2"/>
        <w:numPr>
          <w:ilvl w:val="1"/>
          <w:numId w:val="72"/>
        </w:numPr>
        <w:spacing w:before="0" w:after="0" w:line="276" w:lineRule="auto"/>
        <w:rPr>
          <w:rFonts w:ascii="Century Gothic" w:hAnsi="Century Gothic"/>
          <w:szCs w:val="24"/>
        </w:rPr>
      </w:pPr>
      <w:bookmarkStart w:id="91" w:name="_Toc32214285"/>
      <w:bookmarkStart w:id="92" w:name="_Toc32219832"/>
      <w:bookmarkStart w:id="93" w:name="_Toc63675784"/>
      <w:r w:rsidRPr="001909CC">
        <w:rPr>
          <w:rFonts w:ascii="Century Gothic" w:hAnsi="Century Gothic"/>
          <w:szCs w:val="24"/>
        </w:rPr>
        <w:t>Contraloría Social.</w:t>
      </w:r>
      <w:bookmarkEnd w:id="90"/>
      <w:bookmarkEnd w:id="91"/>
      <w:bookmarkEnd w:id="92"/>
      <w:bookmarkEnd w:id="93"/>
    </w:p>
    <w:p w14:paraId="71F35109" w14:textId="77777777" w:rsidR="005C3927" w:rsidRPr="001909CC" w:rsidRDefault="005C3927" w:rsidP="001909CC">
      <w:pPr>
        <w:spacing w:before="0" w:after="0" w:line="276" w:lineRule="auto"/>
        <w:ind w:left="426"/>
        <w:rPr>
          <w:rFonts w:ascii="Century Gothic" w:hAnsi="Century Gothic"/>
          <w:szCs w:val="24"/>
          <w:lang w:eastAsia="es-MX"/>
        </w:rPr>
      </w:pPr>
    </w:p>
    <w:p w14:paraId="04221453" w14:textId="6460F70C" w:rsidR="006A00B5" w:rsidRPr="001909CC" w:rsidRDefault="00A04DE3" w:rsidP="001909CC">
      <w:pPr>
        <w:spacing w:before="0" w:after="0" w:line="276" w:lineRule="auto"/>
        <w:ind w:left="426"/>
        <w:rPr>
          <w:rFonts w:ascii="Century Gothic" w:hAnsi="Century Gothic"/>
          <w:szCs w:val="24"/>
          <w:lang w:eastAsia="es-MX"/>
        </w:rPr>
      </w:pPr>
      <w:r w:rsidRPr="001909CC">
        <w:rPr>
          <w:rFonts w:ascii="Century Gothic" w:hAnsi="Century Gothic"/>
          <w:szCs w:val="24"/>
          <w:lang w:eastAsia="es-MX"/>
        </w:rPr>
        <w:t xml:space="preserve">Los beneficiarios del presente programa, podrán constituirse en contralorías sociales </w:t>
      </w:r>
      <w:r w:rsidR="006A00B5" w:rsidRPr="001909CC">
        <w:rPr>
          <w:rFonts w:ascii="Century Gothic" w:hAnsi="Century Gothic"/>
          <w:szCs w:val="24"/>
          <w:lang w:eastAsia="es-MX"/>
        </w:rPr>
        <w:t>consistentes</w:t>
      </w:r>
      <w:r w:rsidR="00E83092">
        <w:rPr>
          <w:rFonts w:ascii="Century Gothic" w:hAnsi="Century Gothic"/>
          <w:szCs w:val="24"/>
          <w:lang w:eastAsia="es-MX"/>
        </w:rPr>
        <w:t xml:space="preserve"> en</w:t>
      </w:r>
      <w:r w:rsidR="006A00B5" w:rsidRPr="001909CC">
        <w:rPr>
          <w:rFonts w:ascii="Century Gothic" w:hAnsi="Century Gothic"/>
          <w:szCs w:val="24"/>
          <w:lang w:eastAsia="es-MX"/>
        </w:rPr>
        <w:t xml:space="preserve"> Comités de Beneficiarios, los cuales podrán integrarse de entre los propios beneficiarios del programa participando como testigos durante las entregas de apoyos, así como con la facultad de vigilar la operación del Programa, pudiendo interponer quejas, denuncias u observaciones en los medios designados para tales fines.</w:t>
      </w:r>
    </w:p>
    <w:p w14:paraId="2BC16141" w14:textId="77777777" w:rsidR="00DA5B6D" w:rsidRPr="001909CC" w:rsidRDefault="00DA5B6D" w:rsidP="001909CC">
      <w:pPr>
        <w:spacing w:before="0" w:after="0" w:line="276" w:lineRule="auto"/>
        <w:ind w:left="708"/>
        <w:rPr>
          <w:rFonts w:ascii="Century Gothic" w:hAnsi="Century Gothic"/>
          <w:szCs w:val="24"/>
          <w:lang w:eastAsia="es-MX"/>
        </w:rPr>
      </w:pPr>
    </w:p>
    <w:p w14:paraId="3F61C366" w14:textId="74609322" w:rsidR="00660782" w:rsidRPr="001909CC" w:rsidRDefault="00D62C04" w:rsidP="001909CC">
      <w:pPr>
        <w:pStyle w:val="Ttulo2"/>
        <w:numPr>
          <w:ilvl w:val="1"/>
          <w:numId w:val="72"/>
        </w:numPr>
        <w:spacing w:before="0" w:after="0" w:line="276" w:lineRule="auto"/>
        <w:rPr>
          <w:rFonts w:ascii="Century Gothic" w:hAnsi="Century Gothic"/>
          <w:szCs w:val="24"/>
        </w:rPr>
      </w:pPr>
      <w:bookmarkStart w:id="94" w:name="_Toc498517587"/>
      <w:bookmarkStart w:id="95" w:name="_Toc32214286"/>
      <w:bookmarkStart w:id="96" w:name="_Toc32219833"/>
      <w:bookmarkStart w:id="97" w:name="_Toc63683580"/>
      <w:r w:rsidRPr="001909CC">
        <w:rPr>
          <w:rFonts w:ascii="Century Gothic" w:hAnsi="Century Gothic"/>
          <w:szCs w:val="24"/>
        </w:rPr>
        <w:t>Quejas y denuncias</w:t>
      </w:r>
      <w:r w:rsidR="00DD1E58" w:rsidRPr="001909CC">
        <w:rPr>
          <w:rFonts w:ascii="Century Gothic" w:hAnsi="Century Gothic"/>
          <w:szCs w:val="24"/>
        </w:rPr>
        <w:t>.</w:t>
      </w:r>
    </w:p>
    <w:p w14:paraId="0F8569AB" w14:textId="77777777" w:rsidR="00D62C04" w:rsidRPr="001909CC" w:rsidRDefault="00D62C04" w:rsidP="001909CC">
      <w:pPr>
        <w:pStyle w:val="Ttulo2"/>
        <w:spacing w:before="0" w:after="0" w:line="276" w:lineRule="auto"/>
        <w:ind w:left="792"/>
        <w:rPr>
          <w:rFonts w:ascii="Century Gothic" w:hAnsi="Century Gothic"/>
          <w:szCs w:val="24"/>
        </w:rPr>
      </w:pPr>
    </w:p>
    <w:bookmarkEnd w:id="94"/>
    <w:bookmarkEnd w:id="95"/>
    <w:bookmarkEnd w:id="96"/>
    <w:bookmarkEnd w:id="97"/>
    <w:p w14:paraId="3B1856CF" w14:textId="23103B28" w:rsidR="00B35BA9" w:rsidRPr="001909CC" w:rsidRDefault="00B35BA9" w:rsidP="001909CC">
      <w:pPr>
        <w:pStyle w:val="Prrafodelista"/>
        <w:numPr>
          <w:ilvl w:val="0"/>
          <w:numId w:val="5"/>
        </w:numPr>
        <w:spacing w:after="0" w:line="276" w:lineRule="auto"/>
        <w:ind w:left="993" w:hanging="142"/>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lastRenderedPageBreak/>
        <w:t>Cualquier</w:t>
      </w:r>
      <w:r w:rsidR="00A04DE3" w:rsidRPr="001909CC">
        <w:rPr>
          <w:rFonts w:ascii="Century Gothic" w:hAnsi="Century Gothic" w:cs="Arial"/>
          <w:color w:val="0D0D0D" w:themeColor="text1" w:themeTint="F2"/>
          <w:sz w:val="24"/>
          <w:szCs w:val="24"/>
        </w:rPr>
        <w:t xml:space="preserve"> persona candidato a beneficiario</w:t>
      </w:r>
      <w:r w:rsidRPr="001909CC">
        <w:rPr>
          <w:rFonts w:ascii="Century Gothic" w:hAnsi="Century Gothic" w:cs="Arial"/>
          <w:color w:val="0D0D0D" w:themeColor="text1" w:themeTint="F2"/>
          <w:sz w:val="24"/>
          <w:szCs w:val="24"/>
        </w:rPr>
        <w:t>, podrá interponer una queja cuando considere que se le excluye, discrimina o maltrata o que se incumple con algun</w:t>
      </w:r>
      <w:r w:rsidR="00A04DE3" w:rsidRPr="001909CC">
        <w:rPr>
          <w:rFonts w:ascii="Century Gothic" w:hAnsi="Century Gothic" w:cs="Arial"/>
          <w:color w:val="0D0D0D" w:themeColor="text1" w:themeTint="F2"/>
          <w:sz w:val="24"/>
          <w:szCs w:val="24"/>
        </w:rPr>
        <w:t xml:space="preserve">a cuestión prevista </w:t>
      </w:r>
      <w:r w:rsidRPr="001909CC">
        <w:rPr>
          <w:rFonts w:ascii="Century Gothic" w:hAnsi="Century Gothic" w:cs="Arial"/>
          <w:color w:val="0D0D0D" w:themeColor="text1" w:themeTint="F2"/>
          <w:sz w:val="24"/>
          <w:szCs w:val="24"/>
        </w:rPr>
        <w:t>en las</w:t>
      </w:r>
      <w:r w:rsidR="00A04DE3" w:rsidRPr="001909CC">
        <w:rPr>
          <w:rFonts w:ascii="Century Gothic" w:hAnsi="Century Gothic" w:cs="Arial"/>
          <w:color w:val="0D0D0D" w:themeColor="text1" w:themeTint="F2"/>
          <w:sz w:val="24"/>
          <w:szCs w:val="24"/>
        </w:rPr>
        <w:t xml:space="preserve"> presentes</w:t>
      </w:r>
      <w:r w:rsidRPr="001909CC">
        <w:rPr>
          <w:rFonts w:ascii="Century Gothic" w:hAnsi="Century Gothic" w:cs="Arial"/>
          <w:color w:val="0D0D0D" w:themeColor="text1" w:themeTint="F2"/>
          <w:sz w:val="24"/>
          <w:szCs w:val="24"/>
        </w:rPr>
        <w:t xml:space="preserve"> Reglas de Operación.</w:t>
      </w:r>
    </w:p>
    <w:p w14:paraId="7B0C0C9D" w14:textId="2A9CA1AA" w:rsidR="00A04DE3" w:rsidRPr="001909CC" w:rsidRDefault="00B35BA9" w:rsidP="001909CC">
      <w:pPr>
        <w:pStyle w:val="Prrafodelista"/>
        <w:numPr>
          <w:ilvl w:val="0"/>
          <w:numId w:val="5"/>
        </w:numPr>
        <w:spacing w:after="0" w:line="276" w:lineRule="auto"/>
        <w:ind w:left="993" w:hanging="142"/>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Las quejas y denuncias podrán presentarse por escrito en las en las oficinas de la Dirección de Alimentación y Desarrollo Comunitario del DIF Estatal Chihuahua, ubicadas en la Avenida Tecnológico número 2903 de la colonia Magisterial en la ciudad de Chihuahua, Chihuahua o directamente al teléfono </w:t>
      </w:r>
      <w:r w:rsidR="00C81763" w:rsidRPr="001909CC">
        <w:rPr>
          <w:rFonts w:ascii="Century Gothic" w:hAnsi="Century Gothic" w:cs="Arial"/>
          <w:color w:val="0D0D0D" w:themeColor="text1" w:themeTint="F2"/>
          <w:sz w:val="24"/>
          <w:szCs w:val="24"/>
        </w:rPr>
        <w:t>(</w:t>
      </w:r>
      <w:r w:rsidRPr="001909CC">
        <w:rPr>
          <w:rFonts w:ascii="Century Gothic" w:hAnsi="Century Gothic" w:cs="Arial"/>
          <w:color w:val="0D0D0D" w:themeColor="text1" w:themeTint="F2"/>
          <w:sz w:val="24"/>
          <w:szCs w:val="24"/>
        </w:rPr>
        <w:t>614</w:t>
      </w:r>
      <w:r w:rsidR="00C81763" w:rsidRPr="001909CC">
        <w:rPr>
          <w:rFonts w:ascii="Century Gothic" w:hAnsi="Century Gothic" w:cs="Arial"/>
          <w:color w:val="0D0D0D" w:themeColor="text1" w:themeTint="F2"/>
          <w:sz w:val="24"/>
          <w:szCs w:val="24"/>
        </w:rPr>
        <w:t>)</w:t>
      </w:r>
      <w:r w:rsidRPr="001909CC">
        <w:rPr>
          <w:rFonts w:ascii="Century Gothic" w:hAnsi="Century Gothic" w:cs="Arial"/>
          <w:color w:val="0D0D0D" w:themeColor="text1" w:themeTint="F2"/>
          <w:sz w:val="24"/>
          <w:szCs w:val="24"/>
        </w:rPr>
        <w:t>214</w:t>
      </w:r>
      <w:r w:rsidR="00C81763" w:rsidRPr="001909CC">
        <w:rPr>
          <w:rFonts w:ascii="Century Gothic" w:hAnsi="Century Gothic" w:cs="Arial"/>
          <w:color w:val="0D0D0D" w:themeColor="text1" w:themeTint="F2"/>
          <w:sz w:val="24"/>
          <w:szCs w:val="24"/>
        </w:rPr>
        <w:t>-</w:t>
      </w:r>
      <w:r w:rsidRPr="001909CC">
        <w:rPr>
          <w:rFonts w:ascii="Century Gothic" w:hAnsi="Century Gothic" w:cs="Arial"/>
          <w:color w:val="0D0D0D" w:themeColor="text1" w:themeTint="F2"/>
          <w:sz w:val="24"/>
          <w:szCs w:val="24"/>
        </w:rPr>
        <w:t>40</w:t>
      </w:r>
      <w:r w:rsidR="00C81763" w:rsidRPr="001909CC">
        <w:rPr>
          <w:rFonts w:ascii="Century Gothic" w:hAnsi="Century Gothic" w:cs="Arial"/>
          <w:color w:val="0D0D0D" w:themeColor="text1" w:themeTint="F2"/>
          <w:sz w:val="24"/>
          <w:szCs w:val="24"/>
        </w:rPr>
        <w:t>-</w:t>
      </w:r>
      <w:r w:rsidRPr="001909CC">
        <w:rPr>
          <w:rFonts w:ascii="Century Gothic" w:hAnsi="Century Gothic" w:cs="Arial"/>
          <w:color w:val="0D0D0D" w:themeColor="text1" w:themeTint="F2"/>
          <w:sz w:val="24"/>
          <w:szCs w:val="24"/>
        </w:rPr>
        <w:t xml:space="preserve">00 o </w:t>
      </w:r>
      <w:r w:rsidR="00C81763" w:rsidRPr="001909CC">
        <w:rPr>
          <w:rFonts w:ascii="Century Gothic" w:hAnsi="Century Gothic" w:cs="Arial"/>
          <w:color w:val="0D0D0D" w:themeColor="text1" w:themeTint="F2"/>
          <w:sz w:val="24"/>
          <w:szCs w:val="24"/>
        </w:rPr>
        <w:t>(614)</w:t>
      </w:r>
      <w:r w:rsidR="00A04DE3" w:rsidRPr="001909CC">
        <w:rPr>
          <w:rFonts w:ascii="Century Gothic" w:hAnsi="Century Gothic" w:cs="Arial"/>
          <w:color w:val="0D0D0D" w:themeColor="text1" w:themeTint="F2"/>
          <w:sz w:val="24"/>
          <w:szCs w:val="24"/>
        </w:rPr>
        <w:t xml:space="preserve">429-33-00 extensión 22362. </w:t>
      </w:r>
    </w:p>
    <w:p w14:paraId="04308021" w14:textId="4D5E01ED" w:rsidR="00B35BA9" w:rsidRPr="001909CC" w:rsidRDefault="00DC78FE" w:rsidP="001909CC">
      <w:pPr>
        <w:pStyle w:val="Prrafodelista"/>
        <w:numPr>
          <w:ilvl w:val="0"/>
          <w:numId w:val="5"/>
        </w:numPr>
        <w:spacing w:after="0" w:line="276" w:lineRule="auto"/>
        <w:ind w:left="993" w:hanging="142"/>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El </w:t>
      </w:r>
      <w:r w:rsidR="00B35BA9" w:rsidRPr="001909CC">
        <w:rPr>
          <w:rFonts w:ascii="Century Gothic" w:hAnsi="Century Gothic" w:cs="Arial"/>
          <w:color w:val="0D0D0D" w:themeColor="text1" w:themeTint="F2"/>
          <w:sz w:val="24"/>
          <w:szCs w:val="24"/>
        </w:rPr>
        <w:t>DIF Estatal</w:t>
      </w:r>
      <w:r w:rsidRPr="001909CC">
        <w:rPr>
          <w:rFonts w:ascii="Century Gothic" w:hAnsi="Century Gothic" w:cs="Arial"/>
          <w:color w:val="0D0D0D" w:themeColor="text1" w:themeTint="F2"/>
          <w:sz w:val="24"/>
          <w:szCs w:val="24"/>
        </w:rPr>
        <w:t xml:space="preserve"> deberá resolver el contenido de la queja correspondiente</w:t>
      </w:r>
      <w:r w:rsidR="00B35BA9" w:rsidRPr="001909CC">
        <w:rPr>
          <w:rFonts w:ascii="Century Gothic" w:hAnsi="Century Gothic" w:cs="Arial"/>
          <w:color w:val="0D0D0D" w:themeColor="text1" w:themeTint="F2"/>
          <w:sz w:val="24"/>
          <w:szCs w:val="24"/>
        </w:rPr>
        <w:t xml:space="preserve">, en un plazo no </w:t>
      </w:r>
      <w:r w:rsidRPr="001909CC">
        <w:rPr>
          <w:rFonts w:ascii="Century Gothic" w:hAnsi="Century Gothic" w:cs="Arial"/>
          <w:color w:val="0D0D0D" w:themeColor="text1" w:themeTint="F2"/>
          <w:sz w:val="24"/>
          <w:szCs w:val="24"/>
        </w:rPr>
        <w:t>mayor de 5</w:t>
      </w:r>
      <w:r w:rsidR="00B35BA9" w:rsidRPr="001909CC">
        <w:rPr>
          <w:rFonts w:ascii="Century Gothic" w:hAnsi="Century Gothic" w:cs="Arial"/>
          <w:color w:val="0D0D0D" w:themeColor="text1" w:themeTint="F2"/>
          <w:sz w:val="24"/>
          <w:szCs w:val="24"/>
        </w:rPr>
        <w:t xml:space="preserve"> días hábiles contados a partir de la fecha de la recepción de la queja o denuncia correspondiente.</w:t>
      </w:r>
    </w:p>
    <w:p w14:paraId="53B01EA5" w14:textId="77777777" w:rsidR="00B35BA9" w:rsidRPr="001909CC" w:rsidRDefault="00B35BA9" w:rsidP="001909CC">
      <w:pPr>
        <w:pStyle w:val="Prrafodelista"/>
        <w:numPr>
          <w:ilvl w:val="0"/>
          <w:numId w:val="5"/>
        </w:numPr>
        <w:spacing w:after="0" w:line="276" w:lineRule="auto"/>
        <w:ind w:left="993" w:hanging="142"/>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Las quejas o denuncias deberán contener como mínimo los siguientes datos:</w:t>
      </w:r>
    </w:p>
    <w:p w14:paraId="269483AC" w14:textId="77777777" w:rsidR="00B35BA9" w:rsidRPr="001909CC" w:rsidRDefault="00B35BA9" w:rsidP="001909CC">
      <w:pPr>
        <w:pStyle w:val="Prrafodelista"/>
        <w:numPr>
          <w:ilvl w:val="0"/>
          <w:numId w:val="43"/>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Nombre, domicilio del quejoso y en caso de contar con teléfono, un número donde se le pueda localizar. </w:t>
      </w:r>
    </w:p>
    <w:p w14:paraId="2A8C2E42" w14:textId="77777777" w:rsidR="00B35BA9" w:rsidRPr="001909CC" w:rsidRDefault="00B35BA9" w:rsidP="001909CC">
      <w:pPr>
        <w:pStyle w:val="Prrafodelista"/>
        <w:numPr>
          <w:ilvl w:val="0"/>
          <w:numId w:val="43"/>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Los actos, hechos u omisiones denunciadas. </w:t>
      </w:r>
    </w:p>
    <w:p w14:paraId="5ED76C79" w14:textId="1AC28AE5" w:rsidR="00B35BA9" w:rsidRPr="001909CC" w:rsidRDefault="00DC78FE" w:rsidP="001909CC">
      <w:pPr>
        <w:pStyle w:val="Prrafodelista"/>
        <w:numPr>
          <w:ilvl w:val="0"/>
          <w:numId w:val="43"/>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De ser posible, l</w:t>
      </w:r>
      <w:r w:rsidR="00B35BA9" w:rsidRPr="001909CC">
        <w:rPr>
          <w:rFonts w:ascii="Century Gothic" w:hAnsi="Century Gothic" w:cs="Arial"/>
          <w:color w:val="0D0D0D" w:themeColor="text1" w:themeTint="F2"/>
          <w:sz w:val="24"/>
          <w:szCs w:val="24"/>
        </w:rPr>
        <w:t>os datos que permitan identificar al infractor.</w:t>
      </w:r>
    </w:p>
    <w:p w14:paraId="09693746" w14:textId="0CA8B27F" w:rsidR="00B35BA9" w:rsidRPr="001909CC" w:rsidRDefault="00DC78FE" w:rsidP="001909CC">
      <w:pPr>
        <w:pStyle w:val="Prrafodelista"/>
        <w:numPr>
          <w:ilvl w:val="0"/>
          <w:numId w:val="43"/>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De ser posible, l</w:t>
      </w:r>
      <w:r w:rsidR="00B35BA9" w:rsidRPr="001909CC">
        <w:rPr>
          <w:rFonts w:ascii="Century Gothic" w:hAnsi="Century Gothic" w:cs="Arial"/>
          <w:color w:val="0D0D0D" w:themeColor="text1" w:themeTint="F2"/>
          <w:sz w:val="24"/>
          <w:szCs w:val="24"/>
        </w:rPr>
        <w:t xml:space="preserve">as pruebas que ofrezca el denunciante. </w:t>
      </w:r>
    </w:p>
    <w:p w14:paraId="247A3FB0" w14:textId="02957481" w:rsidR="00B35BA9" w:rsidRPr="001909CC" w:rsidRDefault="00DC78FE" w:rsidP="001909CC">
      <w:pPr>
        <w:pStyle w:val="Prrafodelista"/>
        <w:numPr>
          <w:ilvl w:val="0"/>
          <w:numId w:val="43"/>
        </w:numPr>
        <w:spacing w:after="0" w:line="276" w:lineRule="auto"/>
        <w:ind w:left="1560"/>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La indicación de</w:t>
      </w:r>
      <w:r w:rsidR="00B35BA9" w:rsidRPr="001909CC">
        <w:rPr>
          <w:rFonts w:ascii="Century Gothic" w:hAnsi="Century Gothic" w:cs="Arial"/>
          <w:color w:val="0D0D0D" w:themeColor="text1" w:themeTint="F2"/>
          <w:sz w:val="24"/>
          <w:szCs w:val="24"/>
        </w:rPr>
        <w:t xml:space="preserve"> si prefiere</w:t>
      </w:r>
      <w:r w:rsidRPr="001909CC">
        <w:rPr>
          <w:rFonts w:ascii="Century Gothic" w:hAnsi="Century Gothic" w:cs="Arial"/>
          <w:color w:val="0D0D0D" w:themeColor="text1" w:themeTint="F2"/>
          <w:sz w:val="24"/>
          <w:szCs w:val="24"/>
        </w:rPr>
        <w:t xml:space="preserve"> </w:t>
      </w:r>
      <w:r w:rsidR="00B35BA9" w:rsidRPr="001909CC">
        <w:rPr>
          <w:rFonts w:ascii="Century Gothic" w:hAnsi="Century Gothic" w:cs="Arial"/>
          <w:color w:val="0D0D0D" w:themeColor="text1" w:themeTint="F2"/>
          <w:sz w:val="24"/>
          <w:szCs w:val="24"/>
        </w:rPr>
        <w:t>que sus datos permanezcan bajo reserva.</w:t>
      </w:r>
    </w:p>
    <w:p w14:paraId="3AA33D46" w14:textId="6308E2CC" w:rsidR="006A00B5" w:rsidRPr="001909CC" w:rsidRDefault="006A00B5" w:rsidP="001909CC">
      <w:pPr>
        <w:pStyle w:val="Prrafodelista"/>
        <w:numPr>
          <w:ilvl w:val="0"/>
          <w:numId w:val="5"/>
        </w:numPr>
        <w:spacing w:after="0" w:line="276" w:lineRule="auto"/>
        <w:ind w:left="993" w:hanging="142"/>
        <w:contextualSpacing w:val="0"/>
        <w:jc w:val="both"/>
        <w:rPr>
          <w:rFonts w:ascii="Century Gothic" w:hAnsi="Century Gothic" w:cs="Arial"/>
          <w:color w:val="0D0D0D" w:themeColor="text1" w:themeTint="F2"/>
          <w:sz w:val="24"/>
          <w:szCs w:val="24"/>
        </w:rPr>
      </w:pPr>
      <w:r w:rsidRPr="001909CC">
        <w:rPr>
          <w:rFonts w:ascii="Century Gothic" w:hAnsi="Century Gothic" w:cs="Arial"/>
          <w:color w:val="0D0D0D" w:themeColor="text1" w:themeTint="F2"/>
          <w:sz w:val="24"/>
          <w:szCs w:val="24"/>
        </w:rPr>
        <w:t xml:space="preserve">Se pone a disposición de los ciudadanos en general, el sistema del Centro de Contacto </w:t>
      </w:r>
      <w:r w:rsidR="009E643F" w:rsidRPr="001909CC">
        <w:rPr>
          <w:rFonts w:ascii="Century Gothic" w:hAnsi="Century Gothic" w:cs="Arial"/>
          <w:color w:val="0D0D0D" w:themeColor="text1" w:themeTint="F2"/>
          <w:sz w:val="24"/>
          <w:szCs w:val="24"/>
        </w:rPr>
        <w:t>Ciudadano (</w:t>
      </w:r>
      <w:hyperlink r:id="rId10" w:history="1">
        <w:r w:rsidR="009E643F" w:rsidRPr="001909CC">
          <w:rPr>
            <w:rStyle w:val="Hipervnculo"/>
            <w:rFonts w:ascii="Century Gothic" w:hAnsi="Century Gothic" w:cs="Arial"/>
            <w:sz w:val="24"/>
            <w:szCs w:val="24"/>
          </w:rPr>
          <w:t>https://cecoci.chihuahua.gob.mx/</w:t>
        </w:r>
      </w:hyperlink>
      <w:r w:rsidR="009E643F" w:rsidRPr="001909CC">
        <w:rPr>
          <w:rFonts w:ascii="Century Gothic" w:hAnsi="Century Gothic" w:cs="Arial"/>
          <w:color w:val="0D0D0D" w:themeColor="text1" w:themeTint="F2"/>
          <w:sz w:val="24"/>
          <w:szCs w:val="24"/>
        </w:rPr>
        <w:t>)</w:t>
      </w:r>
      <w:r w:rsidRPr="001909CC">
        <w:rPr>
          <w:rFonts w:ascii="Century Gothic" w:hAnsi="Century Gothic" w:cs="Arial"/>
          <w:color w:val="0D0D0D" w:themeColor="text1" w:themeTint="F2"/>
          <w:sz w:val="24"/>
          <w:szCs w:val="24"/>
        </w:rPr>
        <w:t>, de la Secretaría de la Función Pública del Gobierno del Estado de Chihuahua.</w:t>
      </w:r>
    </w:p>
    <w:p w14:paraId="211F382B" w14:textId="6746ECA3" w:rsidR="00ED3FFA" w:rsidRPr="001909CC" w:rsidRDefault="00ED3FFA" w:rsidP="001909CC">
      <w:pPr>
        <w:pStyle w:val="Prrafodelista"/>
        <w:spacing w:after="0" w:line="276" w:lineRule="auto"/>
        <w:ind w:left="993"/>
        <w:contextualSpacing w:val="0"/>
        <w:jc w:val="both"/>
        <w:rPr>
          <w:rFonts w:ascii="Century Gothic" w:hAnsi="Century Gothic" w:cs="Arial"/>
          <w:color w:val="0D0D0D" w:themeColor="text1" w:themeTint="F2"/>
          <w:sz w:val="24"/>
          <w:szCs w:val="24"/>
        </w:rPr>
      </w:pPr>
    </w:p>
    <w:p w14:paraId="50F471AB" w14:textId="0230D14C" w:rsidR="007618A8" w:rsidRPr="001909CC" w:rsidRDefault="007618A8" w:rsidP="001909CC">
      <w:pPr>
        <w:pStyle w:val="Ttulo2"/>
        <w:numPr>
          <w:ilvl w:val="1"/>
          <w:numId w:val="72"/>
        </w:numPr>
        <w:spacing w:before="0" w:after="0" w:line="276" w:lineRule="auto"/>
        <w:rPr>
          <w:rFonts w:ascii="Century Gothic" w:hAnsi="Century Gothic"/>
          <w:szCs w:val="24"/>
        </w:rPr>
      </w:pPr>
      <w:r w:rsidRPr="001909CC">
        <w:rPr>
          <w:rFonts w:ascii="Century Gothic" w:hAnsi="Century Gothic"/>
          <w:szCs w:val="24"/>
        </w:rPr>
        <w:t>Información presupuestaria.</w:t>
      </w:r>
    </w:p>
    <w:p w14:paraId="25DA0297" w14:textId="77777777" w:rsidR="007618A8" w:rsidRPr="001909CC" w:rsidRDefault="007618A8" w:rsidP="001909CC">
      <w:pPr>
        <w:pStyle w:val="Ttulo2"/>
        <w:spacing w:before="0" w:after="0" w:line="276" w:lineRule="auto"/>
        <w:ind w:left="792"/>
        <w:rPr>
          <w:rFonts w:ascii="Century Gothic" w:hAnsi="Century Gothic"/>
          <w:szCs w:val="24"/>
        </w:rPr>
      </w:pPr>
    </w:p>
    <w:p w14:paraId="4CB98CA7" w14:textId="781CD981" w:rsidR="007618A8" w:rsidRPr="001909CC" w:rsidRDefault="007618A8" w:rsidP="001909CC">
      <w:pPr>
        <w:spacing w:before="0" w:after="0" w:line="276" w:lineRule="auto"/>
        <w:ind w:left="426"/>
        <w:rPr>
          <w:rFonts w:ascii="Century Gothic" w:hAnsi="Century Gothic"/>
          <w:color w:val="0D0D0D" w:themeColor="text1" w:themeTint="F2"/>
          <w:szCs w:val="24"/>
        </w:rPr>
      </w:pPr>
      <w:r w:rsidRPr="001909CC">
        <w:rPr>
          <w:rFonts w:ascii="Century Gothic" w:hAnsi="Century Gothic"/>
          <w:color w:val="0D0D0D" w:themeColor="text1" w:themeTint="F2"/>
          <w:szCs w:val="24"/>
        </w:rPr>
        <w:t xml:space="preserve">La suficiencia presupuestal autorizada por la Secretaría de Hacienda del Gobierno del Estado de Chihuahua para la ejecución del presente programa emergente, es </w:t>
      </w:r>
      <w:r w:rsidRPr="001909CC">
        <w:rPr>
          <w:rFonts w:ascii="Century Gothic" w:hAnsi="Century Gothic"/>
          <w:b/>
          <w:color w:val="0D0D0D" w:themeColor="text1" w:themeTint="F2"/>
          <w:szCs w:val="24"/>
        </w:rPr>
        <w:t>$50’000,000.00</w:t>
      </w:r>
      <w:r w:rsidRPr="001909CC">
        <w:rPr>
          <w:rFonts w:ascii="Century Gothic" w:hAnsi="Century Gothic"/>
          <w:color w:val="0D0D0D" w:themeColor="text1" w:themeTint="F2"/>
          <w:szCs w:val="24"/>
        </w:rPr>
        <w:t xml:space="preserve"> </w:t>
      </w:r>
      <w:r w:rsidRPr="001909CC">
        <w:rPr>
          <w:rFonts w:ascii="Century Gothic" w:hAnsi="Century Gothic"/>
          <w:b/>
          <w:color w:val="0D0D0D" w:themeColor="text1" w:themeTint="F2"/>
          <w:szCs w:val="24"/>
        </w:rPr>
        <w:t>(CINCUENTA MILLONES DE PESOS 00/100 M.N.)</w:t>
      </w:r>
      <w:r w:rsidRPr="001909CC">
        <w:rPr>
          <w:rFonts w:ascii="Century Gothic" w:hAnsi="Century Gothic"/>
          <w:color w:val="0D0D0D" w:themeColor="text1" w:themeTint="F2"/>
          <w:szCs w:val="24"/>
        </w:rPr>
        <w:t xml:space="preserve">, ejercibles para el ejercicio fiscal 2023. </w:t>
      </w:r>
    </w:p>
    <w:p w14:paraId="492E0E78" w14:textId="77777777" w:rsidR="007618A8" w:rsidRPr="001909CC" w:rsidRDefault="007618A8" w:rsidP="001909CC">
      <w:pPr>
        <w:pStyle w:val="Prrafodelista"/>
        <w:spacing w:after="0" w:line="276" w:lineRule="auto"/>
        <w:ind w:left="993"/>
        <w:contextualSpacing w:val="0"/>
        <w:jc w:val="both"/>
        <w:rPr>
          <w:rFonts w:ascii="Century Gothic" w:hAnsi="Century Gothic" w:cs="Arial"/>
          <w:color w:val="0D0D0D" w:themeColor="text1" w:themeTint="F2"/>
          <w:sz w:val="24"/>
          <w:szCs w:val="24"/>
        </w:rPr>
      </w:pPr>
    </w:p>
    <w:p w14:paraId="00EA12D1" w14:textId="2AE0C326" w:rsidR="00B35BA9" w:rsidRPr="001909CC" w:rsidRDefault="00B35BA9" w:rsidP="001909CC">
      <w:pPr>
        <w:pStyle w:val="Ttulo2"/>
        <w:numPr>
          <w:ilvl w:val="1"/>
          <w:numId w:val="72"/>
        </w:numPr>
        <w:spacing w:before="0" w:after="0" w:line="276" w:lineRule="auto"/>
        <w:rPr>
          <w:rFonts w:ascii="Century Gothic" w:hAnsi="Century Gothic"/>
          <w:szCs w:val="24"/>
        </w:rPr>
      </w:pPr>
      <w:bookmarkStart w:id="98" w:name="_Toc32214287"/>
      <w:bookmarkStart w:id="99" w:name="_Toc32219834"/>
      <w:bookmarkStart w:id="100" w:name="_Toc63675786"/>
      <w:r w:rsidRPr="001909CC">
        <w:rPr>
          <w:rFonts w:ascii="Century Gothic" w:hAnsi="Century Gothic"/>
          <w:szCs w:val="24"/>
        </w:rPr>
        <w:t>Vigencia.</w:t>
      </w:r>
      <w:bookmarkEnd w:id="98"/>
      <w:bookmarkEnd w:id="99"/>
      <w:bookmarkEnd w:id="100"/>
    </w:p>
    <w:p w14:paraId="0BAB6246" w14:textId="77777777" w:rsidR="00ED3FFA" w:rsidRPr="001909CC" w:rsidRDefault="00ED3FFA" w:rsidP="001909CC">
      <w:pPr>
        <w:pStyle w:val="Ttulo2"/>
        <w:spacing w:before="0" w:after="0" w:line="276" w:lineRule="auto"/>
        <w:ind w:left="792"/>
        <w:rPr>
          <w:rFonts w:ascii="Century Gothic" w:hAnsi="Century Gothic"/>
          <w:szCs w:val="24"/>
        </w:rPr>
      </w:pPr>
    </w:p>
    <w:p w14:paraId="232D20DA" w14:textId="2ABFD81F" w:rsidR="009E643F" w:rsidRDefault="00B35BA9" w:rsidP="001909CC">
      <w:pPr>
        <w:adjustRightInd w:val="0"/>
        <w:spacing w:before="0" w:after="0" w:line="276" w:lineRule="auto"/>
        <w:ind w:left="364" w:right="77"/>
        <w:rPr>
          <w:rFonts w:ascii="Century Gothic" w:hAnsi="Century Gothic"/>
          <w:color w:val="000000"/>
          <w:szCs w:val="24"/>
        </w:rPr>
      </w:pPr>
      <w:r w:rsidRPr="001909CC">
        <w:rPr>
          <w:rFonts w:ascii="Century Gothic" w:hAnsi="Century Gothic"/>
          <w:color w:val="0D0D0D" w:themeColor="text1" w:themeTint="F2"/>
          <w:szCs w:val="24"/>
        </w:rPr>
        <w:t xml:space="preserve">Las presentes, entrarán en vigor el </w:t>
      </w:r>
      <w:r w:rsidR="00CE20F4" w:rsidRPr="001909CC">
        <w:rPr>
          <w:rFonts w:ascii="Century Gothic" w:hAnsi="Century Gothic"/>
          <w:color w:val="0D0D0D" w:themeColor="text1" w:themeTint="F2"/>
          <w:szCs w:val="24"/>
        </w:rPr>
        <w:t>día de</w:t>
      </w:r>
      <w:r w:rsidRPr="001909CC">
        <w:rPr>
          <w:rFonts w:ascii="Century Gothic" w:hAnsi="Century Gothic"/>
          <w:color w:val="0D0D0D" w:themeColor="text1" w:themeTint="F2"/>
          <w:szCs w:val="24"/>
        </w:rPr>
        <w:t xml:space="preserve"> su publicación en el Periódico Oficial del Estado, y estarán vigentes </w:t>
      </w:r>
      <w:r w:rsidR="00DA1B5C" w:rsidRPr="001909CC">
        <w:rPr>
          <w:rFonts w:ascii="Century Gothic" w:hAnsi="Century Gothic"/>
          <w:color w:val="0D0D0D" w:themeColor="text1" w:themeTint="F2"/>
          <w:szCs w:val="24"/>
        </w:rPr>
        <w:t xml:space="preserve">hasta el 31 de diciembre del año </w:t>
      </w:r>
      <w:r w:rsidR="00AC40B4" w:rsidRPr="001909CC">
        <w:rPr>
          <w:rFonts w:ascii="Century Gothic" w:hAnsi="Century Gothic"/>
          <w:color w:val="0D0D0D" w:themeColor="text1" w:themeTint="F2"/>
          <w:szCs w:val="24"/>
        </w:rPr>
        <w:lastRenderedPageBreak/>
        <w:t>2023</w:t>
      </w:r>
      <w:r w:rsidRPr="001909CC">
        <w:rPr>
          <w:rFonts w:ascii="Century Gothic" w:hAnsi="Century Gothic"/>
          <w:color w:val="0D0D0D" w:themeColor="text1" w:themeTint="F2"/>
          <w:szCs w:val="24"/>
        </w:rPr>
        <w:t>.</w:t>
      </w:r>
      <w:bookmarkStart w:id="101" w:name="_Toc32214288"/>
      <w:bookmarkStart w:id="102" w:name="_Toc32219835"/>
      <w:bookmarkEnd w:id="53"/>
      <w:r w:rsidR="009E643F">
        <w:rPr>
          <w:rFonts w:ascii="Century Gothic" w:hAnsi="Century Gothic"/>
          <w:color w:val="000000"/>
          <w:szCs w:val="24"/>
        </w:rPr>
        <w:br w:type="page"/>
      </w:r>
    </w:p>
    <w:p w14:paraId="3A9CD472" w14:textId="613B28CF" w:rsidR="00C44ACB" w:rsidRDefault="006F5262" w:rsidP="008D726E">
      <w:pPr>
        <w:pStyle w:val="Ttulo1"/>
        <w:jc w:val="center"/>
        <w:rPr>
          <w:rFonts w:ascii="Century Gothic" w:hAnsi="Century Gothic"/>
          <w:color w:val="000000"/>
          <w:szCs w:val="24"/>
        </w:rPr>
      </w:pPr>
      <w:bookmarkStart w:id="103" w:name="_Toc63675787"/>
      <w:r>
        <w:rPr>
          <w:noProof/>
          <w:lang w:val="es-MX" w:eastAsia="es-MX"/>
        </w:rPr>
        <w:lastRenderedPageBreak/>
        <w:drawing>
          <wp:anchor distT="0" distB="0" distL="114300" distR="114300" simplePos="0" relativeHeight="251659776" behindDoc="0" locked="0" layoutInCell="1" allowOverlap="1" wp14:anchorId="1D08AD63" wp14:editId="7F96D135">
            <wp:simplePos x="0" y="0"/>
            <wp:positionH relativeFrom="column">
              <wp:posOffset>-386715</wp:posOffset>
            </wp:positionH>
            <wp:positionV relativeFrom="paragraph">
              <wp:posOffset>-219075</wp:posOffset>
            </wp:positionV>
            <wp:extent cx="1356360" cy="501818"/>
            <wp:effectExtent l="0" t="0" r="0" b="0"/>
            <wp:wrapNone/>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1"/>
                    <pic:cNvPicPr>
                      <a:picLocks noChangeAspect="1" noChangeArrowheads="1"/>
                    </pic:cNvPicPr>
                  </pic:nvPicPr>
                  <pic:blipFill>
                    <a:blip r:embed="rId11"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356360" cy="5018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1969">
        <w:rPr>
          <w:noProof/>
          <w:lang w:val="es-MX" w:eastAsia="es-MX"/>
        </w:rPr>
        <w:drawing>
          <wp:anchor distT="0" distB="0" distL="114300" distR="114300" simplePos="0" relativeHeight="251663872" behindDoc="0" locked="0" layoutInCell="1" allowOverlap="1" wp14:anchorId="445BB359" wp14:editId="39C53035">
            <wp:simplePos x="0" y="0"/>
            <wp:positionH relativeFrom="column">
              <wp:posOffset>4878705</wp:posOffset>
            </wp:positionH>
            <wp:positionV relativeFrom="paragraph">
              <wp:posOffset>-363855</wp:posOffset>
            </wp:positionV>
            <wp:extent cx="777240" cy="779264"/>
            <wp:effectExtent l="0" t="0" r="3810" b="1905"/>
            <wp:wrapNone/>
            <wp:docPr id="1" name="Imagen 1" descr="C:\Users\JRD 01\Desktop\chihuahua-logo-C9AF0F07D2-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D 01\Desktop\chihuahua-logo-C9AF0F07D2-seeklogo.co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140" cy="780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26E" w:rsidRPr="00DF4446">
        <w:rPr>
          <w:rFonts w:ascii="Century Gothic" w:hAnsi="Century Gothic"/>
          <w:color w:val="000000"/>
          <w:szCs w:val="24"/>
        </w:rPr>
        <w:t>ANEXO 1:</w:t>
      </w:r>
      <w:bookmarkEnd w:id="101"/>
      <w:bookmarkEnd w:id="102"/>
      <w:bookmarkEnd w:id="103"/>
      <w:r w:rsidR="008D726E">
        <w:rPr>
          <w:rFonts w:ascii="Century Gothic" w:hAnsi="Century Gothic"/>
          <w:color w:val="000000"/>
          <w:szCs w:val="24"/>
        </w:rPr>
        <w:t xml:space="preserve"> </w:t>
      </w:r>
    </w:p>
    <w:p w14:paraId="7F20E1D9" w14:textId="76F40EB9" w:rsidR="004B317E" w:rsidRPr="00DF4446" w:rsidRDefault="008D726E" w:rsidP="008D726E">
      <w:pPr>
        <w:pStyle w:val="Ttulo1"/>
        <w:jc w:val="center"/>
        <w:rPr>
          <w:rFonts w:ascii="Century Gothic" w:hAnsi="Century Gothic"/>
          <w:szCs w:val="24"/>
        </w:rPr>
      </w:pPr>
      <w:r w:rsidRPr="006F3A8F">
        <w:rPr>
          <w:rFonts w:ascii="Century Gothic" w:hAnsi="Century Gothic"/>
          <w:szCs w:val="24"/>
        </w:rPr>
        <w:t>FORMATO DE SOLICITUD DE APOYO EMERGENTE</w:t>
      </w:r>
    </w:p>
    <w:p w14:paraId="7FDF0D99" w14:textId="5B1DBD97" w:rsidR="00667B3E" w:rsidRPr="00667B3E" w:rsidRDefault="00667B3E" w:rsidP="008E536C">
      <w:pPr>
        <w:adjustRightInd w:val="0"/>
        <w:jc w:val="right"/>
        <w:rPr>
          <w:rFonts w:ascii="Century Gothic" w:hAnsi="Century Gothic"/>
          <w:b/>
          <w:color w:val="000000"/>
          <w:szCs w:val="24"/>
        </w:rPr>
      </w:pP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p>
    <w:p w14:paraId="22E0D7B6" w14:textId="2EFC4A47" w:rsidR="00667B3E" w:rsidRPr="00667B3E" w:rsidRDefault="00667B3E" w:rsidP="008E536C">
      <w:pPr>
        <w:adjustRightInd w:val="0"/>
        <w:rPr>
          <w:rFonts w:ascii="Century Gothic" w:hAnsi="Century Gothic"/>
          <w:b/>
          <w:color w:val="000000"/>
          <w:szCs w:val="24"/>
        </w:rPr>
      </w:pPr>
      <w:r w:rsidRPr="00667B3E">
        <w:rPr>
          <w:rFonts w:ascii="Century Gothic" w:hAnsi="Century Gothic"/>
          <w:b/>
          <w:color w:val="000000"/>
          <w:szCs w:val="24"/>
        </w:rPr>
        <w:tab/>
      </w:r>
      <w:r w:rsidRPr="00667B3E">
        <w:rPr>
          <w:rFonts w:ascii="Century Gothic" w:hAnsi="Century Gothic"/>
          <w:b/>
          <w:color w:val="000000"/>
          <w:szCs w:val="24"/>
        </w:rPr>
        <w:tab/>
      </w:r>
      <w:r w:rsidR="008E536C">
        <w:rPr>
          <w:rFonts w:ascii="Century Gothic" w:hAnsi="Century Gothic"/>
          <w:b/>
          <w:color w:val="000000"/>
          <w:szCs w:val="24"/>
        </w:rPr>
        <w:t xml:space="preserve">    </w:t>
      </w:r>
      <w:r w:rsidR="00612ADD">
        <w:rPr>
          <w:rFonts w:ascii="Century Gothic" w:hAnsi="Century Gothic"/>
          <w:b/>
          <w:color w:val="000000"/>
          <w:szCs w:val="24"/>
        </w:rPr>
        <w:t xml:space="preserve">  En el municipio de </w:t>
      </w:r>
      <w:r w:rsidRPr="00667B3E">
        <w:rPr>
          <w:rFonts w:ascii="Century Gothic" w:hAnsi="Century Gothic"/>
          <w:b/>
          <w:color w:val="000000"/>
          <w:szCs w:val="24"/>
          <w:u w:val="single"/>
        </w:rPr>
        <w:t xml:space="preserve">      </w:t>
      </w:r>
      <w:r w:rsidR="00612ADD">
        <w:rPr>
          <w:rFonts w:ascii="Century Gothic" w:hAnsi="Century Gothic"/>
          <w:b/>
          <w:color w:val="000000"/>
          <w:szCs w:val="24"/>
          <w:u w:val="single"/>
        </w:rPr>
        <w:t xml:space="preserve"> </w:t>
      </w:r>
      <w:r w:rsidR="00612ADD" w:rsidRPr="00667B3E">
        <w:rPr>
          <w:rFonts w:ascii="Century Gothic" w:hAnsi="Century Gothic"/>
          <w:b/>
          <w:color w:val="000000"/>
          <w:szCs w:val="24"/>
          <w:u w:val="single"/>
        </w:rPr>
        <w:t xml:space="preserve">        </w:t>
      </w:r>
      <w:r w:rsidR="00612ADD">
        <w:rPr>
          <w:rFonts w:ascii="Century Gothic" w:hAnsi="Century Gothic"/>
          <w:b/>
          <w:color w:val="000000"/>
          <w:szCs w:val="24"/>
          <w:u w:val="single"/>
        </w:rPr>
        <w:t xml:space="preserve">   </w:t>
      </w:r>
      <w:r w:rsidR="00612ADD" w:rsidRPr="00667B3E">
        <w:rPr>
          <w:rFonts w:ascii="Century Gothic" w:hAnsi="Century Gothic"/>
          <w:b/>
          <w:color w:val="000000"/>
          <w:szCs w:val="24"/>
          <w:u w:val="single"/>
        </w:rPr>
        <w:t xml:space="preserve">  </w:t>
      </w:r>
      <w:r w:rsidR="00612ADD">
        <w:rPr>
          <w:rFonts w:ascii="Century Gothic" w:hAnsi="Century Gothic"/>
          <w:b/>
          <w:color w:val="000000"/>
          <w:szCs w:val="24"/>
          <w:u w:val="single"/>
        </w:rPr>
        <w:t xml:space="preserve">    </w:t>
      </w:r>
      <w:r w:rsidRPr="00667B3E">
        <w:rPr>
          <w:rFonts w:ascii="Century Gothic" w:hAnsi="Century Gothic"/>
          <w:b/>
          <w:color w:val="000000"/>
          <w:szCs w:val="24"/>
          <w:u w:val="single"/>
        </w:rPr>
        <w:t xml:space="preserve"> </w:t>
      </w:r>
      <w:r w:rsidRPr="00B933EA">
        <w:rPr>
          <w:rFonts w:ascii="Century Gothic" w:hAnsi="Century Gothic"/>
          <w:b/>
          <w:color w:val="000000"/>
          <w:szCs w:val="24"/>
        </w:rPr>
        <w:t xml:space="preserve"> </w:t>
      </w:r>
      <w:r w:rsidR="00B933EA" w:rsidRPr="00B933EA">
        <w:rPr>
          <w:rFonts w:ascii="Century Gothic" w:hAnsi="Century Gothic"/>
          <w:b/>
          <w:color w:val="000000"/>
          <w:szCs w:val="24"/>
        </w:rPr>
        <w:t>a</w:t>
      </w:r>
      <w:r w:rsidR="00494735">
        <w:rPr>
          <w:rFonts w:ascii="Century Gothic" w:hAnsi="Century Gothic"/>
          <w:b/>
          <w:color w:val="000000"/>
          <w:szCs w:val="24"/>
        </w:rPr>
        <w:t xml:space="preserve"> </w:t>
      </w:r>
      <w:r w:rsidR="00494735">
        <w:rPr>
          <w:rFonts w:ascii="Century Gothic" w:hAnsi="Century Gothic"/>
          <w:b/>
          <w:color w:val="000000"/>
          <w:szCs w:val="24"/>
          <w:u w:val="single"/>
        </w:rPr>
        <w:t xml:space="preserve">      </w:t>
      </w:r>
      <w:r w:rsidR="00B933EA">
        <w:rPr>
          <w:rFonts w:ascii="Century Gothic" w:hAnsi="Century Gothic"/>
          <w:b/>
          <w:color w:val="000000"/>
          <w:szCs w:val="24"/>
        </w:rPr>
        <w:t>de</w:t>
      </w:r>
      <w:r w:rsidRPr="00667B3E">
        <w:rPr>
          <w:rFonts w:ascii="Century Gothic" w:hAnsi="Century Gothic"/>
          <w:b/>
          <w:color w:val="000000"/>
          <w:szCs w:val="24"/>
        </w:rPr>
        <w:t xml:space="preserve"> </w:t>
      </w:r>
      <w:r w:rsidR="00612ADD">
        <w:rPr>
          <w:rFonts w:ascii="Century Gothic" w:hAnsi="Century Gothic"/>
          <w:b/>
          <w:color w:val="000000"/>
          <w:szCs w:val="24"/>
          <w:u w:val="single"/>
        </w:rPr>
        <w:t xml:space="preserve"> </w:t>
      </w:r>
      <w:r w:rsidR="00612ADD" w:rsidRPr="00667B3E">
        <w:rPr>
          <w:rFonts w:ascii="Century Gothic" w:hAnsi="Century Gothic"/>
          <w:b/>
          <w:color w:val="000000"/>
          <w:szCs w:val="24"/>
          <w:u w:val="single"/>
        </w:rPr>
        <w:t xml:space="preserve">   </w:t>
      </w:r>
      <w:r w:rsidR="00612ADD">
        <w:rPr>
          <w:rFonts w:ascii="Century Gothic" w:hAnsi="Century Gothic"/>
          <w:b/>
          <w:color w:val="000000"/>
          <w:szCs w:val="24"/>
          <w:u w:val="single"/>
        </w:rPr>
        <w:t xml:space="preserve">   </w:t>
      </w:r>
      <w:r w:rsidR="00494735">
        <w:rPr>
          <w:rFonts w:ascii="Century Gothic" w:hAnsi="Century Gothic"/>
          <w:b/>
          <w:color w:val="000000"/>
          <w:szCs w:val="24"/>
          <w:u w:val="single"/>
        </w:rPr>
        <w:t xml:space="preserve">            </w:t>
      </w:r>
      <w:proofErr w:type="spellStart"/>
      <w:proofErr w:type="gramStart"/>
      <w:r w:rsidR="00B933EA" w:rsidRPr="00B933EA">
        <w:rPr>
          <w:rFonts w:ascii="Century Gothic" w:hAnsi="Century Gothic"/>
          <w:b/>
          <w:color w:val="000000"/>
          <w:szCs w:val="24"/>
        </w:rPr>
        <w:t>de</w:t>
      </w:r>
      <w:proofErr w:type="spellEnd"/>
      <w:r w:rsidRPr="00B933EA">
        <w:rPr>
          <w:rFonts w:ascii="Century Gothic" w:hAnsi="Century Gothic"/>
          <w:b/>
          <w:color w:val="000000"/>
          <w:szCs w:val="24"/>
        </w:rPr>
        <w:t xml:space="preserve">  </w:t>
      </w:r>
      <w:r w:rsidR="00612ADD">
        <w:rPr>
          <w:rFonts w:ascii="Century Gothic" w:hAnsi="Century Gothic"/>
          <w:b/>
          <w:color w:val="000000"/>
          <w:szCs w:val="24"/>
        </w:rPr>
        <w:t>2023</w:t>
      </w:r>
      <w:proofErr w:type="gramEnd"/>
    </w:p>
    <w:p w14:paraId="26C02707" w14:textId="78F9D46C" w:rsidR="00667B3E" w:rsidRPr="00667B3E" w:rsidRDefault="00667B3E" w:rsidP="00C44ACB">
      <w:pPr>
        <w:adjustRightInd w:val="0"/>
        <w:ind w:right="-93"/>
        <w:rPr>
          <w:rFonts w:ascii="Century Gothic" w:hAnsi="Century Gothic"/>
          <w:b/>
          <w:color w:val="000000"/>
          <w:szCs w:val="24"/>
        </w:rPr>
      </w:pP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p>
    <w:p w14:paraId="50B07B76" w14:textId="77777777" w:rsidR="00B20A1E" w:rsidRDefault="00142418" w:rsidP="00C44ACB">
      <w:pPr>
        <w:adjustRightInd w:val="0"/>
        <w:ind w:right="-93"/>
        <w:rPr>
          <w:rFonts w:ascii="Century Gothic" w:hAnsi="Century Gothic"/>
          <w:color w:val="000000"/>
          <w:szCs w:val="24"/>
        </w:rPr>
      </w:pPr>
      <w:r>
        <w:rPr>
          <w:rFonts w:ascii="Century Gothic" w:hAnsi="Century Gothic"/>
          <w:color w:val="000000"/>
          <w:szCs w:val="24"/>
        </w:rPr>
        <w:t>Por este conducto, me permito solicitar la incorporación al programa emergente alimentario consistente en la dotación de frijol y maíz</w:t>
      </w:r>
      <w:r w:rsidR="00B20A1E">
        <w:rPr>
          <w:rFonts w:ascii="Century Gothic" w:hAnsi="Century Gothic"/>
          <w:color w:val="000000"/>
          <w:szCs w:val="24"/>
        </w:rPr>
        <w:t xml:space="preserve"> que destinará única y exclusivamente para mi consumo y el de mi familia</w:t>
      </w:r>
      <w:r w:rsidR="00667B3E" w:rsidRPr="00C44ACB">
        <w:rPr>
          <w:rFonts w:ascii="Century Gothic" w:hAnsi="Century Gothic"/>
          <w:color w:val="000000"/>
          <w:szCs w:val="24"/>
        </w:rPr>
        <w:t>.</w:t>
      </w:r>
    </w:p>
    <w:p w14:paraId="113EAD6B" w14:textId="4F068A9A" w:rsidR="008E536C" w:rsidRDefault="00B20A1E" w:rsidP="00C44ACB">
      <w:pPr>
        <w:adjustRightInd w:val="0"/>
        <w:ind w:right="-93"/>
        <w:rPr>
          <w:rFonts w:ascii="Century Gothic" w:hAnsi="Century Gothic"/>
          <w:color w:val="000000"/>
          <w:szCs w:val="24"/>
        </w:rPr>
      </w:pPr>
      <w:r>
        <w:rPr>
          <w:rFonts w:ascii="Century Gothic" w:hAnsi="Century Gothic"/>
          <w:color w:val="000000"/>
          <w:szCs w:val="24"/>
        </w:rPr>
        <w:t>Asimismo, manifiesto bajo protesta de decir ve</w:t>
      </w:r>
      <w:r w:rsidR="0081124F">
        <w:rPr>
          <w:rFonts w:ascii="Century Gothic" w:hAnsi="Century Gothic"/>
          <w:color w:val="000000"/>
          <w:szCs w:val="24"/>
        </w:rPr>
        <w:t>r</w:t>
      </w:r>
      <w:r>
        <w:rPr>
          <w:rFonts w:ascii="Century Gothic" w:hAnsi="Century Gothic"/>
          <w:color w:val="000000"/>
          <w:szCs w:val="24"/>
        </w:rPr>
        <w:t xml:space="preserve">dad que, carezco de los recursos económicos </w:t>
      </w:r>
      <w:r w:rsidR="00F908AC">
        <w:rPr>
          <w:rFonts w:ascii="Century Gothic" w:hAnsi="Century Gothic"/>
          <w:color w:val="000000"/>
          <w:szCs w:val="24"/>
        </w:rPr>
        <w:t xml:space="preserve">con motivo de la sequía </w:t>
      </w:r>
      <w:r>
        <w:rPr>
          <w:rFonts w:ascii="Century Gothic" w:hAnsi="Century Gothic"/>
          <w:color w:val="000000"/>
          <w:szCs w:val="24"/>
        </w:rPr>
        <w:t xml:space="preserve">para realizar la adquisición de alimentos suficientes que permitan solventar las necesidades básicas de alimentación personales y de mi familia. </w:t>
      </w:r>
    </w:p>
    <w:p w14:paraId="49002091" w14:textId="77777777" w:rsidR="00612ADD" w:rsidRDefault="00612ADD" w:rsidP="00C44ACB">
      <w:pPr>
        <w:adjustRightInd w:val="0"/>
        <w:ind w:right="-93"/>
        <w:rPr>
          <w:rFonts w:ascii="Century Gothic" w:hAnsi="Century Gothic"/>
          <w:color w:val="000000"/>
          <w:szCs w:val="24"/>
        </w:rPr>
      </w:pPr>
    </w:p>
    <w:p w14:paraId="5D395B84" w14:textId="77777777" w:rsidR="00612ADD" w:rsidRDefault="008E536C" w:rsidP="00C44ACB">
      <w:pPr>
        <w:adjustRightInd w:val="0"/>
        <w:ind w:right="-93"/>
        <w:rPr>
          <w:rFonts w:ascii="Century Gothic" w:hAnsi="Century Gothic"/>
          <w:b/>
          <w:color w:val="000000"/>
          <w:szCs w:val="24"/>
        </w:rPr>
      </w:pPr>
      <w:r>
        <w:rPr>
          <w:rFonts w:ascii="Century Gothic" w:hAnsi="Century Gothic"/>
          <w:b/>
          <w:color w:val="000000"/>
          <w:szCs w:val="24"/>
        </w:rPr>
        <w:t xml:space="preserve">RECIBÍ LA CANTIDAD DE: </w:t>
      </w:r>
    </w:p>
    <w:p w14:paraId="34A5FD14" w14:textId="561ACD0D" w:rsidR="00667B3E" w:rsidRPr="008E536C" w:rsidRDefault="00667B3E" w:rsidP="00C44ACB">
      <w:pPr>
        <w:adjustRightInd w:val="0"/>
        <w:ind w:right="-93"/>
        <w:rPr>
          <w:rFonts w:ascii="Century Gothic" w:hAnsi="Century Gothic"/>
          <w:b/>
          <w:color w:val="000000"/>
          <w:szCs w:val="24"/>
        </w:rPr>
      </w:pPr>
      <w:r w:rsidRPr="008E536C">
        <w:rPr>
          <w:rFonts w:ascii="Century Gothic" w:hAnsi="Century Gothic"/>
          <w:b/>
          <w:color w:val="000000"/>
          <w:szCs w:val="24"/>
        </w:rPr>
        <w:tab/>
      </w:r>
      <w:r w:rsidRPr="008E536C">
        <w:rPr>
          <w:rFonts w:ascii="Century Gothic" w:hAnsi="Century Gothic"/>
          <w:b/>
          <w:color w:val="000000"/>
          <w:szCs w:val="24"/>
        </w:rPr>
        <w:tab/>
      </w:r>
      <w:r w:rsidRPr="008E536C">
        <w:rPr>
          <w:rFonts w:ascii="Century Gothic" w:hAnsi="Century Gothic"/>
          <w:b/>
          <w:color w:val="000000"/>
          <w:szCs w:val="24"/>
        </w:rPr>
        <w:tab/>
      </w:r>
      <w:r w:rsidRPr="008E536C">
        <w:rPr>
          <w:rFonts w:ascii="Century Gothic" w:hAnsi="Century Gothic"/>
          <w:b/>
          <w:color w:val="000000"/>
          <w:szCs w:val="24"/>
        </w:rPr>
        <w:tab/>
      </w:r>
    </w:p>
    <w:p w14:paraId="08FD3B91" w14:textId="76B38777" w:rsidR="00667B3E" w:rsidRPr="00667B3E" w:rsidRDefault="008E536C" w:rsidP="00C44ACB">
      <w:pPr>
        <w:adjustRightInd w:val="0"/>
        <w:ind w:right="-93"/>
        <w:rPr>
          <w:rFonts w:ascii="Century Gothic" w:hAnsi="Century Gothic"/>
          <w:b/>
          <w:color w:val="000000"/>
          <w:szCs w:val="24"/>
        </w:rPr>
      </w:pPr>
      <w:r>
        <w:rPr>
          <w:rFonts w:ascii="Century Gothic" w:hAnsi="Century Gothic"/>
          <w:b/>
          <w:color w:val="000000"/>
          <w:szCs w:val="24"/>
        </w:rPr>
        <w:t>CANTIDAD: _________ BULTOS</w:t>
      </w:r>
      <w:r w:rsidRPr="00667B3E">
        <w:rPr>
          <w:rFonts w:ascii="Century Gothic" w:hAnsi="Century Gothic"/>
          <w:b/>
          <w:color w:val="000000"/>
          <w:szCs w:val="24"/>
        </w:rPr>
        <w:tab/>
      </w:r>
      <w:r>
        <w:rPr>
          <w:rFonts w:ascii="Century Gothic" w:hAnsi="Century Gothic"/>
          <w:b/>
          <w:color w:val="000000"/>
          <w:szCs w:val="24"/>
        </w:rPr>
        <w:t xml:space="preserve"> DESCRIPCIÓN DEL APOYO___________________</w:t>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p>
    <w:p w14:paraId="75E2F0C8" w14:textId="5F1CAF26" w:rsidR="00667B3E" w:rsidRPr="00667B3E" w:rsidRDefault="00C44ACB" w:rsidP="00C44ACB">
      <w:pPr>
        <w:adjustRightInd w:val="0"/>
        <w:ind w:right="-93"/>
        <w:rPr>
          <w:rFonts w:ascii="Century Gothic" w:hAnsi="Century Gothic"/>
          <w:b/>
          <w:color w:val="000000"/>
          <w:szCs w:val="24"/>
        </w:rPr>
      </w:pPr>
      <w:r>
        <w:rPr>
          <w:rFonts w:ascii="Century Gothic" w:hAnsi="Century Gothic"/>
          <w:b/>
          <w:color w:val="000000"/>
          <w:szCs w:val="24"/>
        </w:rPr>
        <w:t>NOMBRE: _________________________________________________</w:t>
      </w:r>
      <w:r w:rsidR="00612ADD">
        <w:rPr>
          <w:rFonts w:ascii="Century Gothic" w:hAnsi="Century Gothic"/>
          <w:b/>
          <w:color w:val="000000"/>
          <w:szCs w:val="24"/>
        </w:rPr>
        <w:t>__</w:t>
      </w:r>
      <w:r>
        <w:rPr>
          <w:rFonts w:ascii="Century Gothic" w:hAnsi="Century Gothic"/>
          <w:b/>
          <w:color w:val="000000"/>
          <w:szCs w:val="24"/>
        </w:rPr>
        <w:t>_____________</w:t>
      </w:r>
    </w:p>
    <w:p w14:paraId="1E3C10F5" w14:textId="77777777" w:rsidR="00667B3E" w:rsidRPr="00667B3E" w:rsidRDefault="00667B3E" w:rsidP="00C44ACB">
      <w:pPr>
        <w:adjustRightInd w:val="0"/>
        <w:ind w:right="-93"/>
        <w:rPr>
          <w:rFonts w:ascii="Century Gothic" w:hAnsi="Century Gothic"/>
          <w:b/>
          <w:color w:val="000000"/>
          <w:szCs w:val="24"/>
        </w:rPr>
      </w:pP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p>
    <w:p w14:paraId="5BA11A7C" w14:textId="0C34A76C" w:rsidR="00667B3E" w:rsidRPr="00667B3E" w:rsidRDefault="00B933EA" w:rsidP="00C44ACB">
      <w:pPr>
        <w:adjustRightInd w:val="0"/>
        <w:ind w:right="-93"/>
        <w:rPr>
          <w:rFonts w:ascii="Century Gothic" w:hAnsi="Century Gothic"/>
          <w:b/>
          <w:color w:val="000000"/>
          <w:szCs w:val="24"/>
        </w:rPr>
      </w:pPr>
      <w:r w:rsidRPr="00667B3E">
        <w:rPr>
          <w:rFonts w:ascii="Century Gothic" w:hAnsi="Century Gothic"/>
          <w:b/>
          <w:color w:val="000000"/>
          <w:szCs w:val="24"/>
        </w:rPr>
        <w:t>CURP</w:t>
      </w:r>
      <w:r>
        <w:rPr>
          <w:rFonts w:ascii="Century Gothic" w:hAnsi="Century Gothic"/>
          <w:b/>
          <w:color w:val="000000"/>
          <w:szCs w:val="24"/>
        </w:rPr>
        <w:t xml:space="preserve"> Y/O FECHA DE </w:t>
      </w:r>
      <w:r w:rsidR="00612ADD">
        <w:rPr>
          <w:rFonts w:ascii="Century Gothic" w:hAnsi="Century Gothic"/>
          <w:b/>
          <w:color w:val="000000"/>
          <w:szCs w:val="24"/>
        </w:rPr>
        <w:t>NACIMIENTO</w:t>
      </w:r>
      <w:r w:rsidR="00612ADD" w:rsidRPr="00667B3E">
        <w:rPr>
          <w:rFonts w:ascii="Century Gothic" w:hAnsi="Century Gothic"/>
          <w:b/>
          <w:color w:val="000000"/>
          <w:szCs w:val="24"/>
        </w:rPr>
        <w:t>:</w:t>
      </w:r>
      <w:r w:rsidR="00612ADD">
        <w:rPr>
          <w:rFonts w:ascii="Century Gothic" w:hAnsi="Century Gothic"/>
          <w:b/>
          <w:color w:val="000000"/>
          <w:szCs w:val="24"/>
        </w:rPr>
        <w:t xml:space="preserve"> _</w:t>
      </w:r>
      <w:r>
        <w:rPr>
          <w:rFonts w:ascii="Century Gothic" w:hAnsi="Century Gothic"/>
          <w:b/>
          <w:color w:val="000000"/>
          <w:szCs w:val="24"/>
        </w:rPr>
        <w:t>_____________________________________</w:t>
      </w:r>
      <w:r w:rsidR="00667B3E" w:rsidRPr="00667B3E">
        <w:rPr>
          <w:rFonts w:ascii="Century Gothic" w:hAnsi="Century Gothic"/>
          <w:b/>
          <w:color w:val="000000"/>
          <w:szCs w:val="24"/>
        </w:rPr>
        <w:tab/>
      </w:r>
      <w:r w:rsidR="00C44ACB">
        <w:rPr>
          <w:rFonts w:ascii="Century Gothic" w:hAnsi="Century Gothic"/>
          <w:b/>
          <w:color w:val="000000"/>
          <w:szCs w:val="24"/>
        </w:rPr>
        <w:tab/>
      </w:r>
      <w:r w:rsidR="00C44ACB">
        <w:rPr>
          <w:rFonts w:ascii="Century Gothic" w:hAnsi="Century Gothic"/>
          <w:b/>
          <w:color w:val="000000"/>
          <w:szCs w:val="24"/>
        </w:rPr>
        <w:tab/>
      </w:r>
      <w:r w:rsidR="00C44ACB">
        <w:rPr>
          <w:rFonts w:ascii="Century Gothic" w:hAnsi="Century Gothic"/>
          <w:b/>
          <w:color w:val="000000"/>
          <w:szCs w:val="24"/>
        </w:rPr>
        <w:tab/>
      </w:r>
      <w:r w:rsidR="00C44ACB">
        <w:rPr>
          <w:rFonts w:ascii="Century Gothic" w:hAnsi="Century Gothic"/>
          <w:b/>
          <w:color w:val="000000"/>
          <w:szCs w:val="24"/>
        </w:rPr>
        <w:tab/>
      </w:r>
      <w:r w:rsidR="00C44ACB">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p>
    <w:p w14:paraId="45C0AEFF" w14:textId="1AF81CFF" w:rsidR="00494735" w:rsidRDefault="00C44ACB" w:rsidP="00C44ACB">
      <w:pPr>
        <w:adjustRightInd w:val="0"/>
        <w:ind w:right="-93"/>
        <w:rPr>
          <w:rFonts w:ascii="Century Gothic" w:hAnsi="Century Gothic"/>
          <w:b/>
          <w:color w:val="000000"/>
          <w:szCs w:val="24"/>
          <w:u w:val="single"/>
        </w:rPr>
      </w:pPr>
      <w:r w:rsidRPr="00667B3E">
        <w:rPr>
          <w:rFonts w:ascii="Century Gothic" w:hAnsi="Century Gothic"/>
          <w:b/>
          <w:color w:val="000000"/>
          <w:szCs w:val="24"/>
        </w:rPr>
        <w:t>DIRECCIÓN</w:t>
      </w:r>
      <w:r w:rsidR="00667B3E" w:rsidRPr="00667B3E">
        <w:rPr>
          <w:rFonts w:ascii="Century Gothic" w:hAnsi="Century Gothic"/>
          <w:b/>
          <w:color w:val="000000"/>
          <w:szCs w:val="24"/>
        </w:rPr>
        <w:t>:</w:t>
      </w:r>
      <w:r w:rsidR="00667B3E" w:rsidRPr="00667B3E">
        <w:rPr>
          <w:rFonts w:ascii="Century Gothic" w:hAnsi="Century Gothic"/>
          <w:b/>
          <w:color w:val="000000"/>
          <w:szCs w:val="24"/>
        </w:rPr>
        <w:tab/>
      </w:r>
      <w:r w:rsidR="00667B3E" w:rsidRPr="00494735">
        <w:rPr>
          <w:rFonts w:ascii="Century Gothic" w:hAnsi="Century Gothic"/>
          <w:color w:val="000000"/>
          <w:szCs w:val="24"/>
          <w:u w:val="single"/>
        </w:rPr>
        <w:tab/>
      </w:r>
      <w:r w:rsidR="00667B3E" w:rsidRPr="00494735">
        <w:rPr>
          <w:rFonts w:ascii="Century Gothic" w:hAnsi="Century Gothic"/>
          <w:color w:val="000000"/>
          <w:szCs w:val="24"/>
          <w:u w:val="single"/>
        </w:rPr>
        <w:tab/>
      </w:r>
      <w:r w:rsidR="00667B3E"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sidRPr="00494735">
        <w:rPr>
          <w:rFonts w:ascii="Century Gothic" w:hAnsi="Century Gothic"/>
          <w:color w:val="000000"/>
          <w:szCs w:val="24"/>
          <w:u w:val="single"/>
        </w:rPr>
        <w:tab/>
      </w:r>
      <w:r w:rsidR="00494735">
        <w:rPr>
          <w:rFonts w:ascii="Century Gothic" w:hAnsi="Century Gothic"/>
          <w:color w:val="000000"/>
          <w:szCs w:val="24"/>
          <w:u w:val="single"/>
        </w:rPr>
        <w:t xml:space="preserve">         </w:t>
      </w:r>
      <w:r w:rsidR="00494735" w:rsidRPr="00494735">
        <w:rPr>
          <w:rFonts w:ascii="Century Gothic" w:hAnsi="Century Gothic"/>
          <w:color w:val="000000"/>
          <w:szCs w:val="24"/>
          <w:u w:val="single"/>
        </w:rPr>
        <w:tab/>
      </w:r>
    </w:p>
    <w:p w14:paraId="6AF5DB0F" w14:textId="7F0D7115" w:rsidR="00667B3E" w:rsidRPr="00667B3E" w:rsidRDefault="00667B3E" w:rsidP="00C44ACB">
      <w:pPr>
        <w:adjustRightInd w:val="0"/>
        <w:ind w:right="-93"/>
        <w:rPr>
          <w:rFonts w:ascii="Century Gothic" w:hAnsi="Century Gothic"/>
          <w:b/>
          <w:color w:val="000000"/>
          <w:szCs w:val="24"/>
        </w:rPr>
      </w:pPr>
      <w:r w:rsidRPr="00667B3E">
        <w:rPr>
          <w:rFonts w:ascii="Century Gothic" w:hAnsi="Century Gothic"/>
          <w:b/>
          <w:color w:val="000000"/>
          <w:szCs w:val="24"/>
        </w:rPr>
        <w:t>C.P.</w:t>
      </w:r>
      <w:r w:rsidR="00C44ACB">
        <w:rPr>
          <w:rFonts w:ascii="Century Gothic" w:hAnsi="Century Gothic"/>
          <w:b/>
          <w:color w:val="000000"/>
          <w:szCs w:val="24"/>
        </w:rPr>
        <w:t>_______</w:t>
      </w:r>
      <w:r w:rsidR="00612ADD">
        <w:rPr>
          <w:rFonts w:ascii="Century Gothic" w:hAnsi="Century Gothic"/>
          <w:b/>
          <w:color w:val="000000"/>
          <w:szCs w:val="24"/>
        </w:rPr>
        <w:t>______</w:t>
      </w:r>
      <w:r w:rsidR="00C44ACB">
        <w:rPr>
          <w:rFonts w:ascii="Century Gothic" w:hAnsi="Century Gothic"/>
          <w:b/>
          <w:color w:val="000000"/>
          <w:szCs w:val="24"/>
        </w:rPr>
        <w:t>_</w:t>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p>
    <w:p w14:paraId="146B9DBC" w14:textId="3FAE39BB" w:rsidR="00667B3E" w:rsidRPr="00667B3E" w:rsidRDefault="00612ADD" w:rsidP="00C44ACB">
      <w:pPr>
        <w:adjustRightInd w:val="0"/>
        <w:ind w:right="-93"/>
        <w:rPr>
          <w:rFonts w:ascii="Century Gothic" w:hAnsi="Century Gothic"/>
          <w:b/>
          <w:color w:val="000000"/>
          <w:szCs w:val="24"/>
        </w:rPr>
      </w:pPr>
      <w:r>
        <w:rPr>
          <w:rFonts w:ascii="Century Gothic" w:hAnsi="Century Gothic"/>
          <w:b/>
          <w:color w:val="000000"/>
          <w:szCs w:val="24"/>
        </w:rPr>
        <w:t>COLONIA: __________________</w:t>
      </w:r>
      <w:r w:rsidR="00C44ACB">
        <w:rPr>
          <w:rFonts w:ascii="Century Gothic" w:hAnsi="Century Gothic"/>
          <w:b/>
          <w:color w:val="000000"/>
          <w:szCs w:val="24"/>
        </w:rPr>
        <w:t>_______________________________________</w:t>
      </w:r>
      <w:r w:rsidR="00B933EA">
        <w:rPr>
          <w:rFonts w:ascii="Century Gothic" w:hAnsi="Century Gothic"/>
          <w:b/>
          <w:color w:val="000000"/>
          <w:szCs w:val="24"/>
        </w:rPr>
        <w:t>___</w:t>
      </w:r>
      <w:r w:rsidR="00C44ACB">
        <w:rPr>
          <w:rFonts w:ascii="Century Gothic" w:hAnsi="Century Gothic"/>
          <w:b/>
          <w:color w:val="000000"/>
          <w:szCs w:val="24"/>
        </w:rPr>
        <w:t>___</w:t>
      </w:r>
      <w:r w:rsidR="00667B3E" w:rsidRPr="00667B3E">
        <w:rPr>
          <w:rFonts w:ascii="Century Gothic" w:hAnsi="Century Gothic"/>
          <w:b/>
          <w:color w:val="000000"/>
          <w:szCs w:val="24"/>
        </w:rPr>
        <w:t xml:space="preserve">                                                                                                          </w:t>
      </w:r>
      <w:r>
        <w:rPr>
          <w:rFonts w:ascii="Century Gothic" w:hAnsi="Century Gothic"/>
          <w:b/>
          <w:color w:val="000000"/>
          <w:szCs w:val="24"/>
        </w:rPr>
        <w:t xml:space="preserve">                          </w:t>
      </w:r>
      <w:r>
        <w:rPr>
          <w:rFonts w:ascii="Century Gothic" w:hAnsi="Century Gothic"/>
          <w:b/>
          <w:color w:val="000000"/>
          <w:szCs w:val="24"/>
        </w:rPr>
        <w:tab/>
      </w:r>
      <w:r>
        <w:rPr>
          <w:rFonts w:ascii="Century Gothic" w:hAnsi="Century Gothic"/>
          <w:b/>
          <w:color w:val="000000"/>
          <w:szCs w:val="24"/>
        </w:rPr>
        <w:tab/>
      </w:r>
      <w:r w:rsidR="00C44ACB">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p>
    <w:p w14:paraId="10B5832C" w14:textId="4BFDC780" w:rsidR="00667B3E" w:rsidRPr="00667B3E" w:rsidRDefault="00C44ACB" w:rsidP="00C44ACB">
      <w:pPr>
        <w:adjustRightInd w:val="0"/>
        <w:ind w:right="-93"/>
        <w:rPr>
          <w:rFonts w:ascii="Century Gothic" w:hAnsi="Century Gothic"/>
          <w:b/>
          <w:color w:val="000000"/>
          <w:szCs w:val="24"/>
        </w:rPr>
      </w:pPr>
      <w:r>
        <w:rPr>
          <w:rFonts w:ascii="Century Gothic" w:hAnsi="Century Gothic"/>
          <w:b/>
          <w:color w:val="000000"/>
          <w:szCs w:val="24"/>
        </w:rPr>
        <w:t xml:space="preserve">No. </w:t>
      </w:r>
      <w:r w:rsidR="00667B3E" w:rsidRPr="00667B3E">
        <w:rPr>
          <w:rFonts w:ascii="Century Gothic" w:hAnsi="Century Gothic"/>
          <w:b/>
          <w:color w:val="000000"/>
          <w:szCs w:val="24"/>
        </w:rPr>
        <w:t xml:space="preserve">TELÉFONO: </w:t>
      </w:r>
      <w:r>
        <w:rPr>
          <w:rFonts w:ascii="Century Gothic" w:hAnsi="Century Gothic"/>
          <w:b/>
          <w:color w:val="000000"/>
          <w:szCs w:val="24"/>
        </w:rPr>
        <w:t>________________________________________________________</w:t>
      </w:r>
      <w:r w:rsidR="00B933EA">
        <w:rPr>
          <w:rFonts w:ascii="Century Gothic" w:hAnsi="Century Gothic"/>
          <w:b/>
          <w:color w:val="000000"/>
          <w:szCs w:val="24"/>
        </w:rPr>
        <w:t>__</w:t>
      </w:r>
      <w:r w:rsidR="00667B3E" w:rsidRPr="00667B3E">
        <w:rPr>
          <w:rFonts w:ascii="Century Gothic" w:hAnsi="Century Gothic"/>
          <w:b/>
          <w:color w:val="000000"/>
          <w:szCs w:val="24"/>
        </w:rPr>
        <w:tab/>
      </w:r>
      <w:r w:rsidR="00667B3E" w:rsidRPr="00667B3E">
        <w:rPr>
          <w:rFonts w:ascii="Century Gothic" w:hAnsi="Century Gothic"/>
          <w:b/>
          <w:color w:val="000000"/>
          <w:szCs w:val="24"/>
        </w:rPr>
        <w:tab/>
        <w:t xml:space="preserve">                                                                            </w:t>
      </w:r>
      <w:r>
        <w:rPr>
          <w:rFonts w:ascii="Century Gothic" w:hAnsi="Century Gothic"/>
          <w:b/>
          <w:color w:val="000000"/>
          <w:szCs w:val="24"/>
        </w:rPr>
        <w:t xml:space="preserve">                            </w:t>
      </w:r>
      <w:r w:rsidR="00F908AC">
        <w:rPr>
          <w:rFonts w:ascii="Century Gothic" w:hAnsi="Century Gothic"/>
          <w:b/>
          <w:color w:val="000000"/>
          <w:szCs w:val="24"/>
        </w:rPr>
        <w:t>NÚMERO DE PERSONAS QUE SE VERÁN BENEFICIADAS CON EL PRESENTE APOYO</w:t>
      </w:r>
      <w:r w:rsidR="00667B3E" w:rsidRPr="00667B3E">
        <w:rPr>
          <w:rFonts w:ascii="Century Gothic" w:hAnsi="Century Gothic"/>
          <w:b/>
          <w:color w:val="000000"/>
          <w:szCs w:val="24"/>
        </w:rPr>
        <w:t>:</w:t>
      </w:r>
      <w:r w:rsidR="00667B3E" w:rsidRPr="00667B3E">
        <w:rPr>
          <w:rFonts w:ascii="Century Gothic" w:hAnsi="Century Gothic"/>
          <w:b/>
          <w:color w:val="000000"/>
          <w:szCs w:val="24"/>
        </w:rPr>
        <w:tab/>
        <w:t xml:space="preserve"> </w:t>
      </w:r>
      <w:r>
        <w:rPr>
          <w:rFonts w:ascii="Century Gothic" w:hAnsi="Century Gothic"/>
          <w:b/>
          <w:color w:val="000000"/>
          <w:szCs w:val="24"/>
        </w:rPr>
        <w:t>_________________________________________________________</w:t>
      </w:r>
      <w:r w:rsidR="00B933EA">
        <w:rPr>
          <w:rFonts w:ascii="Century Gothic" w:hAnsi="Century Gothic"/>
          <w:b/>
          <w:color w:val="000000"/>
          <w:szCs w:val="24"/>
        </w:rPr>
        <w:t>___</w:t>
      </w:r>
      <w:r>
        <w:rPr>
          <w:rFonts w:ascii="Century Gothic" w:hAnsi="Century Gothic"/>
          <w:b/>
          <w:color w:val="000000"/>
          <w:szCs w:val="24"/>
        </w:rPr>
        <w:t>__</w:t>
      </w:r>
      <w:r w:rsidR="00667B3E" w:rsidRPr="00667B3E">
        <w:rPr>
          <w:rFonts w:ascii="Century Gothic" w:hAnsi="Century Gothic"/>
          <w:b/>
          <w:color w:val="000000"/>
          <w:szCs w:val="24"/>
        </w:rPr>
        <w:t xml:space="preserve">                                                                                                               </w:t>
      </w:r>
      <w:r>
        <w:rPr>
          <w:rFonts w:ascii="Century Gothic" w:hAnsi="Century Gothic"/>
          <w:b/>
          <w:color w:val="000000"/>
          <w:szCs w:val="24"/>
        </w:rPr>
        <w:t xml:space="preserve">                  </w:t>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r w:rsidR="00667B3E" w:rsidRPr="00667B3E">
        <w:rPr>
          <w:rFonts w:ascii="Century Gothic" w:hAnsi="Century Gothic"/>
          <w:b/>
          <w:color w:val="000000"/>
          <w:szCs w:val="24"/>
        </w:rPr>
        <w:tab/>
      </w:r>
    </w:p>
    <w:p w14:paraId="3F600AD8" w14:textId="67C63DF4" w:rsidR="00C252A4" w:rsidRDefault="00667B3E" w:rsidP="00DF00CC">
      <w:pPr>
        <w:adjustRightInd w:val="0"/>
        <w:ind w:right="-93"/>
        <w:jc w:val="left"/>
        <w:rPr>
          <w:rFonts w:ascii="Century Gothic" w:hAnsi="Century Gothic"/>
          <w:b/>
          <w:color w:val="000000"/>
          <w:szCs w:val="24"/>
        </w:rPr>
      </w:pPr>
      <w:r w:rsidRPr="00667B3E">
        <w:rPr>
          <w:rFonts w:ascii="Century Gothic" w:hAnsi="Century Gothic"/>
          <w:b/>
          <w:color w:val="000000"/>
          <w:szCs w:val="24"/>
        </w:rPr>
        <w:t xml:space="preserve"> </w:t>
      </w:r>
      <w:r w:rsidR="00C44ACB">
        <w:rPr>
          <w:rFonts w:ascii="Century Gothic" w:hAnsi="Century Gothic"/>
          <w:b/>
          <w:color w:val="000000"/>
          <w:szCs w:val="24"/>
        </w:rPr>
        <w:t>FIRMA</w:t>
      </w:r>
      <w:r w:rsidR="002471FA">
        <w:rPr>
          <w:rFonts w:ascii="Century Gothic" w:hAnsi="Century Gothic"/>
          <w:b/>
          <w:color w:val="000000"/>
          <w:szCs w:val="24"/>
        </w:rPr>
        <w:t xml:space="preserve"> Y/O HUELLA </w:t>
      </w:r>
      <w:r w:rsidR="00612ADD">
        <w:rPr>
          <w:rFonts w:ascii="Century Gothic" w:hAnsi="Century Gothic"/>
          <w:b/>
          <w:color w:val="000000"/>
          <w:szCs w:val="24"/>
        </w:rPr>
        <w:t>DIGITAL: _</w:t>
      </w:r>
      <w:r w:rsidR="00C44ACB">
        <w:rPr>
          <w:rFonts w:ascii="Century Gothic" w:hAnsi="Century Gothic"/>
          <w:b/>
          <w:color w:val="000000"/>
          <w:szCs w:val="24"/>
        </w:rPr>
        <w:t>________________________________</w:t>
      </w:r>
      <w:r w:rsidR="00B933EA">
        <w:rPr>
          <w:rFonts w:ascii="Century Gothic" w:hAnsi="Century Gothic"/>
          <w:b/>
          <w:color w:val="000000"/>
          <w:szCs w:val="24"/>
        </w:rPr>
        <w:t>_</w:t>
      </w:r>
      <w:r w:rsidR="008E536C">
        <w:rPr>
          <w:rFonts w:ascii="Century Gothic" w:hAnsi="Century Gothic"/>
          <w:b/>
          <w:color w:val="000000"/>
          <w:szCs w:val="24"/>
        </w:rPr>
        <w:t>_______</w:t>
      </w:r>
      <w:r w:rsidR="00C44ACB">
        <w:rPr>
          <w:rFonts w:ascii="Century Gothic" w:hAnsi="Century Gothic"/>
          <w:b/>
          <w:color w:val="000000"/>
          <w:szCs w:val="24"/>
        </w:rPr>
        <w:t>____</w:t>
      </w:r>
      <w:r w:rsidRPr="00667B3E">
        <w:rPr>
          <w:rFonts w:ascii="Century Gothic" w:hAnsi="Century Gothic"/>
          <w:b/>
          <w:color w:val="000000"/>
          <w:szCs w:val="24"/>
        </w:rPr>
        <w:t xml:space="preserve">                                                                                         </w:t>
      </w:r>
      <w:r w:rsidR="00C44ACB">
        <w:rPr>
          <w:rFonts w:ascii="Century Gothic" w:hAnsi="Century Gothic"/>
          <w:b/>
          <w:color w:val="000000"/>
          <w:szCs w:val="24"/>
        </w:rPr>
        <w:t xml:space="preserve">                              </w:t>
      </w:r>
      <w:r w:rsidR="00C44ACB">
        <w:rPr>
          <w:rFonts w:ascii="Century Gothic" w:hAnsi="Century Gothic"/>
          <w:b/>
          <w:color w:val="000000"/>
          <w:szCs w:val="24"/>
        </w:rPr>
        <w:tab/>
      </w:r>
      <w:r w:rsidRPr="00667B3E">
        <w:rPr>
          <w:rFonts w:ascii="Century Gothic" w:hAnsi="Century Gothic"/>
          <w:b/>
          <w:color w:val="000000"/>
          <w:szCs w:val="24"/>
        </w:rPr>
        <w:t xml:space="preserve">              </w:t>
      </w:r>
      <w:r w:rsidR="00C44ACB">
        <w:rPr>
          <w:rFonts w:ascii="Century Gothic" w:hAnsi="Century Gothic"/>
          <w:b/>
          <w:color w:val="000000"/>
          <w:szCs w:val="24"/>
        </w:rPr>
        <w:t xml:space="preserve">                             </w:t>
      </w:r>
      <w:r w:rsidR="00C44ACB">
        <w:rPr>
          <w:rFonts w:ascii="Century Gothic" w:hAnsi="Century Gothic"/>
          <w:b/>
          <w:color w:val="000000"/>
          <w:szCs w:val="24"/>
        </w:rPr>
        <w:tab/>
      </w:r>
      <w:r w:rsidR="00C44ACB">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r w:rsidRPr="00667B3E">
        <w:rPr>
          <w:rFonts w:ascii="Century Gothic" w:hAnsi="Century Gothic"/>
          <w:b/>
          <w:color w:val="000000"/>
          <w:szCs w:val="24"/>
        </w:rPr>
        <w:tab/>
      </w:r>
    </w:p>
    <w:p w14:paraId="26227BE9" w14:textId="3629A29F" w:rsidR="002471FA" w:rsidRPr="00526055" w:rsidRDefault="002471FA" w:rsidP="00526055">
      <w:pPr>
        <w:widowControl/>
        <w:autoSpaceDE/>
        <w:autoSpaceDN/>
        <w:spacing w:before="0" w:after="160" w:line="259" w:lineRule="auto"/>
        <w:jc w:val="left"/>
        <w:rPr>
          <w:rFonts w:ascii="Century Gothic" w:hAnsi="Century Gothic"/>
          <w:b/>
          <w:color w:val="000000"/>
          <w:szCs w:val="24"/>
        </w:rPr>
      </w:pPr>
    </w:p>
    <w:sectPr w:rsidR="002471FA" w:rsidRPr="00526055" w:rsidSect="008E536C">
      <w:footerReference w:type="default" r:id="rId13"/>
      <w:pgSz w:w="12240" w:h="15840"/>
      <w:pgMar w:top="993"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E6CF" w14:textId="77777777" w:rsidR="00225439" w:rsidRDefault="00225439" w:rsidP="00644F43">
      <w:pPr>
        <w:spacing w:before="0" w:after="0"/>
      </w:pPr>
      <w:r>
        <w:separator/>
      </w:r>
    </w:p>
  </w:endnote>
  <w:endnote w:type="continuationSeparator" w:id="0">
    <w:p w14:paraId="30DDF5CD" w14:textId="77777777" w:rsidR="00225439" w:rsidRDefault="00225439" w:rsidP="00644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68920"/>
      <w:docPartObj>
        <w:docPartGallery w:val="Page Numbers (Bottom of Page)"/>
        <w:docPartUnique/>
      </w:docPartObj>
    </w:sdtPr>
    <w:sdtEndPr>
      <w:rPr>
        <w:rFonts w:ascii="Century Gothic" w:hAnsi="Century Gothic"/>
      </w:rPr>
    </w:sdtEndPr>
    <w:sdtContent>
      <w:p w14:paraId="22CF68DB" w14:textId="55BC2EA1" w:rsidR="00A04DE3" w:rsidRPr="00005EB3" w:rsidRDefault="00A04DE3">
        <w:pPr>
          <w:pStyle w:val="Piedepgina"/>
          <w:jc w:val="right"/>
          <w:rPr>
            <w:rFonts w:ascii="Century Gothic" w:hAnsi="Century Gothic"/>
          </w:rPr>
        </w:pPr>
        <w:r w:rsidRPr="00005EB3">
          <w:rPr>
            <w:rFonts w:ascii="Century Gothic" w:hAnsi="Century Gothic"/>
          </w:rPr>
          <w:fldChar w:fldCharType="begin"/>
        </w:r>
        <w:r w:rsidRPr="00005EB3">
          <w:rPr>
            <w:rFonts w:ascii="Century Gothic" w:hAnsi="Century Gothic"/>
          </w:rPr>
          <w:instrText>PAGE   \* MERGEFORMAT</w:instrText>
        </w:r>
        <w:r w:rsidRPr="00005EB3">
          <w:rPr>
            <w:rFonts w:ascii="Century Gothic" w:hAnsi="Century Gothic"/>
          </w:rPr>
          <w:fldChar w:fldCharType="separate"/>
        </w:r>
        <w:r w:rsidR="002C4A8A" w:rsidRPr="002C4A8A">
          <w:rPr>
            <w:rFonts w:ascii="Century Gothic" w:hAnsi="Century Gothic"/>
            <w:noProof/>
            <w:lang w:val="es-ES"/>
          </w:rPr>
          <w:t>20</w:t>
        </w:r>
        <w:r w:rsidRPr="00005EB3">
          <w:rPr>
            <w:rFonts w:ascii="Century Gothic" w:hAnsi="Century Gothic"/>
          </w:rPr>
          <w:fldChar w:fldCharType="end"/>
        </w:r>
      </w:p>
    </w:sdtContent>
  </w:sdt>
  <w:p w14:paraId="61145005" w14:textId="77777777" w:rsidR="00A04DE3" w:rsidRDefault="00A04D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D4D94" w14:textId="77777777" w:rsidR="00225439" w:rsidRDefault="00225439" w:rsidP="00644F43">
      <w:pPr>
        <w:spacing w:before="0" w:after="0"/>
      </w:pPr>
      <w:r>
        <w:separator/>
      </w:r>
    </w:p>
  </w:footnote>
  <w:footnote w:type="continuationSeparator" w:id="0">
    <w:p w14:paraId="0FC1D612" w14:textId="77777777" w:rsidR="00225439" w:rsidRDefault="00225439" w:rsidP="00644F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E22E7CA"/>
    <w:name w:val="WWNum1"/>
    <w:lvl w:ilvl="0">
      <w:start w:val="1"/>
      <w:numFmt w:val="upperRoman"/>
      <w:lvlText w:val="I.%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858F0"/>
    <w:multiLevelType w:val="hybridMultilevel"/>
    <w:tmpl w:val="6ED201F8"/>
    <w:lvl w:ilvl="0" w:tplc="080A0017">
      <w:start w:val="1"/>
      <w:numFmt w:val="lowerLetter"/>
      <w:lvlText w:val="%1)"/>
      <w:lvlJc w:val="left"/>
      <w:pPr>
        <w:ind w:left="2340" w:hanging="360"/>
      </w:pPr>
    </w:lvl>
    <w:lvl w:ilvl="1" w:tplc="080A0019">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 w15:restartNumberingAfterBreak="0">
    <w:nsid w:val="038C3B9C"/>
    <w:multiLevelType w:val="hybridMultilevel"/>
    <w:tmpl w:val="98A454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56327"/>
    <w:multiLevelType w:val="hybridMultilevel"/>
    <w:tmpl w:val="1E589C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52CEE"/>
    <w:multiLevelType w:val="hybridMultilevel"/>
    <w:tmpl w:val="AD14483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65D5703"/>
    <w:multiLevelType w:val="hybridMultilevel"/>
    <w:tmpl w:val="99A4B0A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0A313D25"/>
    <w:multiLevelType w:val="hybridMultilevel"/>
    <w:tmpl w:val="D8B08E62"/>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7" w15:restartNumberingAfterBreak="0">
    <w:nsid w:val="0D634008"/>
    <w:multiLevelType w:val="hybridMultilevel"/>
    <w:tmpl w:val="5AC49332"/>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8" w15:restartNumberingAfterBreak="0">
    <w:nsid w:val="0FBF37FC"/>
    <w:multiLevelType w:val="hybridMultilevel"/>
    <w:tmpl w:val="00B09A6E"/>
    <w:lvl w:ilvl="0" w:tplc="080A0013">
      <w:start w:val="1"/>
      <w:numFmt w:val="upperRoman"/>
      <w:lvlText w:val="%1."/>
      <w:lvlJc w:val="righ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0843EFF"/>
    <w:multiLevelType w:val="hybridMultilevel"/>
    <w:tmpl w:val="62FCC894"/>
    <w:lvl w:ilvl="0" w:tplc="040A0013">
      <w:start w:val="1"/>
      <w:numFmt w:val="upp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1248142A"/>
    <w:multiLevelType w:val="multilevel"/>
    <w:tmpl w:val="62FA9568"/>
    <w:lvl w:ilvl="0">
      <w:start w:val="7"/>
      <w:numFmt w:val="decimal"/>
      <w:lvlText w:val="%1"/>
      <w:lvlJc w:val="left"/>
      <w:pPr>
        <w:ind w:left="360" w:hanging="360"/>
      </w:pPr>
      <w:rPr>
        <w:rFonts w:hint="default"/>
      </w:rPr>
    </w:lvl>
    <w:lvl w:ilvl="1">
      <w:start w:val="3"/>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15:restartNumberingAfterBreak="0">
    <w:nsid w:val="15760644"/>
    <w:multiLevelType w:val="hybridMultilevel"/>
    <w:tmpl w:val="06380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95479"/>
    <w:multiLevelType w:val="hybridMultilevel"/>
    <w:tmpl w:val="0B08989C"/>
    <w:lvl w:ilvl="0" w:tplc="080A0013">
      <w:start w:val="1"/>
      <w:numFmt w:val="upperRoman"/>
      <w:lvlText w:val="%1."/>
      <w:lvlJc w:val="right"/>
      <w:pPr>
        <w:ind w:left="1944" w:hanging="360"/>
      </w:p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13" w15:restartNumberingAfterBreak="0">
    <w:nsid w:val="15F766CD"/>
    <w:multiLevelType w:val="hybridMultilevel"/>
    <w:tmpl w:val="EBFCE6C0"/>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4" w15:restartNumberingAfterBreak="0">
    <w:nsid w:val="1AC65FC3"/>
    <w:multiLevelType w:val="hybridMultilevel"/>
    <w:tmpl w:val="87680FD6"/>
    <w:lvl w:ilvl="0" w:tplc="040A0013">
      <w:start w:val="1"/>
      <w:numFmt w:val="upp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5" w15:restartNumberingAfterBreak="0">
    <w:nsid w:val="1CFE78D2"/>
    <w:multiLevelType w:val="hybridMultilevel"/>
    <w:tmpl w:val="8CB46F36"/>
    <w:lvl w:ilvl="0" w:tplc="24321B4C">
      <w:start w:val="7"/>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6" w15:restartNumberingAfterBreak="0">
    <w:nsid w:val="1D9A5C45"/>
    <w:multiLevelType w:val="multilevel"/>
    <w:tmpl w:val="0DBEAF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EB4DA4"/>
    <w:multiLevelType w:val="multilevel"/>
    <w:tmpl w:val="0802A85E"/>
    <w:lvl w:ilvl="0">
      <w:start w:val="1"/>
      <w:numFmt w:val="upperRoman"/>
      <w:lvlText w:val="%1."/>
      <w:lvlJc w:val="right"/>
      <w:pPr>
        <w:ind w:left="2204" w:hanging="360"/>
      </w:pPr>
    </w:lvl>
    <w:lvl w:ilvl="1">
      <w:start w:val="6"/>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EB62E8"/>
    <w:multiLevelType w:val="hybridMultilevel"/>
    <w:tmpl w:val="628618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2D44ADD"/>
    <w:multiLevelType w:val="hybridMultilevel"/>
    <w:tmpl w:val="9BF8EB00"/>
    <w:lvl w:ilvl="0" w:tplc="080A0017">
      <w:start w:val="1"/>
      <w:numFmt w:val="lowerLetter"/>
      <w:lvlText w:val="%1)"/>
      <w:lvlJc w:val="left"/>
      <w:pPr>
        <w:ind w:left="3823" w:hanging="360"/>
      </w:pPr>
    </w:lvl>
    <w:lvl w:ilvl="1" w:tplc="080A0019" w:tentative="1">
      <w:start w:val="1"/>
      <w:numFmt w:val="lowerLetter"/>
      <w:lvlText w:val="%2."/>
      <w:lvlJc w:val="left"/>
      <w:pPr>
        <w:ind w:left="4543" w:hanging="360"/>
      </w:pPr>
    </w:lvl>
    <w:lvl w:ilvl="2" w:tplc="080A001B" w:tentative="1">
      <w:start w:val="1"/>
      <w:numFmt w:val="lowerRoman"/>
      <w:lvlText w:val="%3."/>
      <w:lvlJc w:val="right"/>
      <w:pPr>
        <w:ind w:left="5263" w:hanging="180"/>
      </w:pPr>
    </w:lvl>
    <w:lvl w:ilvl="3" w:tplc="080A000F" w:tentative="1">
      <w:start w:val="1"/>
      <w:numFmt w:val="decimal"/>
      <w:lvlText w:val="%4."/>
      <w:lvlJc w:val="left"/>
      <w:pPr>
        <w:ind w:left="5983" w:hanging="360"/>
      </w:pPr>
    </w:lvl>
    <w:lvl w:ilvl="4" w:tplc="080A0019" w:tentative="1">
      <w:start w:val="1"/>
      <w:numFmt w:val="lowerLetter"/>
      <w:lvlText w:val="%5."/>
      <w:lvlJc w:val="left"/>
      <w:pPr>
        <w:ind w:left="6703" w:hanging="360"/>
      </w:pPr>
    </w:lvl>
    <w:lvl w:ilvl="5" w:tplc="080A001B" w:tentative="1">
      <w:start w:val="1"/>
      <w:numFmt w:val="lowerRoman"/>
      <w:lvlText w:val="%6."/>
      <w:lvlJc w:val="right"/>
      <w:pPr>
        <w:ind w:left="7423" w:hanging="180"/>
      </w:pPr>
    </w:lvl>
    <w:lvl w:ilvl="6" w:tplc="080A000F" w:tentative="1">
      <w:start w:val="1"/>
      <w:numFmt w:val="decimal"/>
      <w:lvlText w:val="%7."/>
      <w:lvlJc w:val="left"/>
      <w:pPr>
        <w:ind w:left="8143" w:hanging="360"/>
      </w:pPr>
    </w:lvl>
    <w:lvl w:ilvl="7" w:tplc="080A0019" w:tentative="1">
      <w:start w:val="1"/>
      <w:numFmt w:val="lowerLetter"/>
      <w:lvlText w:val="%8."/>
      <w:lvlJc w:val="left"/>
      <w:pPr>
        <w:ind w:left="8863" w:hanging="360"/>
      </w:pPr>
    </w:lvl>
    <w:lvl w:ilvl="8" w:tplc="080A001B" w:tentative="1">
      <w:start w:val="1"/>
      <w:numFmt w:val="lowerRoman"/>
      <w:lvlText w:val="%9."/>
      <w:lvlJc w:val="right"/>
      <w:pPr>
        <w:ind w:left="9583" w:hanging="180"/>
      </w:pPr>
    </w:lvl>
  </w:abstractNum>
  <w:abstractNum w:abstractNumId="20" w15:restartNumberingAfterBreak="0">
    <w:nsid w:val="250F7390"/>
    <w:multiLevelType w:val="multilevel"/>
    <w:tmpl w:val="900A6DA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350F07"/>
    <w:multiLevelType w:val="multilevel"/>
    <w:tmpl w:val="78DC2F7C"/>
    <w:lvl w:ilvl="0">
      <w:start w:val="6"/>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22" w15:restartNumberingAfterBreak="0">
    <w:nsid w:val="274F4440"/>
    <w:multiLevelType w:val="hybridMultilevel"/>
    <w:tmpl w:val="8632BC8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3" w15:restartNumberingAfterBreak="0">
    <w:nsid w:val="28C25C85"/>
    <w:multiLevelType w:val="multilevel"/>
    <w:tmpl w:val="806C20D8"/>
    <w:lvl w:ilvl="0">
      <w:start w:val="1"/>
      <w:numFmt w:val="upperRoman"/>
      <w:lvlText w:val="%1."/>
      <w:lvlJc w:val="right"/>
      <w:pPr>
        <w:ind w:left="1776" w:hanging="360"/>
      </w:pPr>
    </w:lvl>
    <w:lvl w:ilvl="1">
      <w:start w:val="6"/>
      <w:numFmt w:val="decimal"/>
      <w:isLgl/>
      <w:lvlText w:val="%1.%2"/>
      <w:lvlJc w:val="left"/>
      <w:pPr>
        <w:ind w:left="1941" w:hanging="525"/>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24" w15:restartNumberingAfterBreak="0">
    <w:nsid w:val="29C80C66"/>
    <w:multiLevelType w:val="multilevel"/>
    <w:tmpl w:val="CC9CF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44000E"/>
    <w:multiLevelType w:val="hybridMultilevel"/>
    <w:tmpl w:val="A4A615FA"/>
    <w:lvl w:ilvl="0" w:tplc="E8B2B044">
      <w:start w:val="1"/>
      <w:numFmt w:val="lowerLetter"/>
      <w:lvlText w:val="%1)"/>
      <w:lvlJc w:val="left"/>
      <w:pPr>
        <w:ind w:left="720" w:hanging="360"/>
      </w:pPr>
      <w:rPr>
        <w:b w:val="0"/>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A70FE2"/>
    <w:multiLevelType w:val="hybridMultilevel"/>
    <w:tmpl w:val="EBFCE6C0"/>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7" w15:restartNumberingAfterBreak="0">
    <w:nsid w:val="2DEA2340"/>
    <w:multiLevelType w:val="hybridMultilevel"/>
    <w:tmpl w:val="0C8CCD84"/>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8" w15:restartNumberingAfterBreak="0">
    <w:nsid w:val="2E9C6446"/>
    <w:multiLevelType w:val="hybridMultilevel"/>
    <w:tmpl w:val="409C1C8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15:restartNumberingAfterBreak="0">
    <w:nsid w:val="31745F11"/>
    <w:multiLevelType w:val="hybridMultilevel"/>
    <w:tmpl w:val="92BA7570"/>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31E4394F"/>
    <w:multiLevelType w:val="hybridMultilevel"/>
    <w:tmpl w:val="763E8CFC"/>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1" w15:restartNumberingAfterBreak="0">
    <w:nsid w:val="31FE0936"/>
    <w:multiLevelType w:val="multilevel"/>
    <w:tmpl w:val="392EEA92"/>
    <w:lvl w:ilvl="0">
      <w:start w:val="1"/>
      <w:numFmt w:val="lowerLetter"/>
      <w:lvlText w:val="%1)"/>
      <w:lvlJc w:val="left"/>
      <w:pPr>
        <w:ind w:left="1776" w:hanging="360"/>
      </w:pPr>
    </w:lvl>
    <w:lvl w:ilvl="1">
      <w:start w:val="6"/>
      <w:numFmt w:val="decimal"/>
      <w:isLgl/>
      <w:lvlText w:val="%1.%2"/>
      <w:lvlJc w:val="left"/>
      <w:pPr>
        <w:ind w:left="1941" w:hanging="525"/>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32" w15:restartNumberingAfterBreak="0">
    <w:nsid w:val="32220469"/>
    <w:multiLevelType w:val="hybridMultilevel"/>
    <w:tmpl w:val="592AF2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2CF747E"/>
    <w:multiLevelType w:val="hybridMultilevel"/>
    <w:tmpl w:val="98A454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6BA46E9"/>
    <w:multiLevelType w:val="hybridMultilevel"/>
    <w:tmpl w:val="12B29A5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84458BB"/>
    <w:multiLevelType w:val="hybridMultilevel"/>
    <w:tmpl w:val="87680FD6"/>
    <w:lvl w:ilvl="0" w:tplc="040A0013">
      <w:start w:val="1"/>
      <w:numFmt w:val="upp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393F63E7"/>
    <w:multiLevelType w:val="hybridMultilevel"/>
    <w:tmpl w:val="38A205C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3B8D589C"/>
    <w:multiLevelType w:val="hybridMultilevel"/>
    <w:tmpl w:val="45D4393A"/>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38" w15:restartNumberingAfterBreak="0">
    <w:nsid w:val="3F63757F"/>
    <w:multiLevelType w:val="hybridMultilevel"/>
    <w:tmpl w:val="D2DCD746"/>
    <w:lvl w:ilvl="0" w:tplc="5DDC21C8">
      <w:start w:val="3"/>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232246"/>
    <w:multiLevelType w:val="hybridMultilevel"/>
    <w:tmpl w:val="31F62804"/>
    <w:lvl w:ilvl="0" w:tplc="080A0019">
      <w:start w:val="1"/>
      <w:numFmt w:val="lowerLetter"/>
      <w:lvlText w:val="%1."/>
      <w:lvlJc w:val="left"/>
      <w:pPr>
        <w:ind w:left="720" w:hanging="360"/>
      </w:pPr>
    </w:lvl>
    <w:lvl w:ilvl="1" w:tplc="A52C1B4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FE00F6"/>
    <w:multiLevelType w:val="multilevel"/>
    <w:tmpl w:val="3BE2E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473FB7"/>
    <w:multiLevelType w:val="hybridMultilevel"/>
    <w:tmpl w:val="0B08989C"/>
    <w:lvl w:ilvl="0" w:tplc="080A0013">
      <w:start w:val="1"/>
      <w:numFmt w:val="upperRoman"/>
      <w:lvlText w:val="%1."/>
      <w:lvlJc w:val="right"/>
      <w:pPr>
        <w:ind w:left="1944" w:hanging="360"/>
      </w:p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42" w15:restartNumberingAfterBreak="0">
    <w:nsid w:val="4A1427D0"/>
    <w:multiLevelType w:val="hybridMultilevel"/>
    <w:tmpl w:val="87680FD6"/>
    <w:lvl w:ilvl="0" w:tplc="040A0013">
      <w:start w:val="1"/>
      <w:numFmt w:val="upp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3" w15:restartNumberingAfterBreak="0">
    <w:nsid w:val="4CDC5094"/>
    <w:multiLevelType w:val="multilevel"/>
    <w:tmpl w:val="CC9CF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FC4F12"/>
    <w:multiLevelType w:val="hybridMultilevel"/>
    <w:tmpl w:val="61D0ECF4"/>
    <w:lvl w:ilvl="0" w:tplc="080A0017">
      <w:start w:val="1"/>
      <w:numFmt w:val="lowerLetter"/>
      <w:lvlText w:val="%1)"/>
      <w:lvlJc w:val="left"/>
      <w:pPr>
        <w:ind w:left="2771"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5" w15:restartNumberingAfterBreak="0">
    <w:nsid w:val="53F5353F"/>
    <w:multiLevelType w:val="hybridMultilevel"/>
    <w:tmpl w:val="A142DE2E"/>
    <w:lvl w:ilvl="0" w:tplc="D5466EFE">
      <w:start w:val="1"/>
      <w:numFmt w:val="upperRoman"/>
      <w:lvlText w:val="II.%1"/>
      <w:lvlJc w:val="left"/>
      <w:pPr>
        <w:ind w:left="720" w:hanging="360"/>
      </w:pPr>
      <w:rPr>
        <w:rFonts w:hint="default"/>
        <w:b/>
        <w:sz w:val="20"/>
        <w:szCs w:val="20"/>
      </w:rPr>
    </w:lvl>
    <w:lvl w:ilvl="1" w:tplc="1144E2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4A807A2"/>
    <w:multiLevelType w:val="hybridMultilevel"/>
    <w:tmpl w:val="A3DA6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5451027"/>
    <w:multiLevelType w:val="hybridMultilevel"/>
    <w:tmpl w:val="2B4454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1B590D"/>
    <w:multiLevelType w:val="hybridMultilevel"/>
    <w:tmpl w:val="B9EAD01A"/>
    <w:lvl w:ilvl="0" w:tplc="080A0013">
      <w:start w:val="1"/>
      <w:numFmt w:val="upperRoman"/>
      <w:lvlText w:val="%1."/>
      <w:lvlJc w:val="right"/>
      <w:pPr>
        <w:ind w:left="720" w:hanging="360"/>
      </w:p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8BF5C46"/>
    <w:multiLevelType w:val="hybridMultilevel"/>
    <w:tmpl w:val="6B96BE56"/>
    <w:lvl w:ilvl="0" w:tplc="040A0013">
      <w:start w:val="1"/>
      <w:numFmt w:val="upperRoman"/>
      <w:lvlText w:val="%1."/>
      <w:lvlJc w:val="right"/>
      <w:pPr>
        <w:ind w:left="2136" w:hanging="360"/>
      </w:pPr>
    </w:lvl>
    <w:lvl w:ilvl="1" w:tplc="040A0019" w:tentative="1">
      <w:start w:val="1"/>
      <w:numFmt w:val="lowerLetter"/>
      <w:lvlText w:val="%2."/>
      <w:lvlJc w:val="left"/>
      <w:pPr>
        <w:ind w:left="2856" w:hanging="360"/>
      </w:pPr>
    </w:lvl>
    <w:lvl w:ilvl="2" w:tplc="040A001B">
      <w:start w:val="1"/>
      <w:numFmt w:val="lowerRoman"/>
      <w:lvlText w:val="%3."/>
      <w:lvlJc w:val="right"/>
      <w:pPr>
        <w:ind w:left="3576" w:hanging="180"/>
      </w:pPr>
    </w:lvl>
    <w:lvl w:ilvl="3" w:tplc="040A000F" w:tentative="1">
      <w:start w:val="1"/>
      <w:numFmt w:val="decimal"/>
      <w:lvlText w:val="%4."/>
      <w:lvlJc w:val="left"/>
      <w:pPr>
        <w:ind w:left="4296" w:hanging="360"/>
      </w:pPr>
    </w:lvl>
    <w:lvl w:ilvl="4" w:tplc="040A0019" w:tentative="1">
      <w:start w:val="1"/>
      <w:numFmt w:val="lowerLetter"/>
      <w:lvlText w:val="%5."/>
      <w:lvlJc w:val="left"/>
      <w:pPr>
        <w:ind w:left="5016" w:hanging="360"/>
      </w:pPr>
    </w:lvl>
    <w:lvl w:ilvl="5" w:tplc="040A001B" w:tentative="1">
      <w:start w:val="1"/>
      <w:numFmt w:val="lowerRoman"/>
      <w:lvlText w:val="%6."/>
      <w:lvlJc w:val="right"/>
      <w:pPr>
        <w:ind w:left="5736" w:hanging="180"/>
      </w:pPr>
    </w:lvl>
    <w:lvl w:ilvl="6" w:tplc="040A000F" w:tentative="1">
      <w:start w:val="1"/>
      <w:numFmt w:val="decimal"/>
      <w:lvlText w:val="%7."/>
      <w:lvlJc w:val="left"/>
      <w:pPr>
        <w:ind w:left="6456" w:hanging="360"/>
      </w:pPr>
    </w:lvl>
    <w:lvl w:ilvl="7" w:tplc="040A0019" w:tentative="1">
      <w:start w:val="1"/>
      <w:numFmt w:val="lowerLetter"/>
      <w:lvlText w:val="%8."/>
      <w:lvlJc w:val="left"/>
      <w:pPr>
        <w:ind w:left="7176" w:hanging="360"/>
      </w:pPr>
    </w:lvl>
    <w:lvl w:ilvl="8" w:tplc="040A001B" w:tentative="1">
      <w:start w:val="1"/>
      <w:numFmt w:val="lowerRoman"/>
      <w:lvlText w:val="%9."/>
      <w:lvlJc w:val="right"/>
      <w:pPr>
        <w:ind w:left="7896" w:hanging="180"/>
      </w:pPr>
    </w:lvl>
  </w:abstractNum>
  <w:abstractNum w:abstractNumId="50" w15:restartNumberingAfterBreak="0">
    <w:nsid w:val="5B406184"/>
    <w:multiLevelType w:val="hybridMultilevel"/>
    <w:tmpl w:val="80D87DB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AC6C3B"/>
    <w:multiLevelType w:val="hybridMultilevel"/>
    <w:tmpl w:val="6366B790"/>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52" w15:restartNumberingAfterBreak="0">
    <w:nsid w:val="5FA57592"/>
    <w:multiLevelType w:val="hybridMultilevel"/>
    <w:tmpl w:val="81447740"/>
    <w:lvl w:ilvl="0" w:tplc="627A725A">
      <w:start w:val="12"/>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0875AA7"/>
    <w:multiLevelType w:val="multilevel"/>
    <w:tmpl w:val="D7068F5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0991691"/>
    <w:multiLevelType w:val="hybridMultilevel"/>
    <w:tmpl w:val="E32E1190"/>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62517842"/>
    <w:multiLevelType w:val="hybridMultilevel"/>
    <w:tmpl w:val="974851F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6" w15:restartNumberingAfterBreak="0">
    <w:nsid w:val="675E57EC"/>
    <w:multiLevelType w:val="multilevel"/>
    <w:tmpl w:val="9CBEA6A8"/>
    <w:lvl w:ilvl="0">
      <w:start w:val="1"/>
      <w:numFmt w:val="lowerLetter"/>
      <w:lvlText w:val="%1)"/>
      <w:lvlJc w:val="left"/>
      <w:pPr>
        <w:ind w:left="1776" w:hanging="360"/>
      </w:pPr>
    </w:lvl>
    <w:lvl w:ilvl="1">
      <w:start w:val="6"/>
      <w:numFmt w:val="decimal"/>
      <w:isLgl/>
      <w:lvlText w:val="%1.%2"/>
      <w:lvlJc w:val="left"/>
      <w:pPr>
        <w:ind w:left="1941" w:hanging="525"/>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57" w15:restartNumberingAfterBreak="0">
    <w:nsid w:val="68AC69E6"/>
    <w:multiLevelType w:val="hybridMultilevel"/>
    <w:tmpl w:val="F6140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8F6648D"/>
    <w:multiLevelType w:val="multilevel"/>
    <w:tmpl w:val="8648E738"/>
    <w:lvl w:ilvl="0">
      <w:start w:val="1"/>
      <w:numFmt w:val="lowerLetter"/>
      <w:lvlText w:val="%1)"/>
      <w:lvlJc w:val="left"/>
      <w:pPr>
        <w:ind w:left="1776" w:hanging="360"/>
      </w:pPr>
    </w:lvl>
    <w:lvl w:ilvl="1">
      <w:start w:val="6"/>
      <w:numFmt w:val="decimal"/>
      <w:isLgl/>
      <w:lvlText w:val="%1.%2"/>
      <w:lvlJc w:val="left"/>
      <w:pPr>
        <w:ind w:left="1941" w:hanging="525"/>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59" w15:restartNumberingAfterBreak="0">
    <w:nsid w:val="6C7462BC"/>
    <w:multiLevelType w:val="hybridMultilevel"/>
    <w:tmpl w:val="E32E1190"/>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15:restartNumberingAfterBreak="0">
    <w:nsid w:val="6ECA0096"/>
    <w:multiLevelType w:val="hybridMultilevel"/>
    <w:tmpl w:val="C4302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09A2511"/>
    <w:multiLevelType w:val="hybridMultilevel"/>
    <w:tmpl w:val="7C8C6CBA"/>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2" w15:restartNumberingAfterBreak="0">
    <w:nsid w:val="70FC4882"/>
    <w:multiLevelType w:val="multilevel"/>
    <w:tmpl w:val="CC9CF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2C7A94"/>
    <w:multiLevelType w:val="multilevel"/>
    <w:tmpl w:val="C464A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3BD7AC5"/>
    <w:multiLevelType w:val="hybridMultilevel"/>
    <w:tmpl w:val="5B74D57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747E56ED"/>
    <w:multiLevelType w:val="hybridMultilevel"/>
    <w:tmpl w:val="0AD27804"/>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66" w15:restartNumberingAfterBreak="0">
    <w:nsid w:val="75DD7F10"/>
    <w:multiLevelType w:val="multilevel"/>
    <w:tmpl w:val="AB3838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4D035E"/>
    <w:multiLevelType w:val="hybridMultilevel"/>
    <w:tmpl w:val="D66C91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8" w15:restartNumberingAfterBreak="0">
    <w:nsid w:val="7A9A3A03"/>
    <w:multiLevelType w:val="hybridMultilevel"/>
    <w:tmpl w:val="9D3EF4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9" w15:restartNumberingAfterBreak="0">
    <w:nsid w:val="7B3A312E"/>
    <w:multiLevelType w:val="multilevel"/>
    <w:tmpl w:val="D7068F5E"/>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CA46DA1"/>
    <w:multiLevelType w:val="hybridMultilevel"/>
    <w:tmpl w:val="35F8CE32"/>
    <w:lvl w:ilvl="0" w:tplc="75DA999A">
      <w:start w:val="1"/>
      <w:numFmt w:val="upperRoman"/>
      <w:lvlText w:val="%1."/>
      <w:lvlJc w:val="left"/>
      <w:pPr>
        <w:ind w:left="1944" w:hanging="720"/>
      </w:pPr>
      <w:rPr>
        <w:rFonts w:hint="default"/>
      </w:rPr>
    </w:lvl>
    <w:lvl w:ilvl="1" w:tplc="080A0019" w:tentative="1">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71" w15:restartNumberingAfterBreak="0">
    <w:nsid w:val="7F105A5E"/>
    <w:multiLevelType w:val="hybridMultilevel"/>
    <w:tmpl w:val="1520F1B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49"/>
  </w:num>
  <w:num w:numId="2">
    <w:abstractNumId w:val="48"/>
  </w:num>
  <w:num w:numId="3">
    <w:abstractNumId w:val="23"/>
  </w:num>
  <w:num w:numId="4">
    <w:abstractNumId w:val="17"/>
  </w:num>
  <w:num w:numId="5">
    <w:abstractNumId w:val="3"/>
  </w:num>
  <w:num w:numId="6">
    <w:abstractNumId w:val="32"/>
  </w:num>
  <w:num w:numId="7">
    <w:abstractNumId w:val="35"/>
  </w:num>
  <w:num w:numId="8">
    <w:abstractNumId w:val="9"/>
  </w:num>
  <w:num w:numId="9">
    <w:abstractNumId w:val="42"/>
  </w:num>
  <w:num w:numId="10">
    <w:abstractNumId w:val="63"/>
  </w:num>
  <w:num w:numId="11">
    <w:abstractNumId w:val="8"/>
  </w:num>
  <w:num w:numId="12">
    <w:abstractNumId w:val="24"/>
  </w:num>
  <w:num w:numId="13">
    <w:abstractNumId w:val="21"/>
  </w:num>
  <w:num w:numId="14">
    <w:abstractNumId w:val="10"/>
  </w:num>
  <w:num w:numId="15">
    <w:abstractNumId w:val="20"/>
  </w:num>
  <w:num w:numId="16">
    <w:abstractNumId w:val="64"/>
  </w:num>
  <w:num w:numId="17">
    <w:abstractNumId w:val="41"/>
  </w:num>
  <w:num w:numId="18">
    <w:abstractNumId w:val="62"/>
  </w:num>
  <w:num w:numId="19">
    <w:abstractNumId w:val="43"/>
  </w:num>
  <w:num w:numId="20">
    <w:abstractNumId w:val="54"/>
  </w:num>
  <w:num w:numId="21">
    <w:abstractNumId w:val="59"/>
  </w:num>
  <w:num w:numId="22">
    <w:abstractNumId w:val="12"/>
  </w:num>
  <w:num w:numId="23">
    <w:abstractNumId w:val="66"/>
  </w:num>
  <w:num w:numId="24">
    <w:abstractNumId w:val="61"/>
  </w:num>
  <w:num w:numId="25">
    <w:abstractNumId w:val="56"/>
  </w:num>
  <w:num w:numId="26">
    <w:abstractNumId w:val="58"/>
  </w:num>
  <w:num w:numId="27">
    <w:abstractNumId w:val="31"/>
  </w:num>
  <w:num w:numId="28">
    <w:abstractNumId w:val="7"/>
  </w:num>
  <w:num w:numId="29">
    <w:abstractNumId w:val="30"/>
  </w:num>
  <w:num w:numId="30">
    <w:abstractNumId w:val="71"/>
  </w:num>
  <w:num w:numId="31">
    <w:abstractNumId w:val="51"/>
  </w:num>
  <w:num w:numId="32">
    <w:abstractNumId w:val="19"/>
  </w:num>
  <w:num w:numId="33">
    <w:abstractNumId w:val="25"/>
  </w:num>
  <w:num w:numId="34">
    <w:abstractNumId w:val="29"/>
  </w:num>
  <w:num w:numId="35">
    <w:abstractNumId w:val="36"/>
  </w:num>
  <w:num w:numId="36">
    <w:abstractNumId w:val="44"/>
  </w:num>
  <w:num w:numId="37">
    <w:abstractNumId w:val="55"/>
  </w:num>
  <w:num w:numId="38">
    <w:abstractNumId w:val="65"/>
  </w:num>
  <w:num w:numId="39">
    <w:abstractNumId w:val="37"/>
  </w:num>
  <w:num w:numId="40">
    <w:abstractNumId w:val="6"/>
  </w:num>
  <w:num w:numId="41">
    <w:abstractNumId w:val="26"/>
  </w:num>
  <w:num w:numId="42">
    <w:abstractNumId w:val="1"/>
  </w:num>
  <w:num w:numId="43">
    <w:abstractNumId w:val="27"/>
  </w:num>
  <w:num w:numId="44">
    <w:abstractNumId w:val="45"/>
  </w:num>
  <w:num w:numId="45">
    <w:abstractNumId w:val="38"/>
  </w:num>
  <w:num w:numId="46">
    <w:abstractNumId w:val="0"/>
  </w:num>
  <w:num w:numId="47">
    <w:abstractNumId w:val="52"/>
  </w:num>
  <w:num w:numId="48">
    <w:abstractNumId w:val="39"/>
  </w:num>
  <w:num w:numId="49">
    <w:abstractNumId w:val="47"/>
  </w:num>
  <w:num w:numId="50">
    <w:abstractNumId w:val="46"/>
  </w:num>
  <w:num w:numId="51">
    <w:abstractNumId w:val="50"/>
  </w:num>
  <w:num w:numId="52">
    <w:abstractNumId w:val="34"/>
  </w:num>
  <w:num w:numId="53">
    <w:abstractNumId w:val="2"/>
  </w:num>
  <w:num w:numId="54">
    <w:abstractNumId w:val="33"/>
  </w:num>
  <w:num w:numId="55">
    <w:abstractNumId w:val="40"/>
  </w:num>
  <w:num w:numId="56">
    <w:abstractNumId w:val="16"/>
  </w:num>
  <w:num w:numId="57">
    <w:abstractNumId w:val="57"/>
  </w:num>
  <w:num w:numId="58">
    <w:abstractNumId w:val="5"/>
  </w:num>
  <w:num w:numId="59">
    <w:abstractNumId w:val="18"/>
  </w:num>
  <w:num w:numId="60">
    <w:abstractNumId w:val="67"/>
  </w:num>
  <w:num w:numId="61">
    <w:abstractNumId w:val="68"/>
  </w:num>
  <w:num w:numId="62">
    <w:abstractNumId w:val="4"/>
  </w:num>
  <w:num w:numId="63">
    <w:abstractNumId w:val="28"/>
  </w:num>
  <w:num w:numId="64">
    <w:abstractNumId w:val="22"/>
  </w:num>
  <w:num w:numId="65">
    <w:abstractNumId w:val="11"/>
  </w:num>
  <w:num w:numId="66">
    <w:abstractNumId w:val="60"/>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13"/>
  </w:num>
  <w:num w:numId="70">
    <w:abstractNumId w:val="70"/>
  </w:num>
  <w:num w:numId="71">
    <w:abstractNumId w:val="14"/>
  </w:num>
  <w:num w:numId="72">
    <w:abstractNumId w:val="53"/>
  </w:num>
  <w:num w:numId="73">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F4"/>
    <w:rsid w:val="00005EB3"/>
    <w:rsid w:val="000072BB"/>
    <w:rsid w:val="0001285A"/>
    <w:rsid w:val="000148D4"/>
    <w:rsid w:val="00014D79"/>
    <w:rsid w:val="00015FF6"/>
    <w:rsid w:val="000170EB"/>
    <w:rsid w:val="00017890"/>
    <w:rsid w:val="00020D13"/>
    <w:rsid w:val="00021821"/>
    <w:rsid w:val="000230D6"/>
    <w:rsid w:val="0003240E"/>
    <w:rsid w:val="00034C69"/>
    <w:rsid w:val="00035856"/>
    <w:rsid w:val="00036CC1"/>
    <w:rsid w:val="000416B1"/>
    <w:rsid w:val="00042B84"/>
    <w:rsid w:val="00043001"/>
    <w:rsid w:val="0005049C"/>
    <w:rsid w:val="00052CAE"/>
    <w:rsid w:val="00052D98"/>
    <w:rsid w:val="00054589"/>
    <w:rsid w:val="000566EE"/>
    <w:rsid w:val="00061068"/>
    <w:rsid w:val="0006489E"/>
    <w:rsid w:val="00064ED3"/>
    <w:rsid w:val="000654E1"/>
    <w:rsid w:val="00070258"/>
    <w:rsid w:val="000710C2"/>
    <w:rsid w:val="00073736"/>
    <w:rsid w:val="00074EDC"/>
    <w:rsid w:val="000776D6"/>
    <w:rsid w:val="00081E4E"/>
    <w:rsid w:val="000831C0"/>
    <w:rsid w:val="00085D07"/>
    <w:rsid w:val="000863E0"/>
    <w:rsid w:val="000875EE"/>
    <w:rsid w:val="00091BFA"/>
    <w:rsid w:val="000921FA"/>
    <w:rsid w:val="000A1ED9"/>
    <w:rsid w:val="000A2AEB"/>
    <w:rsid w:val="000A4B4E"/>
    <w:rsid w:val="000A5EC7"/>
    <w:rsid w:val="000B1A62"/>
    <w:rsid w:val="000B6691"/>
    <w:rsid w:val="000C4685"/>
    <w:rsid w:val="000C5165"/>
    <w:rsid w:val="000C5350"/>
    <w:rsid w:val="000C69FB"/>
    <w:rsid w:val="000C7874"/>
    <w:rsid w:val="000D00E3"/>
    <w:rsid w:val="000D221C"/>
    <w:rsid w:val="000D2512"/>
    <w:rsid w:val="000D368A"/>
    <w:rsid w:val="000D3847"/>
    <w:rsid w:val="000D5F79"/>
    <w:rsid w:val="000D750B"/>
    <w:rsid w:val="000E2B12"/>
    <w:rsid w:val="000E3963"/>
    <w:rsid w:val="000E4275"/>
    <w:rsid w:val="000E4F86"/>
    <w:rsid w:val="000E59E8"/>
    <w:rsid w:val="000F1442"/>
    <w:rsid w:val="000F3A87"/>
    <w:rsid w:val="000F4682"/>
    <w:rsid w:val="000F54E2"/>
    <w:rsid w:val="000F769D"/>
    <w:rsid w:val="00100832"/>
    <w:rsid w:val="00102292"/>
    <w:rsid w:val="001062B8"/>
    <w:rsid w:val="0011318C"/>
    <w:rsid w:val="00117A17"/>
    <w:rsid w:val="00120EA8"/>
    <w:rsid w:val="0012158B"/>
    <w:rsid w:val="001240AE"/>
    <w:rsid w:val="00125F81"/>
    <w:rsid w:val="001261E5"/>
    <w:rsid w:val="0012658C"/>
    <w:rsid w:val="0012735A"/>
    <w:rsid w:val="001368C6"/>
    <w:rsid w:val="00142418"/>
    <w:rsid w:val="001441E2"/>
    <w:rsid w:val="0015487A"/>
    <w:rsid w:val="001572E7"/>
    <w:rsid w:val="0016206D"/>
    <w:rsid w:val="00162895"/>
    <w:rsid w:val="001634EA"/>
    <w:rsid w:val="00164DE5"/>
    <w:rsid w:val="0016502A"/>
    <w:rsid w:val="00170114"/>
    <w:rsid w:val="001703E1"/>
    <w:rsid w:val="001756F6"/>
    <w:rsid w:val="00177769"/>
    <w:rsid w:val="00182D0D"/>
    <w:rsid w:val="00184634"/>
    <w:rsid w:val="0018694C"/>
    <w:rsid w:val="00186E89"/>
    <w:rsid w:val="001909CC"/>
    <w:rsid w:val="00194443"/>
    <w:rsid w:val="001A003F"/>
    <w:rsid w:val="001A714E"/>
    <w:rsid w:val="001A77C3"/>
    <w:rsid w:val="001B07DB"/>
    <w:rsid w:val="001B1403"/>
    <w:rsid w:val="001B2516"/>
    <w:rsid w:val="001B44C4"/>
    <w:rsid w:val="001B4EF5"/>
    <w:rsid w:val="001C2C2F"/>
    <w:rsid w:val="001C5265"/>
    <w:rsid w:val="001C7FC7"/>
    <w:rsid w:val="001D0560"/>
    <w:rsid w:val="001E1C63"/>
    <w:rsid w:val="001E64DF"/>
    <w:rsid w:val="001F61CF"/>
    <w:rsid w:val="001F7994"/>
    <w:rsid w:val="00201310"/>
    <w:rsid w:val="00204698"/>
    <w:rsid w:val="00204723"/>
    <w:rsid w:val="00211053"/>
    <w:rsid w:val="00212644"/>
    <w:rsid w:val="00212BC0"/>
    <w:rsid w:val="00213A71"/>
    <w:rsid w:val="00216EC8"/>
    <w:rsid w:val="002175AA"/>
    <w:rsid w:val="00220492"/>
    <w:rsid w:val="00221C29"/>
    <w:rsid w:val="00224403"/>
    <w:rsid w:val="00225439"/>
    <w:rsid w:val="00226D3D"/>
    <w:rsid w:val="00234E6C"/>
    <w:rsid w:val="00235531"/>
    <w:rsid w:val="0023794C"/>
    <w:rsid w:val="00240ADE"/>
    <w:rsid w:val="00245A3B"/>
    <w:rsid w:val="00246373"/>
    <w:rsid w:val="002471FA"/>
    <w:rsid w:val="002518A2"/>
    <w:rsid w:val="0025582B"/>
    <w:rsid w:val="0025602D"/>
    <w:rsid w:val="0026251F"/>
    <w:rsid w:val="00263FC9"/>
    <w:rsid w:val="00264C4A"/>
    <w:rsid w:val="00266027"/>
    <w:rsid w:val="0026693C"/>
    <w:rsid w:val="0026789E"/>
    <w:rsid w:val="00267FAE"/>
    <w:rsid w:val="00270D5E"/>
    <w:rsid w:val="002711EB"/>
    <w:rsid w:val="00271D02"/>
    <w:rsid w:val="00272A68"/>
    <w:rsid w:val="00272BF2"/>
    <w:rsid w:val="002808CA"/>
    <w:rsid w:val="00280D6C"/>
    <w:rsid w:val="00283444"/>
    <w:rsid w:val="0029428F"/>
    <w:rsid w:val="0029555E"/>
    <w:rsid w:val="00295F8B"/>
    <w:rsid w:val="002967C2"/>
    <w:rsid w:val="002A2584"/>
    <w:rsid w:val="002A6E4C"/>
    <w:rsid w:val="002B2CAA"/>
    <w:rsid w:val="002B3EF8"/>
    <w:rsid w:val="002B4C58"/>
    <w:rsid w:val="002B54B8"/>
    <w:rsid w:val="002C10FE"/>
    <w:rsid w:val="002C473B"/>
    <w:rsid w:val="002C4A8A"/>
    <w:rsid w:val="002C51A0"/>
    <w:rsid w:val="002C5E0B"/>
    <w:rsid w:val="002D008D"/>
    <w:rsid w:val="002D32F0"/>
    <w:rsid w:val="002D3B7E"/>
    <w:rsid w:val="002D64DA"/>
    <w:rsid w:val="002D7DAA"/>
    <w:rsid w:val="002E06B5"/>
    <w:rsid w:val="002E0C04"/>
    <w:rsid w:val="002E2145"/>
    <w:rsid w:val="002E5A59"/>
    <w:rsid w:val="002F4268"/>
    <w:rsid w:val="003028E8"/>
    <w:rsid w:val="003030A6"/>
    <w:rsid w:val="0030364E"/>
    <w:rsid w:val="00304D71"/>
    <w:rsid w:val="00305A9F"/>
    <w:rsid w:val="003070D1"/>
    <w:rsid w:val="00307C99"/>
    <w:rsid w:val="00310086"/>
    <w:rsid w:val="00311116"/>
    <w:rsid w:val="003151A7"/>
    <w:rsid w:val="003152F2"/>
    <w:rsid w:val="00317341"/>
    <w:rsid w:val="00320175"/>
    <w:rsid w:val="00320C94"/>
    <w:rsid w:val="003212E1"/>
    <w:rsid w:val="00321FD0"/>
    <w:rsid w:val="00322F44"/>
    <w:rsid w:val="003236BB"/>
    <w:rsid w:val="00323FE1"/>
    <w:rsid w:val="00325326"/>
    <w:rsid w:val="00334B7A"/>
    <w:rsid w:val="00337106"/>
    <w:rsid w:val="003401B9"/>
    <w:rsid w:val="00355E41"/>
    <w:rsid w:val="00355FBE"/>
    <w:rsid w:val="00360936"/>
    <w:rsid w:val="003629FB"/>
    <w:rsid w:val="00363693"/>
    <w:rsid w:val="00365708"/>
    <w:rsid w:val="00367488"/>
    <w:rsid w:val="003723A9"/>
    <w:rsid w:val="00374711"/>
    <w:rsid w:val="00374D62"/>
    <w:rsid w:val="00375540"/>
    <w:rsid w:val="00380521"/>
    <w:rsid w:val="003819FC"/>
    <w:rsid w:val="0038420D"/>
    <w:rsid w:val="00387904"/>
    <w:rsid w:val="00394D03"/>
    <w:rsid w:val="00397DDF"/>
    <w:rsid w:val="003A0015"/>
    <w:rsid w:val="003A01F3"/>
    <w:rsid w:val="003A5044"/>
    <w:rsid w:val="003A6EF8"/>
    <w:rsid w:val="003B1261"/>
    <w:rsid w:val="003B1F52"/>
    <w:rsid w:val="003B201E"/>
    <w:rsid w:val="003B29DF"/>
    <w:rsid w:val="003B5924"/>
    <w:rsid w:val="003C4470"/>
    <w:rsid w:val="003C44BE"/>
    <w:rsid w:val="003C4605"/>
    <w:rsid w:val="003D5E19"/>
    <w:rsid w:val="003E09F4"/>
    <w:rsid w:val="003E18D7"/>
    <w:rsid w:val="003E2302"/>
    <w:rsid w:val="003E7583"/>
    <w:rsid w:val="003F0ADA"/>
    <w:rsid w:val="003F2D9B"/>
    <w:rsid w:val="003F6F98"/>
    <w:rsid w:val="00400738"/>
    <w:rsid w:val="004007D7"/>
    <w:rsid w:val="0040095B"/>
    <w:rsid w:val="004013A1"/>
    <w:rsid w:val="0040534E"/>
    <w:rsid w:val="00410B50"/>
    <w:rsid w:val="00410C24"/>
    <w:rsid w:val="004111B7"/>
    <w:rsid w:val="00413E45"/>
    <w:rsid w:val="004164D4"/>
    <w:rsid w:val="0041681B"/>
    <w:rsid w:val="00417071"/>
    <w:rsid w:val="004212F1"/>
    <w:rsid w:val="0042131D"/>
    <w:rsid w:val="00424E38"/>
    <w:rsid w:val="00425E53"/>
    <w:rsid w:val="00427880"/>
    <w:rsid w:val="00427D66"/>
    <w:rsid w:val="00427EC7"/>
    <w:rsid w:val="00436D46"/>
    <w:rsid w:val="00444A37"/>
    <w:rsid w:val="00445390"/>
    <w:rsid w:val="00446837"/>
    <w:rsid w:val="004474CC"/>
    <w:rsid w:val="00452503"/>
    <w:rsid w:val="004575D1"/>
    <w:rsid w:val="004605F3"/>
    <w:rsid w:val="004624E5"/>
    <w:rsid w:val="00463A5F"/>
    <w:rsid w:val="00472432"/>
    <w:rsid w:val="00473AFD"/>
    <w:rsid w:val="00473BDA"/>
    <w:rsid w:val="004743DB"/>
    <w:rsid w:val="00474B73"/>
    <w:rsid w:val="004771A4"/>
    <w:rsid w:val="004873C6"/>
    <w:rsid w:val="00493C54"/>
    <w:rsid w:val="00494735"/>
    <w:rsid w:val="004965F8"/>
    <w:rsid w:val="004A0621"/>
    <w:rsid w:val="004A252E"/>
    <w:rsid w:val="004A2931"/>
    <w:rsid w:val="004A74B9"/>
    <w:rsid w:val="004A74F7"/>
    <w:rsid w:val="004B317E"/>
    <w:rsid w:val="004B361F"/>
    <w:rsid w:val="004B445A"/>
    <w:rsid w:val="004B6532"/>
    <w:rsid w:val="004C430B"/>
    <w:rsid w:val="004C5E1A"/>
    <w:rsid w:val="004C61EA"/>
    <w:rsid w:val="004C7284"/>
    <w:rsid w:val="004C7469"/>
    <w:rsid w:val="004D4037"/>
    <w:rsid w:val="004F4FD9"/>
    <w:rsid w:val="004F5867"/>
    <w:rsid w:val="004F73C2"/>
    <w:rsid w:val="00500D38"/>
    <w:rsid w:val="00504B60"/>
    <w:rsid w:val="00506632"/>
    <w:rsid w:val="00507D5E"/>
    <w:rsid w:val="00517E3B"/>
    <w:rsid w:val="005220B0"/>
    <w:rsid w:val="00524105"/>
    <w:rsid w:val="00524108"/>
    <w:rsid w:val="0052442C"/>
    <w:rsid w:val="00526055"/>
    <w:rsid w:val="00527441"/>
    <w:rsid w:val="005278C1"/>
    <w:rsid w:val="00531939"/>
    <w:rsid w:val="00531BA3"/>
    <w:rsid w:val="00531C61"/>
    <w:rsid w:val="00533A5A"/>
    <w:rsid w:val="00534131"/>
    <w:rsid w:val="00535E43"/>
    <w:rsid w:val="00546BEF"/>
    <w:rsid w:val="00554238"/>
    <w:rsid w:val="00554685"/>
    <w:rsid w:val="00561545"/>
    <w:rsid w:val="00562A65"/>
    <w:rsid w:val="005644B8"/>
    <w:rsid w:val="00566E03"/>
    <w:rsid w:val="005674FB"/>
    <w:rsid w:val="0057207E"/>
    <w:rsid w:val="00572C38"/>
    <w:rsid w:val="00574551"/>
    <w:rsid w:val="00577E07"/>
    <w:rsid w:val="00577F6C"/>
    <w:rsid w:val="00582752"/>
    <w:rsid w:val="005859B0"/>
    <w:rsid w:val="0058708E"/>
    <w:rsid w:val="00590602"/>
    <w:rsid w:val="00592160"/>
    <w:rsid w:val="00593C1B"/>
    <w:rsid w:val="005A21EC"/>
    <w:rsid w:val="005A3F51"/>
    <w:rsid w:val="005A55DA"/>
    <w:rsid w:val="005B1E88"/>
    <w:rsid w:val="005B65FD"/>
    <w:rsid w:val="005B78E9"/>
    <w:rsid w:val="005B78FB"/>
    <w:rsid w:val="005B7A6A"/>
    <w:rsid w:val="005C0531"/>
    <w:rsid w:val="005C0E1B"/>
    <w:rsid w:val="005C3927"/>
    <w:rsid w:val="005C3ECA"/>
    <w:rsid w:val="005C502C"/>
    <w:rsid w:val="005D0374"/>
    <w:rsid w:val="005D1229"/>
    <w:rsid w:val="005D3519"/>
    <w:rsid w:val="005E28B1"/>
    <w:rsid w:val="005E40E6"/>
    <w:rsid w:val="005E42E0"/>
    <w:rsid w:val="005E7092"/>
    <w:rsid w:val="005F4232"/>
    <w:rsid w:val="005F689E"/>
    <w:rsid w:val="006010EB"/>
    <w:rsid w:val="00611CE3"/>
    <w:rsid w:val="00612842"/>
    <w:rsid w:val="00612ADD"/>
    <w:rsid w:val="0061357A"/>
    <w:rsid w:val="00613930"/>
    <w:rsid w:val="00614DC0"/>
    <w:rsid w:val="00614EC3"/>
    <w:rsid w:val="006305F2"/>
    <w:rsid w:val="0063086E"/>
    <w:rsid w:val="00635082"/>
    <w:rsid w:val="0063594B"/>
    <w:rsid w:val="00637A1E"/>
    <w:rsid w:val="00641AF7"/>
    <w:rsid w:val="00644F43"/>
    <w:rsid w:val="00651CBA"/>
    <w:rsid w:val="00653D24"/>
    <w:rsid w:val="00657C72"/>
    <w:rsid w:val="00660715"/>
    <w:rsid w:val="00660782"/>
    <w:rsid w:val="00660EA4"/>
    <w:rsid w:val="00663428"/>
    <w:rsid w:val="00663910"/>
    <w:rsid w:val="00664781"/>
    <w:rsid w:val="00665274"/>
    <w:rsid w:val="00666EAF"/>
    <w:rsid w:val="00667B24"/>
    <w:rsid w:val="00667B3E"/>
    <w:rsid w:val="006708EC"/>
    <w:rsid w:val="006723D1"/>
    <w:rsid w:val="00674958"/>
    <w:rsid w:val="00676D05"/>
    <w:rsid w:val="006927FC"/>
    <w:rsid w:val="006929C1"/>
    <w:rsid w:val="00692E1A"/>
    <w:rsid w:val="0069358E"/>
    <w:rsid w:val="006945E5"/>
    <w:rsid w:val="00697EA9"/>
    <w:rsid w:val="006A00B5"/>
    <w:rsid w:val="006A22C3"/>
    <w:rsid w:val="006A36AF"/>
    <w:rsid w:val="006A478B"/>
    <w:rsid w:val="006A4F4A"/>
    <w:rsid w:val="006A73AA"/>
    <w:rsid w:val="006B017A"/>
    <w:rsid w:val="006B07C8"/>
    <w:rsid w:val="006B0DA4"/>
    <w:rsid w:val="006C125E"/>
    <w:rsid w:val="006C6407"/>
    <w:rsid w:val="006D652A"/>
    <w:rsid w:val="006D686A"/>
    <w:rsid w:val="006E0766"/>
    <w:rsid w:val="006E0E20"/>
    <w:rsid w:val="006E41E6"/>
    <w:rsid w:val="006E4D4C"/>
    <w:rsid w:val="006E5486"/>
    <w:rsid w:val="006F1085"/>
    <w:rsid w:val="006F3A8F"/>
    <w:rsid w:val="006F5262"/>
    <w:rsid w:val="006F58E1"/>
    <w:rsid w:val="006F755B"/>
    <w:rsid w:val="006F77C6"/>
    <w:rsid w:val="0070132D"/>
    <w:rsid w:val="00704A06"/>
    <w:rsid w:val="007163ED"/>
    <w:rsid w:val="00716A0D"/>
    <w:rsid w:val="00717185"/>
    <w:rsid w:val="00720D78"/>
    <w:rsid w:val="0072308C"/>
    <w:rsid w:val="00724A59"/>
    <w:rsid w:val="00725455"/>
    <w:rsid w:val="007256BE"/>
    <w:rsid w:val="0072623E"/>
    <w:rsid w:val="0073045F"/>
    <w:rsid w:val="0073219F"/>
    <w:rsid w:val="0073690A"/>
    <w:rsid w:val="007375A3"/>
    <w:rsid w:val="0074109A"/>
    <w:rsid w:val="00741877"/>
    <w:rsid w:val="00751A86"/>
    <w:rsid w:val="00752B4E"/>
    <w:rsid w:val="00760B79"/>
    <w:rsid w:val="00761545"/>
    <w:rsid w:val="007618A8"/>
    <w:rsid w:val="00761AB3"/>
    <w:rsid w:val="00770861"/>
    <w:rsid w:val="00770D94"/>
    <w:rsid w:val="00771C34"/>
    <w:rsid w:val="0077203F"/>
    <w:rsid w:val="0077506B"/>
    <w:rsid w:val="00775821"/>
    <w:rsid w:val="00776845"/>
    <w:rsid w:val="007871CE"/>
    <w:rsid w:val="00790BF4"/>
    <w:rsid w:val="00791167"/>
    <w:rsid w:val="00793006"/>
    <w:rsid w:val="0079370C"/>
    <w:rsid w:val="007A315D"/>
    <w:rsid w:val="007B7810"/>
    <w:rsid w:val="007C39AA"/>
    <w:rsid w:val="007C70B6"/>
    <w:rsid w:val="007C7105"/>
    <w:rsid w:val="007C7625"/>
    <w:rsid w:val="007D216A"/>
    <w:rsid w:val="007D5793"/>
    <w:rsid w:val="007D75A4"/>
    <w:rsid w:val="007D7777"/>
    <w:rsid w:val="007E0797"/>
    <w:rsid w:val="007E59A3"/>
    <w:rsid w:val="007E7280"/>
    <w:rsid w:val="007E78C1"/>
    <w:rsid w:val="007F01A7"/>
    <w:rsid w:val="007F12C3"/>
    <w:rsid w:val="007F1DDC"/>
    <w:rsid w:val="007F4F81"/>
    <w:rsid w:val="007F68E3"/>
    <w:rsid w:val="007F7C7F"/>
    <w:rsid w:val="0080092D"/>
    <w:rsid w:val="00800FFC"/>
    <w:rsid w:val="008017F9"/>
    <w:rsid w:val="008030BA"/>
    <w:rsid w:val="008035D8"/>
    <w:rsid w:val="0080441B"/>
    <w:rsid w:val="00804DC2"/>
    <w:rsid w:val="00804E45"/>
    <w:rsid w:val="00805A58"/>
    <w:rsid w:val="00806257"/>
    <w:rsid w:val="00806FC8"/>
    <w:rsid w:val="0081124F"/>
    <w:rsid w:val="008128D7"/>
    <w:rsid w:val="008156EA"/>
    <w:rsid w:val="00820CD0"/>
    <w:rsid w:val="00820D7C"/>
    <w:rsid w:val="00821A7E"/>
    <w:rsid w:val="0082238F"/>
    <w:rsid w:val="008262A6"/>
    <w:rsid w:val="00826908"/>
    <w:rsid w:val="008323A4"/>
    <w:rsid w:val="00832708"/>
    <w:rsid w:val="00833A42"/>
    <w:rsid w:val="0083517A"/>
    <w:rsid w:val="00844B1C"/>
    <w:rsid w:val="008459F6"/>
    <w:rsid w:val="008472C8"/>
    <w:rsid w:val="00851545"/>
    <w:rsid w:val="00853389"/>
    <w:rsid w:val="00854311"/>
    <w:rsid w:val="008602F3"/>
    <w:rsid w:val="008616BD"/>
    <w:rsid w:val="00864D36"/>
    <w:rsid w:val="00866C35"/>
    <w:rsid w:val="008747C9"/>
    <w:rsid w:val="00875240"/>
    <w:rsid w:val="00875855"/>
    <w:rsid w:val="008762CC"/>
    <w:rsid w:val="00876A7D"/>
    <w:rsid w:val="0088460E"/>
    <w:rsid w:val="00893F79"/>
    <w:rsid w:val="00893F7A"/>
    <w:rsid w:val="00895794"/>
    <w:rsid w:val="00895E82"/>
    <w:rsid w:val="00896B75"/>
    <w:rsid w:val="008A0873"/>
    <w:rsid w:val="008A11AC"/>
    <w:rsid w:val="008A626D"/>
    <w:rsid w:val="008A7744"/>
    <w:rsid w:val="008B1265"/>
    <w:rsid w:val="008B34D7"/>
    <w:rsid w:val="008B4D09"/>
    <w:rsid w:val="008B6141"/>
    <w:rsid w:val="008B755D"/>
    <w:rsid w:val="008B7DD6"/>
    <w:rsid w:val="008C2384"/>
    <w:rsid w:val="008C40A1"/>
    <w:rsid w:val="008C4D61"/>
    <w:rsid w:val="008C4EDC"/>
    <w:rsid w:val="008C5309"/>
    <w:rsid w:val="008D2E26"/>
    <w:rsid w:val="008D726E"/>
    <w:rsid w:val="008E2233"/>
    <w:rsid w:val="008E536C"/>
    <w:rsid w:val="008E6CF0"/>
    <w:rsid w:val="008F2CF8"/>
    <w:rsid w:val="008F542A"/>
    <w:rsid w:val="008F74E5"/>
    <w:rsid w:val="009023E4"/>
    <w:rsid w:val="00902D00"/>
    <w:rsid w:val="00907624"/>
    <w:rsid w:val="009079F4"/>
    <w:rsid w:val="009108F1"/>
    <w:rsid w:val="00912066"/>
    <w:rsid w:val="009158E4"/>
    <w:rsid w:val="00916A3A"/>
    <w:rsid w:val="0091702F"/>
    <w:rsid w:val="00917C78"/>
    <w:rsid w:val="0092007D"/>
    <w:rsid w:val="00922996"/>
    <w:rsid w:val="00922A83"/>
    <w:rsid w:val="00924545"/>
    <w:rsid w:val="00925064"/>
    <w:rsid w:val="00925182"/>
    <w:rsid w:val="0092581B"/>
    <w:rsid w:val="00926F25"/>
    <w:rsid w:val="009272E8"/>
    <w:rsid w:val="0093125B"/>
    <w:rsid w:val="009335DB"/>
    <w:rsid w:val="00933990"/>
    <w:rsid w:val="00933F69"/>
    <w:rsid w:val="00934051"/>
    <w:rsid w:val="009366AB"/>
    <w:rsid w:val="009369A1"/>
    <w:rsid w:val="009376AB"/>
    <w:rsid w:val="00942D75"/>
    <w:rsid w:val="0094300F"/>
    <w:rsid w:val="00945902"/>
    <w:rsid w:val="009504EC"/>
    <w:rsid w:val="00952F08"/>
    <w:rsid w:val="009544AE"/>
    <w:rsid w:val="009547C0"/>
    <w:rsid w:val="00956748"/>
    <w:rsid w:val="00957F53"/>
    <w:rsid w:val="00971945"/>
    <w:rsid w:val="00973977"/>
    <w:rsid w:val="00975AD9"/>
    <w:rsid w:val="00981DDD"/>
    <w:rsid w:val="009820E2"/>
    <w:rsid w:val="00983050"/>
    <w:rsid w:val="00983E73"/>
    <w:rsid w:val="00984B9D"/>
    <w:rsid w:val="00986EDC"/>
    <w:rsid w:val="00990C02"/>
    <w:rsid w:val="0099514B"/>
    <w:rsid w:val="009958DE"/>
    <w:rsid w:val="009A023B"/>
    <w:rsid w:val="009A1067"/>
    <w:rsid w:val="009A1EE5"/>
    <w:rsid w:val="009A2101"/>
    <w:rsid w:val="009A23E8"/>
    <w:rsid w:val="009A266C"/>
    <w:rsid w:val="009A331F"/>
    <w:rsid w:val="009A49B8"/>
    <w:rsid w:val="009B131C"/>
    <w:rsid w:val="009B35F6"/>
    <w:rsid w:val="009B42EE"/>
    <w:rsid w:val="009B532B"/>
    <w:rsid w:val="009B77E2"/>
    <w:rsid w:val="009C1691"/>
    <w:rsid w:val="009C31D6"/>
    <w:rsid w:val="009C38AC"/>
    <w:rsid w:val="009C415F"/>
    <w:rsid w:val="009C422F"/>
    <w:rsid w:val="009C4461"/>
    <w:rsid w:val="009C46E0"/>
    <w:rsid w:val="009D768E"/>
    <w:rsid w:val="009E18EA"/>
    <w:rsid w:val="009E3D72"/>
    <w:rsid w:val="009E50A0"/>
    <w:rsid w:val="009E643F"/>
    <w:rsid w:val="009F052F"/>
    <w:rsid w:val="009F39B2"/>
    <w:rsid w:val="009F3C83"/>
    <w:rsid w:val="009F6954"/>
    <w:rsid w:val="009F7AB3"/>
    <w:rsid w:val="00A00450"/>
    <w:rsid w:val="00A01ECE"/>
    <w:rsid w:val="00A03BBD"/>
    <w:rsid w:val="00A04DE3"/>
    <w:rsid w:val="00A05331"/>
    <w:rsid w:val="00A06C75"/>
    <w:rsid w:val="00A110CF"/>
    <w:rsid w:val="00A20D11"/>
    <w:rsid w:val="00A22616"/>
    <w:rsid w:val="00A2755F"/>
    <w:rsid w:val="00A30E17"/>
    <w:rsid w:val="00A31D7C"/>
    <w:rsid w:val="00A336C5"/>
    <w:rsid w:val="00A34EB8"/>
    <w:rsid w:val="00A360D5"/>
    <w:rsid w:val="00A36E18"/>
    <w:rsid w:val="00A3734B"/>
    <w:rsid w:val="00A37452"/>
    <w:rsid w:val="00A37AB1"/>
    <w:rsid w:val="00A37C75"/>
    <w:rsid w:val="00A418DB"/>
    <w:rsid w:val="00A431C8"/>
    <w:rsid w:val="00A46DF4"/>
    <w:rsid w:val="00A54155"/>
    <w:rsid w:val="00A57979"/>
    <w:rsid w:val="00A621E2"/>
    <w:rsid w:val="00A62C34"/>
    <w:rsid w:val="00A6728B"/>
    <w:rsid w:val="00A7088B"/>
    <w:rsid w:val="00A7565F"/>
    <w:rsid w:val="00A75803"/>
    <w:rsid w:val="00A763F1"/>
    <w:rsid w:val="00A84355"/>
    <w:rsid w:val="00A9208C"/>
    <w:rsid w:val="00A9573B"/>
    <w:rsid w:val="00AA2739"/>
    <w:rsid w:val="00AA489E"/>
    <w:rsid w:val="00AA7C26"/>
    <w:rsid w:val="00AB2270"/>
    <w:rsid w:val="00AB350C"/>
    <w:rsid w:val="00AB645A"/>
    <w:rsid w:val="00AC40B4"/>
    <w:rsid w:val="00AC4F0A"/>
    <w:rsid w:val="00AC64DC"/>
    <w:rsid w:val="00AC7B0C"/>
    <w:rsid w:val="00AD2305"/>
    <w:rsid w:val="00AD253F"/>
    <w:rsid w:val="00AD4239"/>
    <w:rsid w:val="00AD42E6"/>
    <w:rsid w:val="00AD4910"/>
    <w:rsid w:val="00AE274C"/>
    <w:rsid w:val="00AE388D"/>
    <w:rsid w:val="00AE6D49"/>
    <w:rsid w:val="00AF5F12"/>
    <w:rsid w:val="00AF73B0"/>
    <w:rsid w:val="00B014C1"/>
    <w:rsid w:val="00B030EE"/>
    <w:rsid w:val="00B07F3B"/>
    <w:rsid w:val="00B103DD"/>
    <w:rsid w:val="00B13B44"/>
    <w:rsid w:val="00B1762C"/>
    <w:rsid w:val="00B20A1E"/>
    <w:rsid w:val="00B2221F"/>
    <w:rsid w:val="00B22D84"/>
    <w:rsid w:val="00B239E2"/>
    <w:rsid w:val="00B25418"/>
    <w:rsid w:val="00B2610B"/>
    <w:rsid w:val="00B310E3"/>
    <w:rsid w:val="00B3114A"/>
    <w:rsid w:val="00B35389"/>
    <w:rsid w:val="00B35BA9"/>
    <w:rsid w:val="00B36513"/>
    <w:rsid w:val="00B37A9E"/>
    <w:rsid w:val="00B42590"/>
    <w:rsid w:val="00B432AE"/>
    <w:rsid w:val="00B43585"/>
    <w:rsid w:val="00B439C4"/>
    <w:rsid w:val="00B44246"/>
    <w:rsid w:val="00B4690B"/>
    <w:rsid w:val="00B47370"/>
    <w:rsid w:val="00B5048B"/>
    <w:rsid w:val="00B50A5A"/>
    <w:rsid w:val="00B50EDF"/>
    <w:rsid w:val="00B55E3D"/>
    <w:rsid w:val="00B56323"/>
    <w:rsid w:val="00B571A2"/>
    <w:rsid w:val="00B577A9"/>
    <w:rsid w:val="00B6000F"/>
    <w:rsid w:val="00B652C2"/>
    <w:rsid w:val="00B721C6"/>
    <w:rsid w:val="00B74305"/>
    <w:rsid w:val="00B7576F"/>
    <w:rsid w:val="00B75A93"/>
    <w:rsid w:val="00B770D1"/>
    <w:rsid w:val="00B82483"/>
    <w:rsid w:val="00B83ED4"/>
    <w:rsid w:val="00B90A17"/>
    <w:rsid w:val="00B91967"/>
    <w:rsid w:val="00B921BA"/>
    <w:rsid w:val="00B9232D"/>
    <w:rsid w:val="00B933EA"/>
    <w:rsid w:val="00B9397A"/>
    <w:rsid w:val="00B93A43"/>
    <w:rsid w:val="00BA021A"/>
    <w:rsid w:val="00BA2328"/>
    <w:rsid w:val="00BA2422"/>
    <w:rsid w:val="00BA4C55"/>
    <w:rsid w:val="00BA6305"/>
    <w:rsid w:val="00BB0CB4"/>
    <w:rsid w:val="00BB1219"/>
    <w:rsid w:val="00BB3FF1"/>
    <w:rsid w:val="00BB50D3"/>
    <w:rsid w:val="00BB57B3"/>
    <w:rsid w:val="00BC217F"/>
    <w:rsid w:val="00BC282B"/>
    <w:rsid w:val="00BD0F81"/>
    <w:rsid w:val="00BD430B"/>
    <w:rsid w:val="00BD45FA"/>
    <w:rsid w:val="00BD500B"/>
    <w:rsid w:val="00BD5546"/>
    <w:rsid w:val="00BD7054"/>
    <w:rsid w:val="00BD76EF"/>
    <w:rsid w:val="00BE2921"/>
    <w:rsid w:val="00BE2980"/>
    <w:rsid w:val="00BE2EBC"/>
    <w:rsid w:val="00BE4230"/>
    <w:rsid w:val="00BE4F76"/>
    <w:rsid w:val="00BE4F8A"/>
    <w:rsid w:val="00BE60FB"/>
    <w:rsid w:val="00BF3300"/>
    <w:rsid w:val="00BF4683"/>
    <w:rsid w:val="00BF64BB"/>
    <w:rsid w:val="00C0168B"/>
    <w:rsid w:val="00C02472"/>
    <w:rsid w:val="00C027C5"/>
    <w:rsid w:val="00C050BC"/>
    <w:rsid w:val="00C064E5"/>
    <w:rsid w:val="00C0790F"/>
    <w:rsid w:val="00C10BF6"/>
    <w:rsid w:val="00C11E71"/>
    <w:rsid w:val="00C12521"/>
    <w:rsid w:val="00C13DDB"/>
    <w:rsid w:val="00C1565F"/>
    <w:rsid w:val="00C17463"/>
    <w:rsid w:val="00C20C78"/>
    <w:rsid w:val="00C22277"/>
    <w:rsid w:val="00C2442A"/>
    <w:rsid w:val="00C252A4"/>
    <w:rsid w:val="00C27B7B"/>
    <w:rsid w:val="00C30B81"/>
    <w:rsid w:val="00C311DE"/>
    <w:rsid w:val="00C37BDD"/>
    <w:rsid w:val="00C43049"/>
    <w:rsid w:val="00C44ACB"/>
    <w:rsid w:val="00C44E11"/>
    <w:rsid w:val="00C469D9"/>
    <w:rsid w:val="00C57314"/>
    <w:rsid w:val="00C57FE9"/>
    <w:rsid w:val="00C61EDE"/>
    <w:rsid w:val="00C62151"/>
    <w:rsid w:val="00C62295"/>
    <w:rsid w:val="00C671AA"/>
    <w:rsid w:val="00C67831"/>
    <w:rsid w:val="00C813BD"/>
    <w:rsid w:val="00C81466"/>
    <w:rsid w:val="00C81763"/>
    <w:rsid w:val="00C817C6"/>
    <w:rsid w:val="00C8339E"/>
    <w:rsid w:val="00C83B9B"/>
    <w:rsid w:val="00C859D5"/>
    <w:rsid w:val="00C8715F"/>
    <w:rsid w:val="00C905F7"/>
    <w:rsid w:val="00C930FF"/>
    <w:rsid w:val="00C95396"/>
    <w:rsid w:val="00CA182F"/>
    <w:rsid w:val="00CA3AE8"/>
    <w:rsid w:val="00CA4E12"/>
    <w:rsid w:val="00CA53C5"/>
    <w:rsid w:val="00CA57F6"/>
    <w:rsid w:val="00CA6962"/>
    <w:rsid w:val="00CA755D"/>
    <w:rsid w:val="00CB26AC"/>
    <w:rsid w:val="00CB2DFD"/>
    <w:rsid w:val="00CB3766"/>
    <w:rsid w:val="00CB521F"/>
    <w:rsid w:val="00CB79D8"/>
    <w:rsid w:val="00CC0D60"/>
    <w:rsid w:val="00CC10F8"/>
    <w:rsid w:val="00CC192D"/>
    <w:rsid w:val="00CC19D8"/>
    <w:rsid w:val="00CC321F"/>
    <w:rsid w:val="00CC38BF"/>
    <w:rsid w:val="00CC42F1"/>
    <w:rsid w:val="00CC43C1"/>
    <w:rsid w:val="00CC4711"/>
    <w:rsid w:val="00CC7A18"/>
    <w:rsid w:val="00CD245A"/>
    <w:rsid w:val="00CD4F5A"/>
    <w:rsid w:val="00CD5217"/>
    <w:rsid w:val="00CD5B98"/>
    <w:rsid w:val="00CD6A3F"/>
    <w:rsid w:val="00CE20F4"/>
    <w:rsid w:val="00CE39FE"/>
    <w:rsid w:val="00CE62F1"/>
    <w:rsid w:val="00CE77C8"/>
    <w:rsid w:val="00CF03B8"/>
    <w:rsid w:val="00CF07EA"/>
    <w:rsid w:val="00CF2DA5"/>
    <w:rsid w:val="00CF5966"/>
    <w:rsid w:val="00CF65FF"/>
    <w:rsid w:val="00CF6E50"/>
    <w:rsid w:val="00D00B2A"/>
    <w:rsid w:val="00D0451F"/>
    <w:rsid w:val="00D05F16"/>
    <w:rsid w:val="00D1017B"/>
    <w:rsid w:val="00D1199C"/>
    <w:rsid w:val="00D1323F"/>
    <w:rsid w:val="00D14958"/>
    <w:rsid w:val="00D17E62"/>
    <w:rsid w:val="00D20754"/>
    <w:rsid w:val="00D21359"/>
    <w:rsid w:val="00D2165D"/>
    <w:rsid w:val="00D22BEC"/>
    <w:rsid w:val="00D22D2C"/>
    <w:rsid w:val="00D403DF"/>
    <w:rsid w:val="00D42B75"/>
    <w:rsid w:val="00D442A3"/>
    <w:rsid w:val="00D47C48"/>
    <w:rsid w:val="00D50F77"/>
    <w:rsid w:val="00D52B49"/>
    <w:rsid w:val="00D53B80"/>
    <w:rsid w:val="00D57526"/>
    <w:rsid w:val="00D62C04"/>
    <w:rsid w:val="00D62D3E"/>
    <w:rsid w:val="00D7592D"/>
    <w:rsid w:val="00D77447"/>
    <w:rsid w:val="00D808A7"/>
    <w:rsid w:val="00D837C1"/>
    <w:rsid w:val="00D844B8"/>
    <w:rsid w:val="00D866DA"/>
    <w:rsid w:val="00D90C40"/>
    <w:rsid w:val="00D91DE2"/>
    <w:rsid w:val="00D92C5B"/>
    <w:rsid w:val="00D93F46"/>
    <w:rsid w:val="00D97D65"/>
    <w:rsid w:val="00DA1492"/>
    <w:rsid w:val="00DA1B5C"/>
    <w:rsid w:val="00DA1BEF"/>
    <w:rsid w:val="00DA238D"/>
    <w:rsid w:val="00DA3E8C"/>
    <w:rsid w:val="00DA428E"/>
    <w:rsid w:val="00DA46A0"/>
    <w:rsid w:val="00DA575F"/>
    <w:rsid w:val="00DA5B6D"/>
    <w:rsid w:val="00DA6AAA"/>
    <w:rsid w:val="00DB2766"/>
    <w:rsid w:val="00DB32E2"/>
    <w:rsid w:val="00DB46D4"/>
    <w:rsid w:val="00DB4D2D"/>
    <w:rsid w:val="00DB6D31"/>
    <w:rsid w:val="00DB6F6B"/>
    <w:rsid w:val="00DC3CB0"/>
    <w:rsid w:val="00DC49A5"/>
    <w:rsid w:val="00DC6DE2"/>
    <w:rsid w:val="00DC78FE"/>
    <w:rsid w:val="00DD04DC"/>
    <w:rsid w:val="00DD0951"/>
    <w:rsid w:val="00DD1E58"/>
    <w:rsid w:val="00DD63F2"/>
    <w:rsid w:val="00DD74AC"/>
    <w:rsid w:val="00DE0BC4"/>
    <w:rsid w:val="00DE1A42"/>
    <w:rsid w:val="00DE24CC"/>
    <w:rsid w:val="00DE2C43"/>
    <w:rsid w:val="00DE63BB"/>
    <w:rsid w:val="00DE7E4E"/>
    <w:rsid w:val="00DF00CC"/>
    <w:rsid w:val="00DF0468"/>
    <w:rsid w:val="00DF095E"/>
    <w:rsid w:val="00DF4446"/>
    <w:rsid w:val="00DF60C7"/>
    <w:rsid w:val="00E00BBD"/>
    <w:rsid w:val="00E00DF0"/>
    <w:rsid w:val="00E0126B"/>
    <w:rsid w:val="00E01DD1"/>
    <w:rsid w:val="00E02E83"/>
    <w:rsid w:val="00E0621D"/>
    <w:rsid w:val="00E063BF"/>
    <w:rsid w:val="00E13D43"/>
    <w:rsid w:val="00E17F2A"/>
    <w:rsid w:val="00E20459"/>
    <w:rsid w:val="00E23C94"/>
    <w:rsid w:val="00E3328A"/>
    <w:rsid w:val="00E35432"/>
    <w:rsid w:val="00E36D43"/>
    <w:rsid w:val="00E37F9A"/>
    <w:rsid w:val="00E40A33"/>
    <w:rsid w:val="00E45C83"/>
    <w:rsid w:val="00E46324"/>
    <w:rsid w:val="00E46395"/>
    <w:rsid w:val="00E51A84"/>
    <w:rsid w:val="00E52DB3"/>
    <w:rsid w:val="00E61C27"/>
    <w:rsid w:val="00E646E1"/>
    <w:rsid w:val="00E6672E"/>
    <w:rsid w:val="00E73766"/>
    <w:rsid w:val="00E75A32"/>
    <w:rsid w:val="00E76DC6"/>
    <w:rsid w:val="00E83092"/>
    <w:rsid w:val="00E83469"/>
    <w:rsid w:val="00E839B7"/>
    <w:rsid w:val="00E83F4C"/>
    <w:rsid w:val="00E859F1"/>
    <w:rsid w:val="00E87900"/>
    <w:rsid w:val="00E9000F"/>
    <w:rsid w:val="00E9060A"/>
    <w:rsid w:val="00E90951"/>
    <w:rsid w:val="00E91588"/>
    <w:rsid w:val="00E93DBC"/>
    <w:rsid w:val="00EA0B67"/>
    <w:rsid w:val="00EA112A"/>
    <w:rsid w:val="00EA4ED4"/>
    <w:rsid w:val="00EB393E"/>
    <w:rsid w:val="00EB4204"/>
    <w:rsid w:val="00EB4B5C"/>
    <w:rsid w:val="00EB4DF6"/>
    <w:rsid w:val="00EB5D67"/>
    <w:rsid w:val="00EC125D"/>
    <w:rsid w:val="00EC35E1"/>
    <w:rsid w:val="00EC54CF"/>
    <w:rsid w:val="00EC70A8"/>
    <w:rsid w:val="00ED0586"/>
    <w:rsid w:val="00ED1AAF"/>
    <w:rsid w:val="00ED1DCB"/>
    <w:rsid w:val="00ED3FFA"/>
    <w:rsid w:val="00ED5E11"/>
    <w:rsid w:val="00ED6C9E"/>
    <w:rsid w:val="00EE77DF"/>
    <w:rsid w:val="00EF4813"/>
    <w:rsid w:val="00EF5AE1"/>
    <w:rsid w:val="00EF6EEF"/>
    <w:rsid w:val="00EF738A"/>
    <w:rsid w:val="00F02473"/>
    <w:rsid w:val="00F06E8F"/>
    <w:rsid w:val="00F072A8"/>
    <w:rsid w:val="00F10F81"/>
    <w:rsid w:val="00F12F64"/>
    <w:rsid w:val="00F15FF9"/>
    <w:rsid w:val="00F168BE"/>
    <w:rsid w:val="00F220CC"/>
    <w:rsid w:val="00F226A5"/>
    <w:rsid w:val="00F24F38"/>
    <w:rsid w:val="00F271B3"/>
    <w:rsid w:val="00F27381"/>
    <w:rsid w:val="00F27C4B"/>
    <w:rsid w:val="00F32540"/>
    <w:rsid w:val="00F34851"/>
    <w:rsid w:val="00F3561A"/>
    <w:rsid w:val="00F3764D"/>
    <w:rsid w:val="00F411DE"/>
    <w:rsid w:val="00F412FB"/>
    <w:rsid w:val="00F42CEB"/>
    <w:rsid w:val="00F44431"/>
    <w:rsid w:val="00F45DC7"/>
    <w:rsid w:val="00F51D87"/>
    <w:rsid w:val="00F5218F"/>
    <w:rsid w:val="00F55E2B"/>
    <w:rsid w:val="00F60BEE"/>
    <w:rsid w:val="00F64AA6"/>
    <w:rsid w:val="00F657B7"/>
    <w:rsid w:val="00F65F87"/>
    <w:rsid w:val="00F70A5F"/>
    <w:rsid w:val="00F722B1"/>
    <w:rsid w:val="00F776D3"/>
    <w:rsid w:val="00F80229"/>
    <w:rsid w:val="00F83119"/>
    <w:rsid w:val="00F845C4"/>
    <w:rsid w:val="00F87079"/>
    <w:rsid w:val="00F908AC"/>
    <w:rsid w:val="00F94FE3"/>
    <w:rsid w:val="00F95794"/>
    <w:rsid w:val="00F97DC4"/>
    <w:rsid w:val="00FA3D36"/>
    <w:rsid w:val="00FA6DCB"/>
    <w:rsid w:val="00FB022E"/>
    <w:rsid w:val="00FB0E4F"/>
    <w:rsid w:val="00FB0ED8"/>
    <w:rsid w:val="00FB1997"/>
    <w:rsid w:val="00FB49D5"/>
    <w:rsid w:val="00FB5566"/>
    <w:rsid w:val="00FB66A6"/>
    <w:rsid w:val="00FB6FFD"/>
    <w:rsid w:val="00FC15F7"/>
    <w:rsid w:val="00FC44D9"/>
    <w:rsid w:val="00FC5C0E"/>
    <w:rsid w:val="00FC76D6"/>
    <w:rsid w:val="00FD323A"/>
    <w:rsid w:val="00FE2113"/>
    <w:rsid w:val="00FE31B5"/>
    <w:rsid w:val="00FE32BE"/>
    <w:rsid w:val="00FE69A1"/>
    <w:rsid w:val="00FE7055"/>
    <w:rsid w:val="00FE720C"/>
    <w:rsid w:val="00FE73C1"/>
    <w:rsid w:val="00FF1BAA"/>
    <w:rsid w:val="00FF24CD"/>
    <w:rsid w:val="00FF2CAF"/>
    <w:rsid w:val="00FF2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B70F"/>
  <w15:docId w15:val="{58DDE113-6829-420F-918D-97653CC6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rafo cuerpo"/>
    <w:uiPriority w:val="1"/>
    <w:qFormat/>
    <w:rsid w:val="00C12521"/>
    <w:pPr>
      <w:widowControl w:val="0"/>
      <w:autoSpaceDE w:val="0"/>
      <w:autoSpaceDN w:val="0"/>
      <w:spacing w:before="120" w:after="120" w:line="240" w:lineRule="auto"/>
      <w:jc w:val="both"/>
    </w:pPr>
    <w:rPr>
      <w:rFonts w:ascii="Arial" w:eastAsia="Arial" w:hAnsi="Arial" w:cs="Arial"/>
      <w:sz w:val="24"/>
      <w:lang w:val="es-ES_tradnl"/>
    </w:rPr>
  </w:style>
  <w:style w:type="paragraph" w:styleId="Ttulo1">
    <w:name w:val="heading 1"/>
    <w:basedOn w:val="Normal"/>
    <w:next w:val="Normal"/>
    <w:link w:val="Ttulo1Car"/>
    <w:uiPriority w:val="9"/>
    <w:qFormat/>
    <w:rsid w:val="00FF24CD"/>
    <w:pPr>
      <w:keepNext/>
      <w:keepLines/>
      <w:spacing w:before="240" w:after="0"/>
      <w:outlineLvl w:val="0"/>
    </w:pPr>
    <w:rPr>
      <w:rFonts w:eastAsiaTheme="majorEastAsia" w:cstheme="majorBidi"/>
      <w:b/>
      <w:color w:val="000000" w:themeColor="text1"/>
      <w:szCs w:val="32"/>
    </w:rPr>
  </w:style>
  <w:style w:type="paragraph" w:styleId="Ttulo2">
    <w:name w:val="heading 2"/>
    <w:aliases w:val="Subtitulos"/>
    <w:basedOn w:val="Normal"/>
    <w:link w:val="Ttulo2Car"/>
    <w:uiPriority w:val="1"/>
    <w:qFormat/>
    <w:rsid w:val="00790BF4"/>
    <w:pPr>
      <w:spacing w:before="14"/>
      <w:ind w:left="20"/>
      <w:outlineLvl w:val="1"/>
    </w:pPr>
    <w:rPr>
      <w:b/>
      <w:szCs w:val="18"/>
      <w:lang w:val="es-MX"/>
    </w:rPr>
  </w:style>
  <w:style w:type="paragraph" w:styleId="Ttulo3">
    <w:name w:val="heading 3"/>
    <w:basedOn w:val="Normal"/>
    <w:next w:val="Normal"/>
    <w:link w:val="Ttulo3Car"/>
    <w:uiPriority w:val="9"/>
    <w:semiHidden/>
    <w:unhideWhenUsed/>
    <w:qFormat/>
    <w:rsid w:val="0070132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itulos Car"/>
    <w:basedOn w:val="Fuentedeprrafopredeter"/>
    <w:link w:val="Ttulo2"/>
    <w:uiPriority w:val="1"/>
    <w:rsid w:val="00790BF4"/>
    <w:rPr>
      <w:rFonts w:ascii="Arial" w:eastAsia="Arial" w:hAnsi="Arial" w:cs="Arial"/>
      <w:b/>
      <w:sz w:val="24"/>
      <w:szCs w:val="18"/>
    </w:rPr>
  </w:style>
  <w:style w:type="character" w:styleId="Hipervnculo">
    <w:name w:val="Hyperlink"/>
    <w:basedOn w:val="Fuentedeprrafopredeter"/>
    <w:uiPriority w:val="99"/>
    <w:unhideWhenUsed/>
    <w:rsid w:val="00790BF4"/>
    <w:rPr>
      <w:color w:val="0563C1" w:themeColor="hyperlink"/>
      <w:u w:val="single"/>
    </w:rPr>
  </w:style>
  <w:style w:type="paragraph" w:styleId="Prrafodelista">
    <w:name w:val="List Paragraph"/>
    <w:basedOn w:val="Normal"/>
    <w:uiPriority w:val="34"/>
    <w:qFormat/>
    <w:rsid w:val="00790BF4"/>
    <w:pPr>
      <w:widowControl/>
      <w:autoSpaceDE/>
      <w:autoSpaceDN/>
      <w:spacing w:before="0" w:after="100" w:line="200" w:lineRule="exact"/>
      <w:ind w:left="720"/>
      <w:contextualSpacing/>
      <w:jc w:val="left"/>
    </w:pPr>
    <w:rPr>
      <w:rFonts w:eastAsiaTheme="minorHAnsi" w:cstheme="minorBidi"/>
      <w:sz w:val="18"/>
      <w:lang w:val="es-MX"/>
    </w:rPr>
  </w:style>
  <w:style w:type="paragraph" w:styleId="Sinespaciado">
    <w:name w:val="No Spacing"/>
    <w:link w:val="SinespaciadoCar"/>
    <w:uiPriority w:val="1"/>
    <w:qFormat/>
    <w:rsid w:val="00790BF4"/>
    <w:pPr>
      <w:spacing w:after="0" w:line="240" w:lineRule="auto"/>
    </w:pPr>
    <w:rPr>
      <w:rFonts w:ascii="Cambria" w:eastAsia="Times New Roman" w:hAnsi="Cambria" w:cs="Times New Roman"/>
      <w:lang w:val="en-US" w:bidi="en-US"/>
    </w:rPr>
  </w:style>
  <w:style w:type="character" w:customStyle="1" w:styleId="SinespaciadoCar">
    <w:name w:val="Sin espaciado Car"/>
    <w:link w:val="Sinespaciado"/>
    <w:uiPriority w:val="1"/>
    <w:rsid w:val="00790BF4"/>
    <w:rPr>
      <w:rFonts w:ascii="Cambria" w:eastAsia="Times New Roman" w:hAnsi="Cambria" w:cs="Times New Roman"/>
      <w:lang w:val="en-US" w:bidi="en-US"/>
    </w:rPr>
  </w:style>
  <w:style w:type="character" w:customStyle="1" w:styleId="Ttulo1Car">
    <w:name w:val="Título 1 Car"/>
    <w:basedOn w:val="Fuentedeprrafopredeter"/>
    <w:link w:val="Ttulo1"/>
    <w:uiPriority w:val="9"/>
    <w:rsid w:val="00FF24CD"/>
    <w:rPr>
      <w:rFonts w:ascii="Arial" w:eastAsiaTheme="majorEastAsia" w:hAnsi="Arial" w:cstheme="majorBidi"/>
      <w:b/>
      <w:color w:val="000000" w:themeColor="text1"/>
      <w:sz w:val="24"/>
      <w:szCs w:val="32"/>
      <w:lang w:val="es-ES_tradnl"/>
    </w:rPr>
  </w:style>
  <w:style w:type="character" w:styleId="Refdecomentario">
    <w:name w:val="annotation reference"/>
    <w:basedOn w:val="Fuentedeprrafopredeter"/>
    <w:uiPriority w:val="99"/>
    <w:semiHidden/>
    <w:unhideWhenUsed/>
    <w:rsid w:val="00531C61"/>
    <w:rPr>
      <w:sz w:val="18"/>
      <w:szCs w:val="18"/>
    </w:rPr>
  </w:style>
  <w:style w:type="character" w:customStyle="1" w:styleId="TextocomentarioCar">
    <w:name w:val="Texto comentario Car"/>
    <w:basedOn w:val="Fuentedeprrafopredeter"/>
    <w:link w:val="Textocomentario"/>
    <w:rsid w:val="00B35BA9"/>
    <w:rPr>
      <w:rFonts w:ascii="Arial" w:eastAsia="Arial" w:hAnsi="Arial" w:cs="Arial"/>
      <w:sz w:val="24"/>
      <w:szCs w:val="24"/>
      <w:lang w:val="es-ES_tradnl"/>
    </w:rPr>
  </w:style>
  <w:style w:type="paragraph" w:styleId="Textocomentario">
    <w:name w:val="annotation text"/>
    <w:basedOn w:val="Normal"/>
    <w:link w:val="TextocomentarioCar"/>
    <w:unhideWhenUsed/>
    <w:rsid w:val="00B35BA9"/>
    <w:rPr>
      <w:szCs w:val="24"/>
    </w:rPr>
  </w:style>
  <w:style w:type="character" w:customStyle="1" w:styleId="TextocomentarioCar1">
    <w:name w:val="Texto comentario Car1"/>
    <w:basedOn w:val="Fuentedeprrafopredeter"/>
    <w:uiPriority w:val="99"/>
    <w:semiHidden/>
    <w:rsid w:val="00B35BA9"/>
    <w:rPr>
      <w:rFonts w:ascii="Arial" w:eastAsia="Arial" w:hAnsi="Arial" w:cs="Arial"/>
      <w:sz w:val="20"/>
      <w:szCs w:val="20"/>
      <w:lang w:val="es-ES_tradnl"/>
    </w:rPr>
  </w:style>
  <w:style w:type="paragraph" w:styleId="Textodeglobo">
    <w:name w:val="Balloon Text"/>
    <w:basedOn w:val="Normal"/>
    <w:link w:val="TextodegloboCar"/>
    <w:uiPriority w:val="99"/>
    <w:semiHidden/>
    <w:unhideWhenUsed/>
    <w:rsid w:val="00B35BA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5BA9"/>
    <w:rPr>
      <w:rFonts w:ascii="Segoe UI" w:eastAsia="Arial" w:hAnsi="Segoe UI" w:cs="Segoe UI"/>
      <w:sz w:val="18"/>
      <w:szCs w:val="18"/>
      <w:lang w:val="es-ES_tradnl"/>
    </w:rPr>
  </w:style>
  <w:style w:type="character" w:customStyle="1" w:styleId="Mencinsinresolver1">
    <w:name w:val="Mención sin resolver1"/>
    <w:basedOn w:val="Fuentedeprrafopredeter"/>
    <w:uiPriority w:val="99"/>
    <w:semiHidden/>
    <w:unhideWhenUsed/>
    <w:rsid w:val="006945E5"/>
    <w:rPr>
      <w:color w:val="605E5C"/>
      <w:shd w:val="clear" w:color="auto" w:fill="E1DFDD"/>
    </w:rPr>
  </w:style>
  <w:style w:type="table" w:customStyle="1" w:styleId="Tabladecuadrcula5oscura-nfasis51">
    <w:name w:val="Tabla de cuadrícula 5 oscura - Énfasis 51"/>
    <w:basedOn w:val="Tablanormal"/>
    <w:uiPriority w:val="50"/>
    <w:rsid w:val="004B31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tuloTDC">
    <w:name w:val="TOC Heading"/>
    <w:basedOn w:val="Ttulo1"/>
    <w:next w:val="Normal"/>
    <w:uiPriority w:val="39"/>
    <w:unhideWhenUsed/>
    <w:qFormat/>
    <w:rsid w:val="00C62295"/>
    <w:pPr>
      <w:widowControl/>
      <w:autoSpaceDE/>
      <w:autoSpaceDN/>
      <w:spacing w:line="259" w:lineRule="auto"/>
      <w:jc w:val="left"/>
      <w:outlineLvl w:val="9"/>
    </w:pPr>
    <w:rPr>
      <w:rFonts w:asciiTheme="majorHAnsi" w:hAnsiTheme="majorHAnsi"/>
      <w:b w:val="0"/>
      <w:color w:val="2E74B5" w:themeColor="accent1" w:themeShade="BF"/>
      <w:sz w:val="32"/>
      <w:lang w:val="es-MX" w:eastAsia="es-MX"/>
    </w:rPr>
  </w:style>
  <w:style w:type="paragraph" w:styleId="TDC1">
    <w:name w:val="toc 1"/>
    <w:basedOn w:val="Normal"/>
    <w:next w:val="Normal"/>
    <w:autoRedefine/>
    <w:uiPriority w:val="39"/>
    <w:unhideWhenUsed/>
    <w:rsid w:val="00C62295"/>
    <w:pPr>
      <w:spacing w:after="100"/>
    </w:pPr>
  </w:style>
  <w:style w:type="paragraph" w:styleId="TDC2">
    <w:name w:val="toc 2"/>
    <w:basedOn w:val="Normal"/>
    <w:next w:val="Normal"/>
    <w:autoRedefine/>
    <w:uiPriority w:val="39"/>
    <w:unhideWhenUsed/>
    <w:rsid w:val="00C62295"/>
    <w:pPr>
      <w:spacing w:after="100"/>
      <w:ind w:left="240"/>
    </w:pPr>
  </w:style>
  <w:style w:type="paragraph" w:styleId="Asuntodelcomentario">
    <w:name w:val="annotation subject"/>
    <w:basedOn w:val="Textocomentario"/>
    <w:next w:val="Textocomentario"/>
    <w:link w:val="AsuntodelcomentarioCar"/>
    <w:uiPriority w:val="99"/>
    <w:semiHidden/>
    <w:unhideWhenUsed/>
    <w:rsid w:val="00311116"/>
    <w:rPr>
      <w:b/>
      <w:bCs/>
      <w:sz w:val="20"/>
      <w:szCs w:val="20"/>
    </w:rPr>
  </w:style>
  <w:style w:type="character" w:customStyle="1" w:styleId="AsuntodelcomentarioCar">
    <w:name w:val="Asunto del comentario Car"/>
    <w:basedOn w:val="TextocomentarioCar"/>
    <w:link w:val="Asuntodelcomentario"/>
    <w:uiPriority w:val="99"/>
    <w:semiHidden/>
    <w:rsid w:val="00311116"/>
    <w:rPr>
      <w:rFonts w:ascii="Arial" w:eastAsia="Arial" w:hAnsi="Arial" w:cs="Arial"/>
      <w:b/>
      <w:bCs/>
      <w:sz w:val="20"/>
      <w:szCs w:val="20"/>
      <w:lang w:val="es-ES_tradnl"/>
    </w:rPr>
  </w:style>
  <w:style w:type="paragraph" w:styleId="Encabezado">
    <w:name w:val="header"/>
    <w:basedOn w:val="Normal"/>
    <w:link w:val="EncabezadoCar"/>
    <w:uiPriority w:val="99"/>
    <w:unhideWhenUsed/>
    <w:rsid w:val="00644F43"/>
    <w:pPr>
      <w:tabs>
        <w:tab w:val="center" w:pos="4419"/>
        <w:tab w:val="right" w:pos="8838"/>
      </w:tabs>
      <w:spacing w:before="0" w:after="0"/>
    </w:pPr>
  </w:style>
  <w:style w:type="character" w:customStyle="1" w:styleId="EncabezadoCar">
    <w:name w:val="Encabezado Car"/>
    <w:basedOn w:val="Fuentedeprrafopredeter"/>
    <w:link w:val="Encabezado"/>
    <w:uiPriority w:val="99"/>
    <w:rsid w:val="00644F43"/>
    <w:rPr>
      <w:rFonts w:ascii="Arial" w:eastAsia="Arial" w:hAnsi="Arial" w:cs="Arial"/>
      <w:sz w:val="24"/>
      <w:lang w:val="es-ES_tradnl"/>
    </w:rPr>
  </w:style>
  <w:style w:type="paragraph" w:styleId="Piedepgina">
    <w:name w:val="footer"/>
    <w:basedOn w:val="Normal"/>
    <w:link w:val="PiedepginaCar"/>
    <w:uiPriority w:val="99"/>
    <w:unhideWhenUsed/>
    <w:rsid w:val="00644F4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44F43"/>
    <w:rPr>
      <w:rFonts w:ascii="Arial" w:eastAsia="Arial" w:hAnsi="Arial" w:cs="Arial"/>
      <w:sz w:val="24"/>
      <w:lang w:val="es-ES_tradnl"/>
    </w:rPr>
  </w:style>
  <w:style w:type="character" w:customStyle="1" w:styleId="Ttulo3Car">
    <w:name w:val="Título 3 Car"/>
    <w:basedOn w:val="Fuentedeprrafopredeter"/>
    <w:link w:val="Ttulo3"/>
    <w:uiPriority w:val="9"/>
    <w:semiHidden/>
    <w:rsid w:val="0070132D"/>
    <w:rPr>
      <w:rFonts w:asciiTheme="majorHAnsi" w:eastAsiaTheme="majorEastAsia" w:hAnsiTheme="majorHAnsi" w:cstheme="majorBidi"/>
      <w:color w:val="1F4D78" w:themeColor="accent1" w:themeShade="7F"/>
      <w:sz w:val="24"/>
      <w:szCs w:val="24"/>
      <w:lang w:val="es-ES_tradnl"/>
    </w:rPr>
  </w:style>
  <w:style w:type="paragraph" w:styleId="Textoindependiente">
    <w:name w:val="Body Text"/>
    <w:basedOn w:val="Normal"/>
    <w:link w:val="TextoindependienteCar"/>
    <w:rsid w:val="0070132D"/>
    <w:pPr>
      <w:widowControl/>
      <w:autoSpaceDE/>
      <w:autoSpaceDN/>
      <w:spacing w:before="0" w:after="0"/>
    </w:pPr>
    <w:rPr>
      <w:rFonts w:eastAsia="Times New Roman" w:cs="Times New Roman"/>
      <w:szCs w:val="20"/>
      <w:lang w:val="es-MX" w:eastAsia="es-ES"/>
    </w:rPr>
  </w:style>
  <w:style w:type="character" w:customStyle="1" w:styleId="TextoindependienteCar">
    <w:name w:val="Texto independiente Car"/>
    <w:basedOn w:val="Fuentedeprrafopredeter"/>
    <w:link w:val="Textoindependiente"/>
    <w:rsid w:val="0070132D"/>
    <w:rPr>
      <w:rFonts w:ascii="Arial" w:eastAsia="Times New Roman" w:hAnsi="Arial" w:cs="Times New Roman"/>
      <w:sz w:val="24"/>
      <w:szCs w:val="20"/>
      <w:lang w:eastAsia="es-ES"/>
    </w:rPr>
  </w:style>
  <w:style w:type="paragraph" w:styleId="Textoindependiente2">
    <w:name w:val="Body Text 2"/>
    <w:basedOn w:val="Normal"/>
    <w:link w:val="Textoindependiente2Car"/>
    <w:rsid w:val="0070132D"/>
    <w:pPr>
      <w:widowControl/>
      <w:autoSpaceDE/>
      <w:autoSpaceDN/>
      <w:spacing w:before="0" w:after="0"/>
    </w:pPr>
    <w:rPr>
      <w:rFonts w:eastAsia="Times New Roman" w:cs="Times New Roman"/>
      <w:szCs w:val="20"/>
      <w:lang w:eastAsia="es-ES"/>
    </w:rPr>
  </w:style>
  <w:style w:type="character" w:customStyle="1" w:styleId="Textoindependiente2Car">
    <w:name w:val="Texto independiente 2 Car"/>
    <w:basedOn w:val="Fuentedeprrafopredeter"/>
    <w:link w:val="Textoindependiente2"/>
    <w:rsid w:val="0070132D"/>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70132D"/>
    <w:pPr>
      <w:widowControl/>
      <w:autoSpaceDE/>
      <w:autoSpaceDN/>
      <w:spacing w:before="0" w:after="0"/>
    </w:pPr>
    <w:rPr>
      <w:rFonts w:ascii="Arial Narrow" w:eastAsia="Times New Roman" w:hAnsi="Arial Narrow" w:cs="Times New Roman"/>
      <w:b/>
      <w:sz w:val="23"/>
      <w:szCs w:val="20"/>
      <w:lang w:val="es-MX" w:eastAsia="es-ES"/>
    </w:rPr>
  </w:style>
  <w:style w:type="character" w:customStyle="1" w:styleId="Textoindependiente3Car">
    <w:name w:val="Texto independiente 3 Car"/>
    <w:basedOn w:val="Fuentedeprrafopredeter"/>
    <w:link w:val="Textoindependiente3"/>
    <w:rsid w:val="0070132D"/>
    <w:rPr>
      <w:rFonts w:ascii="Arial Narrow" w:eastAsia="Times New Roman" w:hAnsi="Arial Narrow" w:cs="Times New Roman"/>
      <w:b/>
      <w:sz w:val="23"/>
      <w:szCs w:val="20"/>
      <w:lang w:eastAsia="es-ES"/>
    </w:rPr>
  </w:style>
  <w:style w:type="character" w:customStyle="1" w:styleId="Mencinsinresolver2">
    <w:name w:val="Mención sin resolver2"/>
    <w:basedOn w:val="Fuentedeprrafopredeter"/>
    <w:uiPriority w:val="99"/>
    <w:semiHidden/>
    <w:unhideWhenUsed/>
    <w:rsid w:val="00F34851"/>
    <w:rPr>
      <w:color w:val="605E5C"/>
      <w:shd w:val="clear" w:color="auto" w:fill="E1DFDD"/>
    </w:rPr>
  </w:style>
  <w:style w:type="table" w:customStyle="1" w:styleId="Tabladecuadrcula41">
    <w:name w:val="Tabla de cuadrícula 41"/>
    <w:basedOn w:val="Tablanormal"/>
    <w:uiPriority w:val="49"/>
    <w:rsid w:val="00EA0B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BA021A"/>
    <w:pPr>
      <w:spacing w:after="0" w:line="240" w:lineRule="auto"/>
    </w:pPr>
    <w:rPr>
      <w:rFonts w:ascii="Arial" w:eastAsia="Arial" w:hAnsi="Arial" w:cs="Arial"/>
      <w:sz w:val="24"/>
      <w:lang w:val="es-ES_tradnl"/>
    </w:rPr>
  </w:style>
  <w:style w:type="character" w:customStyle="1" w:styleId="Mencinsinresolver3">
    <w:name w:val="Mención sin resolver3"/>
    <w:basedOn w:val="Fuentedeprrafopredeter"/>
    <w:uiPriority w:val="99"/>
    <w:semiHidden/>
    <w:unhideWhenUsed/>
    <w:rsid w:val="00926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1544">
      <w:bodyDiv w:val="1"/>
      <w:marLeft w:val="0"/>
      <w:marRight w:val="0"/>
      <w:marTop w:val="0"/>
      <w:marBottom w:val="0"/>
      <w:divBdr>
        <w:top w:val="none" w:sz="0" w:space="0" w:color="auto"/>
        <w:left w:val="none" w:sz="0" w:space="0" w:color="auto"/>
        <w:bottom w:val="none" w:sz="0" w:space="0" w:color="auto"/>
        <w:right w:val="none" w:sz="0" w:space="0" w:color="auto"/>
      </w:divBdr>
    </w:div>
    <w:div w:id="712389916">
      <w:bodyDiv w:val="1"/>
      <w:marLeft w:val="0"/>
      <w:marRight w:val="0"/>
      <w:marTop w:val="0"/>
      <w:marBottom w:val="0"/>
      <w:divBdr>
        <w:top w:val="none" w:sz="0" w:space="0" w:color="auto"/>
        <w:left w:val="none" w:sz="0" w:space="0" w:color="auto"/>
        <w:bottom w:val="none" w:sz="0" w:space="0" w:color="auto"/>
        <w:right w:val="none" w:sz="0" w:space="0" w:color="auto"/>
      </w:divBdr>
    </w:div>
    <w:div w:id="1049840073">
      <w:bodyDiv w:val="1"/>
      <w:marLeft w:val="0"/>
      <w:marRight w:val="0"/>
      <w:marTop w:val="0"/>
      <w:marBottom w:val="0"/>
      <w:divBdr>
        <w:top w:val="none" w:sz="0" w:space="0" w:color="auto"/>
        <w:left w:val="none" w:sz="0" w:space="0" w:color="auto"/>
        <w:bottom w:val="none" w:sz="0" w:space="0" w:color="auto"/>
        <w:right w:val="none" w:sz="0" w:space="0" w:color="auto"/>
      </w:divBdr>
      <w:divsChild>
        <w:div w:id="179852168">
          <w:marLeft w:val="0"/>
          <w:marRight w:val="0"/>
          <w:marTop w:val="0"/>
          <w:marBottom w:val="0"/>
          <w:divBdr>
            <w:top w:val="none" w:sz="0" w:space="0" w:color="auto"/>
            <w:left w:val="none" w:sz="0" w:space="0" w:color="auto"/>
            <w:bottom w:val="none" w:sz="0" w:space="0" w:color="auto"/>
            <w:right w:val="none" w:sz="0" w:space="0" w:color="auto"/>
          </w:divBdr>
        </w:div>
        <w:div w:id="381909373">
          <w:marLeft w:val="0"/>
          <w:marRight w:val="0"/>
          <w:marTop w:val="0"/>
          <w:marBottom w:val="0"/>
          <w:divBdr>
            <w:top w:val="none" w:sz="0" w:space="0" w:color="auto"/>
            <w:left w:val="none" w:sz="0" w:space="0" w:color="auto"/>
            <w:bottom w:val="none" w:sz="0" w:space="0" w:color="auto"/>
            <w:right w:val="none" w:sz="0" w:space="0" w:color="auto"/>
          </w:divBdr>
        </w:div>
        <w:div w:id="1436437151">
          <w:marLeft w:val="0"/>
          <w:marRight w:val="0"/>
          <w:marTop w:val="0"/>
          <w:marBottom w:val="0"/>
          <w:divBdr>
            <w:top w:val="none" w:sz="0" w:space="0" w:color="auto"/>
            <w:left w:val="none" w:sz="0" w:space="0" w:color="auto"/>
            <w:bottom w:val="none" w:sz="0" w:space="0" w:color="auto"/>
            <w:right w:val="none" w:sz="0" w:space="0" w:color="auto"/>
          </w:divBdr>
        </w:div>
        <w:div w:id="1658027987">
          <w:marLeft w:val="0"/>
          <w:marRight w:val="0"/>
          <w:marTop w:val="0"/>
          <w:marBottom w:val="0"/>
          <w:divBdr>
            <w:top w:val="none" w:sz="0" w:space="0" w:color="auto"/>
            <w:left w:val="none" w:sz="0" w:space="0" w:color="auto"/>
            <w:bottom w:val="none" w:sz="0" w:space="0" w:color="auto"/>
            <w:right w:val="none" w:sz="0" w:space="0" w:color="auto"/>
          </w:divBdr>
        </w:div>
        <w:div w:id="1676496038">
          <w:marLeft w:val="0"/>
          <w:marRight w:val="0"/>
          <w:marTop w:val="0"/>
          <w:marBottom w:val="0"/>
          <w:divBdr>
            <w:top w:val="none" w:sz="0" w:space="0" w:color="auto"/>
            <w:left w:val="none" w:sz="0" w:space="0" w:color="auto"/>
            <w:bottom w:val="none" w:sz="0" w:space="0" w:color="auto"/>
            <w:right w:val="none" w:sz="0" w:space="0" w:color="auto"/>
          </w:divBdr>
        </w:div>
        <w:div w:id="1710688652">
          <w:marLeft w:val="0"/>
          <w:marRight w:val="0"/>
          <w:marTop w:val="0"/>
          <w:marBottom w:val="0"/>
          <w:divBdr>
            <w:top w:val="none" w:sz="0" w:space="0" w:color="auto"/>
            <w:left w:val="none" w:sz="0" w:space="0" w:color="auto"/>
            <w:bottom w:val="none" w:sz="0" w:space="0" w:color="auto"/>
            <w:right w:val="none" w:sz="0" w:space="0" w:color="auto"/>
          </w:divBdr>
        </w:div>
      </w:divsChild>
    </w:div>
    <w:div w:id="1317689456">
      <w:bodyDiv w:val="1"/>
      <w:marLeft w:val="0"/>
      <w:marRight w:val="0"/>
      <w:marTop w:val="0"/>
      <w:marBottom w:val="0"/>
      <w:divBdr>
        <w:top w:val="none" w:sz="0" w:space="0" w:color="auto"/>
        <w:left w:val="none" w:sz="0" w:space="0" w:color="auto"/>
        <w:bottom w:val="none" w:sz="0" w:space="0" w:color="auto"/>
        <w:right w:val="none" w:sz="0" w:space="0" w:color="auto"/>
      </w:divBdr>
    </w:div>
    <w:div w:id="20410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fchihuahua.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coci.chihuahua.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0506-2179-4AAB-B7C4-91C5F68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5438</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JRD 02</cp:lastModifiedBy>
  <cp:revision>3</cp:revision>
  <cp:lastPrinted>2023-10-26T17:19:00Z</cp:lastPrinted>
  <dcterms:created xsi:type="dcterms:W3CDTF">2023-10-27T19:08:00Z</dcterms:created>
  <dcterms:modified xsi:type="dcterms:W3CDTF">2023-10-27T19:20:00Z</dcterms:modified>
</cp:coreProperties>
</file>